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64"/>
          <w:szCs w:val="64"/>
        </w:rPr>
      </w:pPr>
      <w:r w:rsidDel="00000000" w:rsidR="00000000" w:rsidRPr="00000000">
        <w:rPr>
          <w:rtl w:val="0"/>
        </w:rPr>
      </w:r>
    </w:p>
    <w:p w:rsidR="00000000" w:rsidDel="00000000" w:rsidP="00000000" w:rsidRDefault="00000000" w:rsidRPr="00000000" w14:paraId="00000006">
      <w:pPr>
        <w:jc w:val="center"/>
        <w:rPr>
          <w:sz w:val="64"/>
          <w:szCs w:val="64"/>
        </w:rPr>
      </w:pPr>
      <w:r w:rsidDel="00000000" w:rsidR="00000000" w:rsidRPr="00000000">
        <w:rPr>
          <w:rtl w:val="0"/>
        </w:rPr>
      </w:r>
    </w:p>
    <w:p w:rsidR="00000000" w:rsidDel="00000000" w:rsidP="00000000" w:rsidRDefault="00000000" w:rsidRPr="00000000" w14:paraId="00000007">
      <w:pPr>
        <w:jc w:val="center"/>
        <w:rPr>
          <w:sz w:val="64"/>
          <w:szCs w:val="64"/>
        </w:rPr>
      </w:pPr>
      <w:r w:rsidDel="00000000" w:rsidR="00000000" w:rsidRPr="00000000">
        <w:rPr>
          <w:sz w:val="64"/>
          <w:szCs w:val="64"/>
          <w:rtl w:val="0"/>
        </w:rPr>
        <w:t xml:space="preserve">SAe 24</w:t>
      </w:r>
    </w:p>
    <w:p w:rsidR="00000000" w:rsidDel="00000000" w:rsidP="00000000" w:rsidRDefault="00000000" w:rsidRPr="00000000" w14:paraId="00000008">
      <w:pPr>
        <w:jc w:val="center"/>
        <w:rPr>
          <w:sz w:val="64"/>
          <w:szCs w:val="64"/>
        </w:rPr>
      </w:pPr>
      <w:r w:rsidDel="00000000" w:rsidR="00000000" w:rsidRPr="00000000">
        <w:rPr>
          <w:rtl w:val="0"/>
        </w:rPr>
      </w:r>
    </w:p>
    <w:p w:rsidR="00000000" w:rsidDel="00000000" w:rsidP="00000000" w:rsidRDefault="00000000" w:rsidRPr="00000000" w14:paraId="00000009">
      <w:pPr>
        <w:jc w:val="center"/>
        <w:rPr>
          <w:sz w:val="60"/>
          <w:szCs w:val="60"/>
        </w:rPr>
      </w:pPr>
      <w:r w:rsidDel="00000000" w:rsidR="00000000" w:rsidRPr="00000000">
        <w:rPr>
          <w:sz w:val="60"/>
          <w:szCs w:val="60"/>
          <w:rtl w:val="0"/>
        </w:rPr>
        <w:t xml:space="preserve">Présentation des choix techniques</w:t>
      </w:r>
    </w:p>
    <w:p w:rsidR="00000000" w:rsidDel="00000000" w:rsidP="00000000" w:rsidRDefault="00000000" w:rsidRPr="00000000" w14:paraId="0000000A">
      <w:pPr>
        <w:jc w:val="center"/>
        <w:rPr>
          <w:sz w:val="60"/>
          <w:szCs w:val="60"/>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Simon Zenden  - Yanis Vogt - Ethan Peyre - Anaïs Audoin - Gabriel Roques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l’attention de M.Roux et de M.Massaoudi</w:t>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sz w:val="52"/>
          <w:szCs w:val="52"/>
          <w:u w:val="single"/>
        </w:rPr>
      </w:pPr>
      <w:r w:rsidDel="00000000" w:rsidR="00000000" w:rsidRPr="00000000">
        <w:rPr>
          <w:rFonts w:ascii="Calibri" w:cs="Calibri" w:eastAsia="Calibri" w:hAnsi="Calibri"/>
          <w:sz w:val="52"/>
          <w:szCs w:val="52"/>
          <w:u w:val="single"/>
          <w:rtl w:val="0"/>
        </w:rPr>
        <w:t xml:space="preserve">Sommaire:</w:t>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tu8t7hg4qa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Ethan :</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b4nc61fbk4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Anaïs :</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b w:val="1"/>
        </w:rPr>
      </w:pPr>
      <w:bookmarkStart w:colFirst="0" w:colLast="0" w:name="_heading=h.tu8t7hg4qa1s" w:id="0"/>
      <w:bookmarkEnd w:id="0"/>
      <w:r w:rsidDel="00000000" w:rsidR="00000000" w:rsidRPr="00000000">
        <w:rPr>
          <w:b w:val="1"/>
          <w:rtl w:val="0"/>
        </w:rPr>
        <w:t xml:space="preserve">Ethan :</w:t>
      </w:r>
    </w:p>
    <w:p w:rsidR="00000000" w:rsidDel="00000000" w:rsidP="00000000" w:rsidRDefault="00000000" w:rsidRPr="00000000" w14:paraId="00000027">
      <w:pPr>
        <w:rPr/>
      </w:pPr>
      <w:r w:rsidDel="00000000" w:rsidR="00000000" w:rsidRPr="00000000">
        <w:rPr>
          <w:b w:val="1"/>
          <w:rtl w:val="0"/>
        </w:rPr>
        <w:t xml:space="preserve">Gestion</w:t>
      </w:r>
      <w:r w:rsidDel="00000000" w:rsidR="00000000" w:rsidRPr="00000000">
        <w:rPr>
          <w:b w:val="1"/>
          <w:rtl w:val="0"/>
        </w:rPr>
        <w:t xml:space="preserve"> de capteur et traitement du signal : </w:t>
      </w:r>
      <w:r w:rsidDel="00000000" w:rsidR="00000000" w:rsidRPr="00000000">
        <w:rPr>
          <w:rtl w:val="0"/>
        </w:rPr>
        <w:t xml:space="preserve">Gérer par PEYRE Ethan.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Objectif de la partie :</w:t>
      </w:r>
      <w:r w:rsidDel="00000000" w:rsidR="00000000" w:rsidRPr="00000000">
        <w:rPr>
          <w:rtl w:val="0"/>
        </w:rPr>
        <w:t xml:space="preserve"> </w:t>
      </w:r>
      <w:r w:rsidDel="00000000" w:rsidR="00000000" w:rsidRPr="00000000">
        <w:rPr>
          <w:rtl w:val="0"/>
        </w:rPr>
        <w:t xml:space="preserve">Programmer, gérer et tester les Raspberry PI qui sont connecté aux capteurs ultrasons et microphones.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Mes expériences :</w:t>
      </w:r>
      <w:r w:rsidDel="00000000" w:rsidR="00000000" w:rsidRPr="00000000">
        <w:rPr>
          <w:rtl w:val="0"/>
        </w:rPr>
        <w:t xml:space="preserve"> </w:t>
      </w:r>
      <w:r w:rsidDel="00000000" w:rsidR="00000000" w:rsidRPr="00000000">
        <w:rPr>
          <w:rtl w:val="0"/>
        </w:rPr>
        <w:t xml:space="preserve">Programmation sur carte Arduino et Raspberry PI en STI2D.</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A faire sur le projet :</w:t>
      </w:r>
      <w:r w:rsidDel="00000000" w:rsidR="00000000" w:rsidRPr="00000000">
        <w:rPr>
          <w:rtl w:val="0"/>
        </w:rPr>
        <w:t xml:space="preserve"> </w:t>
      </w:r>
      <w:r w:rsidDel="00000000" w:rsidR="00000000" w:rsidRPr="00000000">
        <w:rPr>
          <w:rtl w:val="0"/>
        </w:rPr>
        <w:t xml:space="preserve">Installation</w:t>
      </w:r>
      <w:r w:rsidDel="00000000" w:rsidR="00000000" w:rsidRPr="00000000">
        <w:rPr>
          <w:rtl w:val="0"/>
        </w:rPr>
        <w:t xml:space="preserve"> de l’OS Raspberry PI, installation Mosquito, envoyer les données à un broker MQTT distant, Programme Python et test des capteurs ultrason. Ensuite pour la partie son, trouver un microphone et le configurer.</w:t>
      </w:r>
    </w:p>
    <w:p w:rsidR="00000000" w:rsidDel="00000000" w:rsidP="00000000" w:rsidRDefault="00000000" w:rsidRPr="00000000" w14:paraId="0000002E">
      <w:pPr>
        <w:pStyle w:val="Heading1"/>
        <w:rPr>
          <w:b w:val="1"/>
        </w:rPr>
      </w:pPr>
      <w:bookmarkStart w:colFirst="0" w:colLast="0" w:name="_heading=h.yb4nc61fbk40" w:id="1"/>
      <w:bookmarkEnd w:id="1"/>
      <w:r w:rsidDel="00000000" w:rsidR="00000000" w:rsidRPr="00000000">
        <w:rPr>
          <w:b w:val="1"/>
          <w:rtl w:val="0"/>
        </w:rPr>
        <w:t xml:space="preserve">Anaïs : </w:t>
      </w:r>
    </w:p>
    <w:p w:rsidR="00000000" w:rsidDel="00000000" w:rsidP="00000000" w:rsidRDefault="00000000" w:rsidRPr="00000000" w14:paraId="0000002F">
      <w:pPr>
        <w:rPr/>
      </w:pPr>
      <w:r w:rsidDel="00000000" w:rsidR="00000000" w:rsidRPr="00000000">
        <w:rPr>
          <w:b w:val="1"/>
          <w:rtl w:val="0"/>
        </w:rPr>
        <w:t xml:space="preserve">Installation et configuration de la base de données, création du diagramme de Gantt : </w:t>
      </w:r>
      <w:r w:rsidDel="00000000" w:rsidR="00000000" w:rsidRPr="00000000">
        <w:rPr>
          <w:rtl w:val="0"/>
        </w:rPr>
        <w:t xml:space="preserve">Gérer par AUDOIN Anaïs.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Objectif de la partie : </w:t>
      </w:r>
      <w:r w:rsidDel="00000000" w:rsidR="00000000" w:rsidRPr="00000000">
        <w:rPr>
          <w:rtl w:val="0"/>
        </w:rPr>
        <w:t xml:space="preserve">Installer et configurer la base de données, faire le diagramme de Gantt.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Mes expériences :</w:t>
      </w:r>
      <w:r w:rsidDel="00000000" w:rsidR="00000000" w:rsidRPr="00000000">
        <w:rPr>
          <w:rtl w:val="0"/>
        </w:rPr>
        <w:t xml:space="preserve">  Les TPs de R207 (SQL).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A faire sur le projet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Installer un serveur XAMPP, créer et configurer la base de données, remplir la base de données avec les distances et les amplitudes préalablement calculées. Synthétiser le cahier des charges et en faire un diagramme de Gantt.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Ethan Peyre : Partie programmation des capteurs car plus d'expérience avec les raspberry pi.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Gabriel Roques : Management de toute la partie web (site web de présentation du projet, site web affichage du résultat, hébergement du site web)</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Anais Audoin : Elle s’occupe de la base de données (PHPmyAdmin) et du diagramme de gantt.</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Yanis Vogt et Zenden Simon : Ils s'occupent des calculs d’amplitude du signal basés sur la distance des capteurs par rapport au son émis et la présentation des choix techniques.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Tous les membres du groupe s’occuperont de travailler sur la présentation orale de leurs parties en s’assurant de garder une part de parole égale.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VM : </w:t>
      </w:r>
      <w:hyperlink r:id="rId7">
        <w:r w:rsidDel="00000000" w:rsidR="00000000" w:rsidRPr="00000000">
          <w:rPr>
            <w:color w:val="1155cc"/>
            <w:sz w:val="24"/>
            <w:szCs w:val="24"/>
            <w:u w:val="single"/>
            <w:rtl w:val="0"/>
          </w:rPr>
          <w:t xml:space="preserve">Debian 12</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itre1">
    <w:name w:val="heading 1"/>
    <w:basedOn w:val="Normal"/>
    <w:next w:val="Normal"/>
    <w:uiPriority w:val="9"/>
    <w:qFormat w:val="1"/>
    <w:pPr>
      <w:keepNext w:val="1"/>
      <w:keepLines w:val="1"/>
      <w:spacing w:after="120" w:before="400"/>
      <w:outlineLvl w:val="0"/>
    </w:pPr>
    <w:rPr>
      <w:sz w:val="40"/>
      <w:szCs w:val="40"/>
    </w:rPr>
  </w:style>
  <w:style w:type="paragraph" w:styleId="Titre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itre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itre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itre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itre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60"/>
    </w:pPr>
    <w:rPr>
      <w:sz w:val="52"/>
      <w:szCs w:val="52"/>
    </w:rPr>
  </w:style>
  <w:style w:type="paragraph" w:styleId="Sous-titre">
    <w:name w:val="Subtitle"/>
    <w:basedOn w:val="Normal"/>
    <w:next w:val="Normal"/>
    <w:uiPriority w:val="11"/>
    <w:qFormat w:val="1"/>
    <w:pPr>
      <w:keepNext w:val="1"/>
      <w:keepLines w:val="1"/>
      <w:spacing w:after="320"/>
    </w:pPr>
    <w:rPr>
      <w:color w:val="666666"/>
      <w:sz w:val="30"/>
      <w:szCs w:val="30"/>
    </w:rPr>
  </w:style>
  <w:style w:type="paragraph" w:styleId="En-ttedetabledesmatires">
    <w:name w:val="TOC Heading"/>
    <w:basedOn w:val="Titre1"/>
    <w:next w:val="Normal"/>
    <w:uiPriority w:val="39"/>
    <w:unhideWhenUsed w:val="1"/>
    <w:qFormat w:val="1"/>
    <w:rsid w:val="00C92579"/>
    <w:pPr>
      <w:spacing w:after="0" w:before="240" w:line="259" w:lineRule="auto"/>
      <w:outlineLvl w:val="9"/>
    </w:pPr>
    <w:rPr>
      <w:rFonts w:asciiTheme="majorHAnsi" w:cstheme="majorBidi" w:eastAsiaTheme="majorEastAsia" w:hAnsiTheme="majorHAnsi"/>
      <w:color w:val="365f91" w:themeColor="accent1" w:themeShade="0000BF"/>
      <w:sz w:val="32"/>
      <w:szCs w:val="32"/>
      <w:lang w:val="fr-FR"/>
    </w:rPr>
  </w:style>
  <w:style w:type="paragraph" w:styleId="TM1">
    <w:name w:val="toc 1"/>
    <w:basedOn w:val="Normal"/>
    <w:next w:val="Normal"/>
    <w:autoRedefine w:val="1"/>
    <w:uiPriority w:val="39"/>
    <w:unhideWhenUsed w:val="1"/>
    <w:rsid w:val="00C92579"/>
    <w:pPr>
      <w:spacing w:after="100"/>
    </w:pPr>
  </w:style>
  <w:style w:type="character" w:styleId="Lienhypertexte">
    <w:name w:val="Hyperlink"/>
    <w:basedOn w:val="Policepardfaut"/>
    <w:uiPriority w:val="99"/>
    <w:unhideWhenUsed w:val="1"/>
    <w:rsid w:val="00C92579"/>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echloudgeek.com/download/image/?link=https://dlconusc1.linuxvmimages.com/046389e06777452db2ccf9a32efa3760:dlhz157/VMware/D/12/Debian_12.0.0_VMG.7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14BwZ4U8ORwUfRdjyC5UEhkTkA==">CgMxLjAyDmgudHU4dDdoZzRxYTFzMg5oLnliNG5jNjFmYms0MDgAciExTUd0dXZhUFVpVi1hcnoxbzcxZncxdjlTVExBNUU5c1Q=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2025-06-11T08:07:00Z</dcterms:created>
</cp:coreProperties>
</file>