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Project Data Dictionary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An Intro to Meditation</w:t>
      </w:r>
    </w:p>
    <w:p>
      <w:pPr>
        <w:pBdr>
          <w:bottom w:val="single" w:color="2E86C1" w:sz="4" w:space="1"/>
        </w:pBd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IMT 561 — Data Visualization: Design and Development — Spring 2026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This document describes every CSV file and column used in the project.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Datasets are organized by research area (study group).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p>
      <w:pPr>
        <w:spacing w:after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800"/>
        <w:gridCol w:w="27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Study Area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 &amp; the Nervous System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meditation_eeg_participants.csv
meditation_eeg_sessions.csv
meditation_eeg_events.csv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/ 40 / 3,133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 Research Landscape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ctg_meditation_studies_clean.csv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2,411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 &amp; Activity (Heart Rate)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 be added — PhysioNet HR data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 &amp; Sleep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sleep_health_lifestyle_clean.csv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 Techniques Overview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meditation_techniques_clean.csv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66</w:t>
            </w:r>
          </w:p>
        </w:tc>
      </w:tr>
    </w:tbl>
    <w:p>
      <w:r>
        <w:br w:type="page"/>
      </w:r>
    </w:p>
    <w:p>
      <w:pPr>
        <w:pBdr>
          <w:bottom w:val="single" w:color="1A5276" w:sz="6" w:space="1"/>
        </w:pBdr>
        <w:spacing w:after="60" w:before="1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Group A: Meditation &amp; the Nervous System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Source: OpenNeuro ds001787 — EEG meditation study comparing 12 expert vs. 12 novice meditators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During meditation, participants were periodically interrupted by auditory thought-probes asking whether they were focused or mind-wandering. Their button-press responses form the behavioral data. Experts show lower mind-wandering (0.323 avg ratio) vs. novices (0.395).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Key Terminology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2+ hours daily practice sustained 1+ year (Himalayan yoga)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Novice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sustained meditation practice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Thought-probe (stimulus)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Auditory beep asking participant to report mental state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Focused (value=2)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Reported focused on meditation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Mind-wandering (value=4)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Reported mind had wandered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Involuntary (value=16)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 flagged as involuntary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 ratio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focused_responses / total_responses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Mind-wandering ratio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mind_wandering_responses / total_responses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File A1: meditation_eeg_participants.csv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 rows — one per participant, aggregated across sessions.</w:t>
      </w:r>
    </w:p>
    <w:p>
      <w:pPr>
        <w:spacing w:after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50"/>
        <w:gridCol w:w="1000"/>
        <w:gridCol w:w="577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sub-001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 (sub-001 to sub-024)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 or novice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gender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 or F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 in years. sub-018 = "n/a"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num_sessions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Sessions recorded (1–3)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total_recording_min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90.7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meditation minutes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total_probes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thought-probes received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total_responses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133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button-press responses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focused_responses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85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Focused reports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mind_wandering_responses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Mind-wandering reports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involuntary_responses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Involuntary flags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focus_ratio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0.639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focused / total (0–1)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mind_wandering_ratio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0.361</w:t>
            </w:r>
          </w:p>
        </w:tc>
        <w:tc>
          <w:tcPr>
            <w:tcW w:type="dxa" w:w="5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wandering / total (0–1)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p5.js Ideas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Grouped bar: focus/wandering ratio by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Scatter: age vs. mind_wandering_ratio colored by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Interactive hover for participant stats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File A2: meditation_eeg_sessions.csv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40 rows — one per recording session.</w:t>
      </w:r>
    </w:p>
    <w:p>
      <w:pPr>
        <w:spacing w:after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50"/>
        <w:gridCol w:w="900"/>
        <w:gridCol w:w="55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sub-001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ses-01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 or novice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gender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 or 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recording_duration_sec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2721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length (seconds)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recording_duration_min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45.4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length (minutes)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sampling_rate_hz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256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256 Hz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total_events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Probes +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stimulus_probes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probes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total_responses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 presses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focused_responses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Focused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mind_wandering_responses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Wandering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involuntary_responses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Involuntary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mind_wandering_ratio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0.305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Wandering / total for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avg_inter_probe_interval_sec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95.34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seconds between probes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avg_response_time_sec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5.08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seconds probe-to-response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File A3: meditation_eeg_events.csv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3,133 rows — one per event (every probe and response).</w:t>
      </w:r>
    </w:p>
    <w:p>
      <w:pPr>
        <w:spacing w:after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50"/>
        <w:gridCol w:w="900"/>
        <w:gridCol w:w="55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sub-001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ses-01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 or novice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gender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 or 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event_number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event number (1-indexed)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onset_sec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71.387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time from recording start (seconds)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onset_min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1.19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time (minutes)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normalized_position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0.0262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 position in session. Use for cross-session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trial_type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stimulus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stimulus = probe, response = button 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128=probe, 2=focused, 4=wandering, 16=involuntary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response_label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focused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Human-readable label. Empty for stimulus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time_since_last_probe_sec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4.344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Reaction time. Empty for stimulus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recording_duration_sec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2721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length for normalization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p5.js Ideas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Timeline: events color-coded by response_label using normalized_position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Heatmap: participants × time bins → mind-wandering proportion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Interactive session explorer with dropdown + tooltips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Data Caveats (Group 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sub-018 age = "n/a". Parse as string, convert with null check.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Uneven sessions across participants (1–3).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focus_ratio + mind_wandering_ratio may not sum to 1.0.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Raw EEG brainwave data not included (requires 5.69 GB download + MNE-Python).</w:t>
      </w:r>
    </w:p>
    <w:p>
      <w:r>
        <w:br w:type="page"/>
      </w:r>
    </w:p>
    <w:p>
      <w:pPr>
        <w:pBdr>
          <w:bottom w:val="single" w:color="7D3C98" w:sz="6" w:space="1"/>
        </w:pBdr>
        <w:spacing w:after="60" w:before="100"/>
      </w:pPr>
      <w:r>
        <w:rPr>
          <w:rFonts w:ascii="Arial" w:cs="Arial" w:eastAsia="Arial" w:hAnsi="Arial"/>
          <w:b/>
          <w:bCs/>
          <w:color w:val="7D3C98"/>
          <w:sz w:val="36"/>
          <w:szCs w:val="36"/>
        </w:rPr>
        <w:t xml:space="preserve">Group B: Meditation Research Landscape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Source: ClinicalTrials.gov — 2,411 clinical trials involving meditation (1992–2030)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Study-level metadata showing what conditions meditation has been researched for, what intervention types are used, enrollment scale, geographic distribution, and how volume has grown over three decades. No patient-level outcome data.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File B1: ctg_meditation_studies_clean.csv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2,411 rows — one per clinical trial.</w:t>
      </w:r>
    </w:p>
    <w:p>
      <w:pPr>
        <w:spacing w:after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50"/>
        <w:gridCol w:w="1200"/>
        <w:gridCol w:w="557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nct_number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NCT06746987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trial 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study_title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Effect of...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 (truncated 120 chars)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study_status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Completed, Recruiting, Terminated, Withdrawn, etc.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has_results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Yes/No. Only 224 of 2,411 have results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condition_raw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 Quality...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Original text (truncated 100 chars)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condition_category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 / Fatigue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Normalized into 16 categories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intervention_raw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OTHER: Meditation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Original text (truncated)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intervention_category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 (General)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Normalized into 10 categories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sex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ALL, FEMALE, or MALE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age_group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Adult + Older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Simplified age eligibility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enrollment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Participants. Range 0–80,800, median 66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funder_type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OTHER, FED, NIH, INDUSTRY, etc.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study_type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Interventional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Interventional or Observational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start_year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2025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began (1992–2030)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completion_year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2025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completed/expected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first_posted_year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2024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posted on ClinicalTrials.gov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Turkey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country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Condition Categories (16)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72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Stress / Burnout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Depression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Well-being / Mental Health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Neurological / Cognitive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Cardiovascular / Metabolic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Anxiety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PTSD / Trauma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 / Fatigue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Substance Use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Healthy Volunteers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Pregnancy / Maternal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Respiratory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Immune / Inflammatory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478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Intervention Categories (10)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72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Mindfulness (General)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624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 (General)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Yoga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MBSR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Loving-Kindness / Compassion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MBCT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Breathwork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CBT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Transcendental Meditation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p5.js Ideas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Bar chart: condition_category 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Line chart: studies by start_year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Stacked bar: intervention by condition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Interactive filter: pick condition, see breakdown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Data Caveats (Group 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Study-level only — no patient outcomes.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478 conditions + 875 interventions = "Other."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start_year includes future (up to 2030).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Country = approximate (first detected from multi-site).</w:t>
      </w:r>
    </w:p>
    <w:p>
      <w:r>
        <w:br w:type="page"/>
      </w:r>
    </w:p>
    <w:p>
      <w:pPr>
        <w:pBdr>
          <w:bottom w:val="single" w:color="117A65" w:sz="6" w:space="1"/>
        </w:pBdr>
        <w:spacing w:after="60" w:before="100"/>
      </w:pPr>
      <w:r>
        <w:rPr>
          <w:rFonts w:ascii="Arial" w:cs="Arial" w:eastAsia="Arial" w:hAnsi="Arial"/>
          <w:b/>
          <w:bCs/>
          <w:color w:val="117A65"/>
          <w:sz w:val="36"/>
          <w:szCs w:val="36"/>
        </w:rPr>
        <w:t xml:space="preserve">Group C: Meditation &amp; Activity (Heart Rate)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Source: PhysioNet — Heart Rate Oscillations during Meditation v1.0.0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Dataset not yet processed. Heart rate time series for 5 groups (Chi, Kundalini Yoga, spontaneous breathing, metronomic breathing, elite athletes). Columns: elapsed time (seconds), instantaneous heart rate (BPM).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Download from: physionet.org/content/meditation/1.0.0/</w:t>
      </w:r>
    </w:p>
    <w:p>
      <w:r>
        <w:br w:type="page"/>
      </w:r>
    </w:p>
    <w:p>
      <w:pPr>
        <w:pBdr>
          <w:bottom w:val="single" w:color="B9770E" w:sz="6" w:space="1"/>
        </w:pBdr>
        <w:spacing w:after="60" w:before="100"/>
      </w:pPr>
      <w:r>
        <w:rPr>
          <w:rFonts w:ascii="Arial" w:cs="Arial" w:eastAsia="Arial" w:hAnsi="Arial"/>
          <w:b/>
          <w:bCs/>
          <w:color w:val="B9770E"/>
          <w:sz w:val="36"/>
          <w:szCs w:val="36"/>
        </w:rPr>
        <w:t xml:space="preserve">Group D: Meditation &amp; Sleep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Source: Kaggle — Sleep Health and Lifestyle Dataset (cleaned)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374 individuals across 11 occupations with sleep, cardiovascular, and lifestyle metrics. No direct meditation variable, but establishes the stress–sleep relationship that meditation addresses.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9770E"/>
          <w:sz w:val="21"/>
          <w:szCs w:val="21"/>
        </w:rPr>
        <w:t xml:space="preserve">Key finding: High-stress (7–8) avg sleep quality = 5.92 vs. low-stress (3–4) = 8.33. High-stress sleep duration = 6.22 hrs vs. 7.63.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File D1: sleep_health_lifestyle_clean.csv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374 rows — one per individual.</w:t>
      </w:r>
    </w:p>
    <w:p>
      <w:pPr>
        <w:spacing w:after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50"/>
        <w:gridCol w:w="1200"/>
        <w:gridCol w:w="557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77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person_id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 (1–374)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gender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Male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Male (189) or Female (185)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Range: 27–59, median: 43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occupation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Software Engineer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 occupations. Nurse (73) and Doctor (71) dominate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sleep_duration_hrs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6.1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Hours per night. Range: 5.8–8.5, mean: 7.13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sleep_quality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1–10 scale (actual range 4–9). Higher = better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physical_activity_level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Minutes per day. Range: 30–90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stress_level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1–10 scale (actual range 3–8). Higher = more stress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bmi_category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Overweight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(216), Overweight (148), Obese (10)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systolic_bp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126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Systolic blood pressure (mmHg). Split from original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diastolic_bp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83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Diastolic blood pressure (mmHg). Split from original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heart_rate_bpm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77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Resting heart rate. Range: 65–86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daily_steps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4200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step count. Range: 3,000–10,000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sleep_disorder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55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(219), Sleep Apnea (78), Insomnia (77)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What was cleaned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Blood Pressure split from "126/83" into systolic_bp + diastolic_bp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"Normal Weight" merged into "Normal" for bmi_category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Columns renamed to snake_case. All 374 rows preserved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p5.js Ideas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Scatter: stress_level vs. sleep_quality colored by sleep_disorder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Grouped bar: avg sleep_quality by stress bucket (low/med/high)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Interactive: hover occupation to see avg stress + sleep stats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Histogram: sleep_duration distribution split by disorder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Data Caveats (Group 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Synthetic dataset — not from a real clinical study. Good for visualization, not for clinical claims.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 meditation variable. Narrative link is indirect: stress → poor sleep, meditation → stress reduction.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Occupation distribution heavily skewed (Nurse + Doctor = 144/374).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Narrow age range (27–59). No elderly or young adults.</w:t>
      </w:r>
    </w:p>
    <w:p>
      <w:r>
        <w:br w:type="page"/>
      </w:r>
    </w:p>
    <w:p>
      <w:pPr>
        <w:pBdr>
          <w:bottom w:val="single" w:color="2E4053" w:sz="6" w:space="1"/>
        </w:pBdr>
        <w:spacing w:after="60" w:before="100"/>
      </w:pPr>
      <w:r>
        <w:rPr>
          <w:rFonts w:ascii="Arial" w:cs="Arial" w:eastAsia="Arial" w:hAnsi="Arial"/>
          <w:b/>
          <w:bCs/>
          <w:color w:val="2E4053"/>
          <w:sz w:val="36"/>
          <w:szCs w:val="36"/>
        </w:rPr>
        <w:t xml:space="preserve">Group E: Meditation Techniques Overview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Source: Kaggle — Meditation Techniques Dataset (suraj520), cleaned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curated catalog of 66 distinct meditation techniques with descriptions, durations, and step-by-step instructions. This dataset supports the article’s opening section: showing readers that meditation is not one thing but a diverse landscape of practices spanning mindfulness, compassion, breathwork, movement, sound, and visualization traditions.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File E1: meditation_techniques_clean.csv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66 rows — one per unique meditation technique.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Use for: introducing the diversity of meditation, filterable/sortable technique explorer, category breakdowns, and the interactive recommendation tool at the end of the article.</w:t>
      </w:r>
    </w:p>
    <w:p>
      <w:pPr>
        <w:spacing w:after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50"/>
        <w:gridCol w:w="1700"/>
        <w:gridCol w:w="507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technique_id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unique ID (1–66)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Mindfulness Meditation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of the meditation technique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Mindfulness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Technique type, normalized into 13 categories (see table below)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duration_raw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10-30 minutes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Original duration text as listed in the source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duration_midpoint_min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midpoint of the duration range in minutes. Parsed from duration_raw for visualization (e.g., "10-30 minutes" → 20). Empty if unparseable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Focuses on being present...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description of the technique (61–134 chars)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instructions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 in a comfortable...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Step-by-step practice instructions (88–182 chars)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Technique Categories (13 total)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6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Compassion / Loving-Kindness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Loving-Kindness, Metta, Compassion, Forgiveness, Self-Compassion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Body-Based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Scan, Yoga Nidra, Progressive Muscle Relaxation, Body Awareness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Mindfulness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Mindfulness Meditation, Open Monitoring, Focused Attention, Mindful Eating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Mantra / Repetition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Transcendental Meditation, Mantra, Chanting, Affirmation, Self-Inquiry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Visualization, Color Visualization, Inner Light, Gratitude Visualization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 / Spiritual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Chakra, Kundalini, Spiritual, Mudra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Breathwork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Breath Counting, Mindful Breathing, Breath Awareness, Breath and Sound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Traditional / Seated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Vipassana, Zen, Silent Meditation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Movement-Based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Walking, Qi Gong, Labyrinth Meditation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Guided / Timed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Guided Meditation, Morning Meditation, Evening Meditation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Sound-Based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 Meditation, Singing Bowl Meditation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Gratitude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Gratitude Meditation, Gratitude Journaling Meditation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6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Sitting with Difficult Emotions Meditation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p5.js Visualization Ideas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Radial/sunburst chart: categories as outer ring, individual techniques as inner segments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Filterable card grid: user clicks a category to see matching techniques with descriptions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Interactive recommendation tool: user selects a goal (stress relief, focus, compassion, energy) and sees matching techniques highlighted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Bar chart: technique count per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Tooltip explorer: hover technique name to read description and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Word cloud from description text to show common themes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Loading in p5.js</w:t>
      </w:r>
    </w:p>
    <w:p>
      <w:pPr>
        <w:shd w:fill="F4F6F6" w:val="clear"/>
        <w:spacing w:after="200" w:before="100"/>
      </w:pPr>
      <w:r>
        <w:rPr>
          <w:rFonts w:ascii="Courier New" w:cs="Courier New" w:eastAsia="Courier New" w:hAnsi="Courier New"/>
          <w:sz w:val="17"/>
          <w:szCs w:val="17"/>
        </w:rPr>
        <w:t xml:space="preserve">let techniques;
function preload() {
  techniques = loadTable('data/meditation_techniques_clean.csv', 'csv', 'header');
}
function setup() {
  for (let i = 0; i &lt; techniques.getRowCount(); i++) {
    let name = techniques.getString(i, 'name');
    let category = techniques.getString(i, 'category');
    let duration = techniques.getNum(i, 'duration_midpoint_min');
    let desc = techniques.getString(i, 'description');
  }
}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What was cleaned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2 duplicate techniques removed (Loving-Kindness Meditation, Mindful Eating Meditation appeared twice). 68 → 66 rows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Added technique_id as sequential unique identifier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Added category column: each technique classified into one of 13 types based on name and description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Added duration_midpoint_min: parsed numeric midpoint from duration_raw text ("10-30 minutes" → 20)</w:t>
      </w:r>
    </w:p>
    <w:p>
      <w:pPr>
        <w:spacing w:after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Data Caveats (Group 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This is a curated/synthetic survey, not sourced from a peer-reviewed taxonomy. Descriptions and instructions are brief summaries, not authoritative meditation guides.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Duration is nearly uniform: 62 of 66 techniques list "10-30 minutes" (midpoint = 20). This limits duration as a visualization axis.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Category assignment is keyword-based and approximate. Some techniques could belong to multiple categories (e.g., "Breath and Loving-Kindness" is categorized under Compassion, not Breathwork).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Descriptions and instructions contain commas and may need special handling if parsed outside of loadTable().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Quick Reference: Which File Do I Use?</w:t>
      </w:r>
    </w:p>
    <w:p>
      <w:pPr>
        <w:spacing w:after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800"/>
        <w:gridCol w:w="172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want to...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this file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expert vs. novice meditators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meditation_eeg_participants.csv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demographics by expertise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meditation_eeg_participants.csv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Analyze session-level variation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meditation_eeg_sessions.csv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response times between groups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meditation_eeg_sessions.csv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an interactive meditation timeline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meditation_eeg_events.csv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when mind-wandering occurs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meditation_eeg_events.csv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attention heatmap over 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meditation_eeg_events.csv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what conditions meditation is studied for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ctg_meditation_studies_clean.csv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Visualize growth of meditation research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ctg_meditation_studies_clean.csv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intervention types across conditions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ctg_meditation_studies_clean.csv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geographic distribution of research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ctg_meditation_studies_clean.csv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heart rate during vs. before meditation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PhysioNet HR data (Group C)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stress vs. sleep quality relationship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sleep_health_lifestyle_clean.csv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Visualize sleep disorders by occupation/BMI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sleep_health_lifestyle_clean.csv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Argue where meditation could help sleep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sleep_health_lifestyle_clean.csv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Explore diversity of meditation techniques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meditation_techniques_clean.csv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an interactive technique finder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meditation_techniques_clean.csv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technique categories and counts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meditation_techniques_clean.csv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2026-05-14T16:41:33.014Z</dcterms:created>
  <dcterms:modified xsi:type="dcterms:W3CDTF">2026-05-14T16:41:33.014Z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