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900"/>
        <w:jc w:val="center"/>
      </w:pPr>
      <w:r>
        <w:rPr>
          <w:b/>
          <w:bCs/>
          <w:color w:val="1B2A4A"/>
          <w:sz w:val="40"/>
          <w:szCs w:val="40"/>
        </w:rPr>
        <w:t xml:space="preserve">KSP Datathon 2026 — Challenge 1</w:t>
      </w:r>
    </w:p>
    <w:p>
      <w:pPr>
        <w:spacing w:after="280" w:before="0"/>
        <w:jc w:val="center"/>
      </w:pPr>
      <w:r>
        <w:rPr>
          <w:i/>
          <w:iCs/>
          <w:color w:val="2E5FAC"/>
          <w:sz w:val="24"/>
          <w:szCs w:val="24"/>
        </w:rPr>
        <w:t xml:space="preserve">Intelligent Conversational AI &amp; Crime Analytics Platform</w:t>
      </w:r>
    </w:p>
    <w:p>
      <w:pPr>
        <w:pBdr>
          <w:bottom w:val="single" w:color="2E5FAC" w:sz="12"/>
        </w:pBdr>
        <w:spacing w:after="280" w:before="0"/>
      </w:pPr>
    </w:p>
    <w:p>
      <w:pPr>
        <w:spacing w:after="100" w:before="200"/>
        <w:jc w:val="center"/>
      </w:pPr>
      <w:r>
        <w:rPr>
          <w:b/>
          <w:bCs/>
          <w:color w:val="1B2A4A"/>
          <w:sz w:val="48"/>
          <w:szCs w:val="48"/>
        </w:rPr>
        <w:t xml:space="preserve">VIDEO DEMO SCRIPT</w:t>
      </w:r>
    </w:p>
    <w:p>
      <w:pPr>
        <w:spacing w:after="600" w:before="0"/>
        <w:jc w:val="center"/>
      </w:pPr>
      <w:r>
        <w:rPr>
          <w:i/>
          <w:iCs/>
          <w:color w:val="666666"/>
          <w:sz w:val="24"/>
          <w:szCs w:val="24"/>
        </w:rPr>
        <w:t xml:space="preserve">3-Minute Submission Reference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A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Total runtime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A" w:val="clear"/>
          </w:tcPr>
          <w:p>
            <w:pPr>
              <w:spacing w:after="60" w:before="60"/>
            </w:pPr>
            <w:r>
              <w:rPr>
                <w:color w:val="FFFFFF"/>
                <w:sz w:val="19"/>
                <w:szCs w:val="19"/>
              </w:rPr>
              <w:t xml:space="preserve">3 minutes (180 seconds)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Demo stories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9"/>
                <w:szCs w:val="19"/>
              </w:rPr>
              <w:t xml:space="preserve">4 stories across 3 personas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Personas covered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pPr>
              <w:spacing w:after="60" w:before="60"/>
            </w:pPr>
            <w:r>
              <w:rPr>
                <w:color w:val="1A1A1A"/>
                <w:sz w:val="19"/>
                <w:szCs w:val="19"/>
              </w:rPr>
              <w:t xml:space="preserve">Investigating Officer (IO) · Supervisor (SP) · Crime Analyst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Stories demoed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9"/>
                <w:szCs w:val="19"/>
              </w:rPr>
              <w:t xml:space="preserve">Story 1 (Antecedents) · Story 4 (Network) · Story 10 (Review Pack) · Story 2 (MO Match)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Stories built, not demoed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pPr>
              <w:spacing w:after="60" w:before="60"/>
            </w:pPr>
            <w:r>
              <w:rPr>
                <w:color w:val="1A1A1A"/>
                <w:sz w:val="19"/>
                <w:szCs w:val="19"/>
              </w:rPr>
              <w:t xml:space="preserve">All remaining 19 stories — shown in write-up and feature list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Recording mode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9"/>
                <w:szCs w:val="19"/>
              </w:rPr>
              <w:t xml:space="preserve">Pre-recorded screen capture with narration overlay (recommended)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Demo data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pPr>
              <w:spacing w:after="60" w:before="60"/>
            </w:pPr>
            <w:r>
              <w:rPr>
                <w:color w:val="1A1A1A"/>
                <w:sz w:val="19"/>
                <w:szCs w:val="19"/>
              </w:rPr>
              <w:t xml:space="preserve">Synthetic — Karnataka districts, real station names, realistic BNS sections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Document version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9"/>
                <w:szCs w:val="19"/>
              </w:rPr>
              <w:t xml:space="preserve">v1.0</w:t>
            </w:r>
          </w:p>
        </w:tc>
      </w:tr>
    </w:tbl>
    <w:p>
      <w:pPr>
        <w:spacing w:after="160" w:before="0"/>
      </w:pPr>
    </w:p>
    <w:p>
      <w:pPr>
        <w:pBdr>
          <w:bottom w:val="single" w:color="2E5FAC" w:sz="8"/>
        </w:pBdr>
        <w:spacing w:after="160" w:before="400"/>
      </w:pPr>
      <w:r>
        <w:rPr>
          <w:b/>
          <w:bCs/>
          <w:color w:val="1B2A4A"/>
          <w:sz w:val="30"/>
          <w:szCs w:val="30"/>
        </w:rPr>
        <w:t xml:space="preserve">1. How to Use This Document</w:t>
      </w:r>
    </w:p>
    <w:p>
      <w:pPr>
        <w:spacing w:after="40" w:before="0"/>
      </w:pPr>
    </w:p>
    <w:p>
      <w:pPr>
        <w:spacing w:after="60" w:before="60"/>
      </w:pPr>
      <w:r>
        <w:rPr>
          <w:color w:val="1A1A1A"/>
          <w:sz w:val="20"/>
          <w:szCs w:val="20"/>
        </w:rPr>
        <w:t xml:space="preserve">This script is a production reference — it defines exactly what is said, what appears on screen, and what the system returns for each beat of the 3-minute video. Every element is deliberate: query wording, system response content, narrator line, and the architectural callout that follows.</w:t>
      </w:r>
    </w:p>
    <w:p>
      <w:pPr>
        <w:spacing w:after="40" w:before="0"/>
      </w:pPr>
    </w:p>
    <w:p>
      <w:pPr>
        <w:spacing w:after="60" w:before="60"/>
      </w:pPr>
      <w:r>
        <w:rPr>
          <w:color w:val="1A1A1A"/>
          <w:sz w:val="20"/>
          <w:szCs w:val="20"/>
        </w:rPr>
        <w:t xml:space="preserve">Three column types appear throughout:</w:t>
      </w:r>
    </w:p>
    <w:p>
      <w:pPr>
        <w:spacing w:after="40" w:before="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NARRATOR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pPr>
              <w:spacing w:after="60" w:before="60"/>
            </w:pPr>
            <w:r>
              <w:rPr>
                <w:color w:val="1A1A1A"/>
                <w:sz w:val="19"/>
                <w:szCs w:val="19"/>
              </w:rPr>
              <w:t xml:space="preserve">Words spoken aloud in the video. Italicised in the script. Written to be read naturally — not as corporate slides.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ON-SCREEN QUERY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9"/>
                <w:szCs w:val="19"/>
              </w:rPr>
              <w:t xml:space="preserve">The exact text typed (or spoken) into the platform chat interface. Should match your demo data seeds precisely.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SYSTEM RESPONSE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pPr>
              <w:spacing w:after="60" w:before="60"/>
            </w:pPr>
            <w:r>
              <w:rPr>
                <w:color w:val="1A1A1A"/>
                <w:sz w:val="19"/>
                <w:szCs w:val="19"/>
              </w:rPr>
              <w:t xml:space="preserve">What the platform returns. Summarised here — actual UI rendering will show more detail. Confirms what the viewer should see.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ARCHITECTURE SHOWCASE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9"/>
                <w:szCs w:val="19"/>
              </w:rPr>
              <w:t xml:space="preserve">The components this beat demonstrates. Not spoken aloud — used as an internal checklist.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PRODUCTION NOTE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pPr>
              <w:spacing w:after="60" w:before="60"/>
            </w:pPr>
            <w:r>
              <w:rPr>
                <w:color w:val="1A1A1A"/>
                <w:sz w:val="19"/>
                <w:szCs w:val="19"/>
              </w:rPr>
              <w:t xml:space="preserve">Filming/recording guidance specific to this beat. Flags latency risks and camera cut suggestions.</w:t>
            </w:r>
          </w:p>
        </w:tc>
      </w:tr>
    </w:tbl>
    <w:p>
      <w:pPr>
        <w:spacing w:after="80" w:before="0"/>
      </w:pPr>
    </w:p>
    <w:p>
      <w:pPr>
        <w:spacing w:after="60" w:before="60"/>
      </w:pPr>
      <w:r>
        <w:rPr>
          <w:color w:val="1A1A1A"/>
          <w:sz w:val="20"/>
          <w:szCs w:val="20"/>
        </w:rPr>
        <w:t xml:space="preserve">Two rules to follow when recording: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color w:val="1A1A1A"/>
          <w:sz w:val="20"/>
          <w:szCs w:val="20"/>
        </w:rPr>
        <w:t xml:space="preserve">Never show a loading spinner for more than 1 second on camera. Either pre-cache responses or cut away during generation with a narration overlay.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color w:val="1A1A1A"/>
          <w:sz w:val="20"/>
          <w:szCs w:val="20"/>
        </w:rPr>
        <w:t xml:space="preserve">The demo must work with the exact query strings written in this script — seed your synthetic data to guarantee the right responses before recording.</w:t>
      </w:r>
    </w:p>
    <w:p>
      <w:pPr>
        <w:spacing w:after="160" w:before="0"/>
      </w:pPr>
    </w:p>
    <w:p>
      <w:pPr>
        <w:pBdr>
          <w:bottom w:val="single" w:color="2E5FAC" w:sz="8"/>
        </w:pBdr>
        <w:spacing w:after="160" w:before="400"/>
      </w:pPr>
      <w:r>
        <w:rPr>
          <w:b/>
          <w:bCs/>
          <w:color w:val="1B2A4A"/>
          <w:sz w:val="30"/>
          <w:szCs w:val="30"/>
        </w:rPr>
        <w:t xml:space="preserve">2. Time Budget at a Glance</w:t>
      </w:r>
    </w:p>
    <w:p>
      <w:pPr>
        <w:spacing w:after="40" w:before="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A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SEGMENT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A" w:val="clear"/>
          </w:tcPr>
          <w:p>
            <w:pPr>
              <w:spacing w:after="60" w:before="60"/>
            </w:pPr>
            <w:r>
              <w:rPr>
                <w:color w:val="FFFFFF"/>
                <w:sz w:val="19"/>
                <w:szCs w:val="19"/>
              </w:rPr>
              <w:t xml:space="preserve">CONTENT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0:00 – 0:20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9"/>
                <w:szCs w:val="19"/>
              </w:rPr>
              <w:t xml:space="preserve">Opening hook + problem framing (narration only)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0:20 – 0:30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pPr>
              <w:spacing w:after="60" w:before="60"/>
            </w:pPr>
            <w:r>
              <w:rPr>
                <w:color w:val="1A1A1A"/>
                <w:sz w:val="19"/>
                <w:szCs w:val="19"/>
              </w:rPr>
              <w:t xml:space="preserve">Platform establishing shot — one UI overview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0:30 – 1:10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9"/>
                <w:szCs w:val="19"/>
              </w:rPr>
              <w:t xml:space="preserve">BEAT 1 — Story 1: IO Antecedents (multi-turn) — 40 seconds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1:10 – 1:35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pPr>
              <w:spacing w:after="60" w:before="60"/>
            </w:pPr>
            <w:r>
              <w:rPr>
                <w:color w:val="1A1A1A"/>
                <w:sz w:val="19"/>
                <w:szCs w:val="19"/>
              </w:rPr>
              <w:t xml:space="preserve">BEAT 2 — Story 4: IO Network Sketch — 25 seconds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1:35 – 2:00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9"/>
                <w:szCs w:val="19"/>
              </w:rPr>
              <w:t xml:space="preserve">BEAT 3 — Story 10: Supervisor Review Pack — 25 seconds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2:00 – 2:25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pPr>
              <w:spacing w:after="60" w:before="60"/>
            </w:pPr>
            <w:r>
              <w:rPr>
                <w:color w:val="1A1A1A"/>
                <w:sz w:val="19"/>
                <w:szCs w:val="19"/>
              </w:rPr>
              <w:t xml:space="preserve">BEAT 4 — Story 2: Analyst MO Match — 25 seconds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2:25 – 2:45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9"/>
                <w:szCs w:val="19"/>
              </w:rPr>
              <w:t xml:space="preserve">Trust &amp; governance callout — 20 seconds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2:45 – 3:00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pPr>
              <w:spacing w:after="60" w:before="60"/>
            </w:pPr>
            <w:r>
              <w:rPr>
                <w:color w:val="1A1A1A"/>
                <w:sz w:val="19"/>
                <w:szCs w:val="19"/>
              </w:rPr>
              <w:t xml:space="preserve">Closing — team, Phase 2 roadmap — 15 seconds</w:t>
            </w:r>
          </w:p>
        </w:tc>
      </w:tr>
    </w:tbl>
    <w:p>
      <w:pPr>
        <w:spacing w:after="80" w:before="0"/>
      </w:pPr>
    </w:p>
    <w:p>
      <w:pPr>
        <w:spacing w:after="40" w:before="40"/>
      </w:pPr>
      <w:r>
        <w:rPr>
          <w:i/>
          <w:iCs/>
          <w:color w:val="666666"/>
          <w:sz w:val="19"/>
          <w:szCs w:val="19"/>
        </w:rPr>
        <w:t xml:space="preserve">Note: Each beat is tight. Narration must be delivered at a measured pace — approximately 2.5 words per second. Write final narration in a teleprompter app and do a timed read-through before recording.</w:t>
      </w:r>
    </w:p>
    <w:p>
      <w:pPr>
        <w:spacing w:after="160" w:before="0"/>
      </w:pPr>
    </w:p>
    <w:p>
      <w:pPr>
        <w:pBdr>
          <w:bottom w:val="single" w:color="2E5FAC" w:sz="8"/>
        </w:pBdr>
        <w:spacing w:after="160" w:before="400"/>
      </w:pPr>
      <w:r>
        <w:rPr>
          <w:b/>
          <w:bCs/>
          <w:color w:val="1B2A4A"/>
          <w:sz w:val="30"/>
          <w:szCs w:val="30"/>
        </w:rPr>
        <w:t xml:space="preserve">3. Full Script — Beat by Beat</w:t>
      </w:r>
    </w:p>
    <w:p>
      <w:pPr>
        <w:spacing w:after="80" w:before="0"/>
      </w:pPr>
    </w:p>
    <w:p>
      <w:pPr>
        <w:shd w:fill="1B2A4A" w:val="clear"/>
        <w:spacing w:after="100" w:before="240"/>
        <w:ind w:left="200" w:right="200"/>
      </w:pPr>
      <w:r>
        <w:rPr>
          <w:b/>
          <w:bCs/>
          <w:color w:val="FFFFFF"/>
          <w:sz w:val="22"/>
          <w:szCs w:val="22"/>
        </w:rPr>
        <w:t xml:space="preserve">OPENING  |  0:00 – 0:30  |  No system visible yet</w:t>
      </w:r>
    </w:p>
    <w:p>
      <w:pPr>
        <w:spacing w:after="40" w:before="0"/>
      </w:pPr>
    </w:p>
    <w:p>
      <w:pPr>
        <w:spacing w:after="40" w:before="80"/>
      </w:pPr>
      <w:r>
        <w:rPr>
          <w:b/>
          <w:bCs/>
          <w:color w:val="666666"/>
          <w:sz w:val="17"/>
          <w:szCs w:val="17"/>
        </w:rPr>
        <w:t xml:space="preserve">NARRATOR</w:t>
      </w:r>
    </w:p>
    <w:p>
      <w:pPr>
        <w:spacing w:after="20" w:before="20"/>
        <w:ind w:left="200"/>
      </w:pPr>
      <w:r>
        <w:rPr>
          <w:i/>
          <w:iCs/>
          <w:color w:val="1A1A1A"/>
          <w:sz w:val="20"/>
          <w:szCs w:val="20"/>
        </w:rPr>
        <w:t xml:space="preserve">"Karnataka State Police manages crime records from over 1,100 police stations across the state."</w:t>
      </w:r>
    </w:p>
    <w:p>
      <w:pPr>
        <w:spacing w:after="20" w:before="20"/>
        <w:ind w:left="200"/>
      </w:pPr>
      <w:r>
        <w:rPr>
          <w:i/>
          <w:iCs/>
          <w:color w:val="1A1A1A"/>
          <w:sz w:val="20"/>
          <w:szCs w:val="20"/>
        </w:rPr>
        <w:t xml:space="preserve">"Every FIR, every case diary, every accused person's history — it's all in the database."</w:t>
      </w:r>
    </w:p>
    <w:p>
      <w:pPr>
        <w:spacing w:after="20" w:before="20"/>
        <w:ind w:left="200"/>
      </w:pPr>
      <w:r>
        <w:rPr>
          <w:i/>
          <w:iCs/>
          <w:color w:val="1A1A1A"/>
          <w:sz w:val="20"/>
          <w:szCs w:val="20"/>
        </w:rPr>
        <w:t xml:space="preserve">"But when an officer needs an answer — before a remand hearing, at a crime scene, in a review meeting — getting that answer still takes hours."</w:t>
      </w:r>
    </w:p>
    <w:p>
      <w:pPr>
        <w:spacing w:after="40" w:before="0"/>
      </w:pPr>
    </w:p>
    <w:p>
      <w:pPr>
        <w:spacing w:after="40" w:before="40"/>
      </w:pPr>
      <w:r>
        <w:rPr>
          <w:i/>
          <w:iCs/>
          <w:color w:val="666666"/>
          <w:sz w:val="19"/>
          <w:szCs w:val="19"/>
        </w:rPr>
        <w:t xml:space="preserve">[ Cut to: Platform UI — chat interface loads. Role indicator shows: Inspector Kavitha Nair | Indiranagar PS | Bengaluru Urban ]</w:t>
      </w:r>
    </w:p>
    <w:p>
      <w:pPr>
        <w:spacing w:after="40" w:before="0"/>
      </w:pPr>
    </w:p>
    <w:p>
      <w:pPr>
        <w:spacing w:after="20" w:before="20"/>
        <w:ind w:left="200"/>
      </w:pPr>
      <w:r>
        <w:rPr>
          <w:i/>
          <w:iCs/>
          <w:color w:val="1A1A1A"/>
          <w:sz w:val="20"/>
          <w:szCs w:val="20"/>
        </w:rPr>
        <w:t xml:space="preserve">"We built an intelligent conversational platform that changes that."</w:t>
      </w:r>
    </w:p>
    <w:p>
      <w:pPr>
        <w:spacing w:after="40" w:before="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0E0" w:val="clear"/>
          </w:tcPr>
          <w:p>
            <w:pPr>
              <w:spacing w:after="80" w:before="80"/>
              <w:ind w:left="160"/>
            </w:pPr>
            <w:r>
              <w:rPr>
                <w:b/>
                <w:bCs/>
                <w:color w:val="8B1A1A"/>
                <w:sz w:val="17"/>
                <w:szCs w:val="17"/>
              </w:rPr>
              <w:t xml:space="preserve">PRODUCTION NOTE  </w:t>
            </w:r>
            <w:r>
              <w:rPr>
                <w:i/>
                <w:iCs/>
                <w:color w:val="1B2A4A"/>
                <w:sz w:val="17"/>
                <w:szCs w:val="17"/>
              </w:rPr>
              <w:t xml:space="preserve">Open the recording with a 3-second black card showing the title. The opening narration plays over a static shot of the problem — consider a split-screen: a crowded police station on one side, an empty static dashboard on the other. The UI appears only at the 20-second cut.</w:t>
            </w:r>
          </w:p>
        </w:tc>
      </w:tr>
    </w:tbl>
    <w:p>
      <w:pPr>
        <w:spacing w:after="160" w:before="0"/>
      </w:pPr>
    </w:p>
    <w:p>
      <w:pPr>
        <w:pBdr>
          <w:bottom w:val="single" w:color="2E5FAC" w:sz="6"/>
        </w:pBdr>
        <w:spacing w:after="160" w:before="160"/>
      </w:pPr>
    </w:p>
    <w:p>
      <w:pPr>
        <w:spacing w:after="80" w:before="0"/>
      </w:pPr>
    </w:p>
    <w:p>
      <w:pPr>
        <w:shd w:fill="1A6B3A" w:val="clear"/>
        <w:spacing w:after="100" w:before="240"/>
        <w:ind w:left="200" w:right="200"/>
      </w:pPr>
      <w:r>
        <w:rPr>
          <w:b/>
          <w:bCs/>
          <w:color w:val="FFFFFF"/>
          <w:sz w:val="22"/>
          <w:szCs w:val="22"/>
        </w:rPr>
        <w:t xml:space="preserve">BEAT 1  |  0:30 – 1:10  |  Story 1 — IO: Instant Antecedents (multi-turn)  |  40 seconds</w:t>
      </w:r>
    </w:p>
    <w:p>
      <w:pPr>
        <w:spacing w:after="40" w:before="0"/>
      </w:pPr>
    </w:p>
    <w:p>
      <w:pPr>
        <w:spacing w:after="40" w:before="80"/>
      </w:pPr>
      <w:r>
        <w:rPr>
          <w:b/>
          <w:bCs/>
          <w:color w:val="666666"/>
          <w:sz w:val="17"/>
          <w:szCs w:val="17"/>
        </w:rPr>
        <w:t xml:space="preserve">SCENE CONTEXT</w:t>
      </w:r>
    </w:p>
    <w:p>
      <w:pPr>
        <w:spacing w:after="80" w:before="20"/>
        <w:ind w:left="200"/>
      </w:pPr>
      <w:r>
        <w:rPr>
          <w:i/>
          <w:iCs/>
          <w:color w:val="1B2A4A"/>
          <w:sz w:val="19"/>
          <w:szCs w:val="19"/>
        </w:rPr>
        <w:t xml:space="preserve">Inspector Kavitha Nair, Indiranagar PS, Bengaluru Urban. A suspect — Rajan Gowda — has been brought in on suspicion of chain snatching. She has 20 minutes before the remand hearing. She needs his full history across Karnataka.</w:t>
      </w:r>
    </w:p>
    <w:p>
      <w:pPr>
        <w:spacing w:after="40" w:before="120"/>
      </w:pPr>
      <w:r>
        <w:rPr>
          <w:b/>
          <w:bCs/>
          <w:color w:val="1A6B3A"/>
          <w:sz w:val="17"/>
          <w:szCs w:val="17"/>
        </w:rPr>
        <w:t xml:space="preserve">QUERY 1 OF 3  — Antecedents lookup</w:t>
      </w:r>
    </w:p>
    <w:p>
      <w:pPr>
        <w:spacing w:after="40" w:before="40"/>
      </w:pPr>
      <w:r>
        <w:rPr>
          <w:b/>
          <w:bCs/>
          <w:color w:val="666666"/>
          <w:sz w:val="17"/>
          <w:szCs w:val="17"/>
        </w:rPr>
        <w:t xml:space="preserve">NARRATOR</w:t>
      </w:r>
    </w:p>
    <w:p>
      <w:pPr>
        <w:spacing w:after="40" w:before="20"/>
        <w:ind w:left="200"/>
      </w:pPr>
      <w:r>
        <w:rPr>
          <w:i/>
          <w:iCs/>
          <w:color w:val="1A1A1A"/>
          <w:sz w:val="20"/>
          <w:szCs w:val="20"/>
        </w:rPr>
        <w:t xml:space="preserve">"She types the suspect's name — the way she heard it."</w:t>
      </w:r>
    </w:p>
    <w:p>
      <w:pPr>
        <w:spacing w:after="40" w:before="80"/>
      </w:pPr>
      <w:r>
        <w:rPr>
          <w:b/>
          <w:bCs/>
          <w:color w:val="666666"/>
          <w:sz w:val="17"/>
          <w:szCs w:val="17"/>
        </w:rPr>
        <w:t xml:space="preserve">ON-SCREEN QUERY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Rajan Gowda antecedents — any cases in Karnataka?</w:t>
      </w:r>
    </w:p>
    <w:p>
      <w:pPr>
        <w:spacing w:after="40" w:before="0"/>
      </w:pPr>
    </w:p>
    <w:p>
      <w:pPr>
        <w:spacing w:after="40" w:before="80"/>
      </w:pPr>
      <w:r>
        <w:rPr>
          <w:b/>
          <w:bCs/>
          <w:color w:val="666666"/>
          <w:sz w:val="17"/>
          <w:szCs w:val="17"/>
        </w:rPr>
        <w:t xml:space="preserve">SYSTEM RESPONSE</w:t>
      </w:r>
    </w:p>
    <w:p>
      <w:pPr>
        <w:spacing w:after="10" w:before="20"/>
        <w:ind w:left="200"/>
      </w:pPr>
      <w:r>
        <w:rPr>
          <w:color w:val="1A6B3A"/>
          <w:sz w:val="19"/>
          <w:szCs w:val="19"/>
        </w:rPr>
        <w:t xml:space="preserve">Found 3 records matching 'Rajan Gowda' across 2 stations after name-variant matching:</w:t>
      </w:r>
    </w:p>
    <w:p>
      <w:pPr>
        <w:spacing w:after="10" w:before="10"/>
        <w:ind w:left="280"/>
      </w:pPr>
      <w:r>
        <w:rPr>
          <w:color w:val="1A6B3A"/>
          <w:sz w:val="19"/>
          <w:szCs w:val="19"/>
        </w:rPr>
        <w:t xml:space="preserve">• Rajan Gowda M  |  KA-BLR-047-2021-0183  |  Chain snatching (BNS 309)  |  Indiranagar PS  |  Arrested, bail granted</w:t>
      </w:r>
    </w:p>
    <w:p>
      <w:pPr>
        <w:spacing w:after="10" w:before="10"/>
        <w:ind w:left="280"/>
      </w:pPr>
      <w:r>
        <w:rPr>
          <w:color w:val="1A6B3A"/>
          <w:sz w:val="19"/>
          <w:szCs w:val="19"/>
        </w:rPr>
        <w:t xml:space="preserve">• Rajan Govda  |  KA-MYS-012-2022-0441  |  Robbery (BNS 309)  |  Mysuru North PS  |  Chargesheet filed, pending trial</w:t>
      </w:r>
    </w:p>
    <w:p>
      <w:pPr>
        <w:spacing w:after="40" w:before="10"/>
        <w:ind w:left="280"/>
      </w:pPr>
      <w:r>
        <w:rPr>
          <w:color w:val="1A6B3A"/>
          <w:sz w:val="19"/>
          <w:szCs w:val="19"/>
        </w:rPr>
        <w:t xml:space="preserve">• Rajan Kumar Gowda  |  KA-BLR-031-2023-0067  |  Theft — two-wheeler (BNS 303)  |  Jayanagar PS  |  Investigation ongoing</w:t>
      </w:r>
    </w:p>
    <w:p>
      <w:pPr>
        <w:spacing w:after="40" w:before="10"/>
        <w:ind w:left="200"/>
      </w:pPr>
      <w:r>
        <w:rPr>
          <w:i/>
          <w:iCs/>
          <w:color w:val="666666"/>
          <w:sz w:val="17"/>
          <w:szCs w:val="17"/>
        </w:rPr>
        <w:t xml:space="preserve">Matched across spelling variants: 'Rajan Gowda M', 'Rajan Govda', 'Rajan Kumar Gowda' — entity resolution confidence: 0.91  [Sources: FIR KA-BLR-047-2021-0183, KA-MYS-012-2022-0441, KA-BLR-031-2023-0067]</w:t>
      </w:r>
    </w:p>
    <w:p>
      <w:pPr>
        <w:spacing w:after="40" w:before="0"/>
      </w:pPr>
    </w:p>
    <w:p>
      <w:pPr>
        <w:spacing w:after="40" w:before="120"/>
      </w:pPr>
      <w:r>
        <w:rPr>
          <w:b/>
          <w:bCs/>
          <w:color w:val="1A6B3A"/>
          <w:sz w:val="17"/>
          <w:szCs w:val="17"/>
        </w:rPr>
        <w:t xml:space="preserve">QUERY 2 OF 3  — Follow-up without re-stating context</w:t>
      </w:r>
    </w:p>
    <w:p>
      <w:pPr>
        <w:spacing w:after="40" w:before="40"/>
      </w:pPr>
      <w:r>
        <w:rPr>
          <w:b/>
          <w:bCs/>
          <w:color w:val="666666"/>
          <w:sz w:val="17"/>
          <w:szCs w:val="17"/>
        </w:rPr>
        <w:t xml:space="preserve">NARRATOR</w:t>
      </w:r>
    </w:p>
    <w:p>
      <w:pPr>
        <w:spacing w:after="40" w:before="20"/>
        <w:ind w:left="200"/>
      </w:pPr>
      <w:r>
        <w:rPr>
          <w:i/>
          <w:iCs/>
          <w:color w:val="1A1A1A"/>
          <w:sz w:val="20"/>
          <w:szCs w:val="20"/>
        </w:rPr>
        <w:t xml:space="preserve">"She follows up — no need to repeat the name. The system holds context."</w:t>
      </w:r>
    </w:p>
    <w:p>
      <w:pPr>
        <w:spacing w:after="40" w:before="80"/>
      </w:pPr>
      <w:r>
        <w:rPr>
          <w:b/>
          <w:bCs/>
          <w:color w:val="666666"/>
          <w:sz w:val="17"/>
          <w:szCs w:val="17"/>
        </w:rPr>
        <w:t xml:space="preserve">ON-SCREEN QUERY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Show me only the violent offences from those results</w:t>
      </w:r>
    </w:p>
    <w:p>
      <w:pPr>
        <w:spacing w:after="40" w:before="0"/>
      </w:pPr>
    </w:p>
    <w:p>
      <w:pPr>
        <w:spacing w:after="40" w:before="80"/>
      </w:pPr>
      <w:r>
        <w:rPr>
          <w:b/>
          <w:bCs/>
          <w:color w:val="666666"/>
          <w:sz w:val="17"/>
          <w:szCs w:val="17"/>
        </w:rPr>
        <w:t xml:space="preserve">SYSTEM RESPONSE</w:t>
      </w:r>
    </w:p>
    <w:p>
      <w:pPr>
        <w:spacing w:after="10" w:before="20"/>
        <w:ind w:left="200"/>
      </w:pPr>
      <w:r>
        <w:rPr>
          <w:color w:val="1A6B3A"/>
          <w:sz w:val="19"/>
          <w:szCs w:val="19"/>
        </w:rPr>
        <w:t xml:space="preserve">Filtered to 2 records with violent offence classifications (BNS 309 — Robbery):</w:t>
      </w:r>
    </w:p>
    <w:p>
      <w:pPr>
        <w:spacing w:after="10" w:before="10"/>
        <w:ind w:left="280"/>
      </w:pPr>
      <w:r>
        <w:rPr>
          <w:color w:val="1A6B3A"/>
          <w:sz w:val="19"/>
          <w:szCs w:val="19"/>
        </w:rPr>
        <w:t xml:space="preserve">• KA-BLR-047-2021-0183  |  Chain snatching at traffic signal, Indiranagar  |  Victim: female, minor injury  |  Bail granted 14 days post-arrest</w:t>
      </w:r>
    </w:p>
    <w:p>
      <w:pPr>
        <w:spacing w:after="40" w:before="10"/>
        <w:ind w:left="280"/>
      </w:pPr>
      <w:r>
        <w:rPr>
          <w:color w:val="1A6B3A"/>
          <w:sz w:val="19"/>
          <w:szCs w:val="19"/>
        </w:rPr>
        <w:t xml:space="preserve">• KA-MYS-012-2022-0441  |  Robbery with threat, K R Nagar  |  Victim: male, no injury  |  Chargesheet filed — next hearing: Sessions Court Mysuru</w:t>
      </w:r>
    </w:p>
    <w:p>
      <w:pPr>
        <w:spacing w:after="40" w:before="0"/>
      </w:pPr>
    </w:p>
    <w:p>
      <w:pPr>
        <w:spacing w:after="40" w:before="120"/>
      </w:pPr>
      <w:r>
        <w:rPr>
          <w:b/>
          <w:bCs/>
          <w:color w:val="1A6B3A"/>
          <w:sz w:val="17"/>
          <w:szCs w:val="17"/>
        </w:rPr>
        <w:t xml:space="preserve">QUERY 3 OF 3  — One more follow-up</w:t>
      </w:r>
    </w:p>
    <w:p>
      <w:pPr>
        <w:spacing w:after="40" w:before="80"/>
      </w:pPr>
      <w:r>
        <w:rPr>
          <w:b/>
          <w:bCs/>
          <w:color w:val="666666"/>
          <w:sz w:val="17"/>
          <w:szCs w:val="17"/>
        </w:rPr>
        <w:t xml:space="preserve">ON-SCREEN QUERY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Is he history-sheeted anywhere?</w:t>
      </w:r>
    </w:p>
    <w:p>
      <w:pPr>
        <w:spacing w:after="40" w:before="0"/>
      </w:pPr>
    </w:p>
    <w:p>
      <w:pPr>
        <w:spacing w:after="40" w:before="80"/>
      </w:pPr>
      <w:r>
        <w:rPr>
          <w:b/>
          <w:bCs/>
          <w:color w:val="666666"/>
          <w:sz w:val="17"/>
          <w:szCs w:val="17"/>
        </w:rPr>
        <w:t xml:space="preserve">SYSTEM RESPONSE</w:t>
      </w:r>
    </w:p>
    <w:p>
      <w:pPr>
        <w:spacing w:after="40" w:before="10"/>
        <w:ind w:left="200"/>
      </w:pPr>
      <w:r>
        <w:rPr>
          <w:color w:val="1A6B3A"/>
          <w:sz w:val="19"/>
          <w:szCs w:val="19"/>
        </w:rPr>
        <w:t xml:space="preserve">Yes — History Sheet MYS-HS-0312, opened 2022-08-14 at Mysuru North PS. Category: Rowdy. Risk level: High. 3 registered cases, 0 convictions, 1 absconding instance.  [Source: history_sheets, KA-MYS-012-2022-0441]</w:t>
      </w:r>
    </w:p>
    <w:p>
      <w:pPr>
        <w:spacing w:after="40" w:before="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DDF" w:val="clear"/>
          </w:tcPr>
          <w:p>
            <w:pPr>
              <w:spacing w:after="40" w:before="80"/>
              <w:ind w:left="160"/>
            </w:pPr>
            <w:r>
              <w:rPr>
                <w:b/>
                <w:bCs/>
                <w:color w:val="1A6B3A"/>
                <w:sz w:val="17"/>
                <w:szCs w:val="17"/>
              </w:rPr>
              <w:t xml:space="preserve">ARCHITECTURE SHOWCASE  </w:t>
            </w:r>
            <w:r>
              <w:rPr>
                <w:color w:val="1B2A4A"/>
                <w:sz w:val="17"/>
                <w:szCs w:val="17"/>
              </w:rPr>
              <w:t xml:space="preserve">C1 (chat + multi-turn session context)  ·  C6 (text-to-SQL)  ·  C8 (entity resolution — name variant matching)  ·  C5 (domain semantic layer — BNS section understanding)  ·  C14 (source citations on every result)</w:t>
            </w:r>
          </w:p>
          <w:p>
            <w:pPr>
              <w:spacing w:after="80" w:before="40"/>
              <w:ind w:left="160"/>
            </w:pPr>
            <w:r>
              <w:rPr>
                <w:b/>
                <w:bCs/>
                <w:color w:val="8B1A1A"/>
                <w:sz w:val="17"/>
                <w:szCs w:val="17"/>
              </w:rPr>
              <w:t xml:space="preserve">PRODUCTION NOTE  </w:t>
            </w:r>
            <w:r>
              <w:rPr>
                <w:i/>
                <w:iCs/>
                <w:color w:val="1B2A4A"/>
                <w:sz w:val="17"/>
                <w:szCs w:val="17"/>
              </w:rPr>
              <w:t xml:space="preserve">The three-query sequence must flow as one continuous screen recording — no cuts between queries. Total elapsed time on screen: ~25 seconds of actual typing + response. Pre-seed entity resolution so all three name variants resolve to the same person_id before recording.</w:t>
            </w:r>
          </w:p>
        </w:tc>
      </w:tr>
    </w:tbl>
    <w:p>
      <w:pPr>
        <w:spacing w:after="80" w:before="0"/>
      </w:pPr>
    </w:p>
    <w:p>
      <w:pPr>
        <w:pBdr>
          <w:bottom w:val="single" w:color="1A6B3A" w:sz="6"/>
        </w:pBdr>
        <w:spacing w:after="160" w:before="160"/>
      </w:pPr>
    </w:p>
    <w:p>
      <w:pPr>
        <w:spacing w:after="80" w:before="0"/>
      </w:pPr>
    </w:p>
    <w:p>
      <w:pPr>
        <w:shd w:fill="5B2D8E" w:val="clear"/>
        <w:spacing w:after="100" w:before="240"/>
        <w:ind w:left="200" w:right="200"/>
      </w:pPr>
      <w:r>
        <w:rPr>
          <w:b/>
          <w:bCs/>
          <w:color w:val="FFFFFF"/>
          <w:sz w:val="22"/>
          <w:szCs w:val="22"/>
        </w:rPr>
        <w:t xml:space="preserve">BEAT 2  |  1:10 – 1:35  |  Story 4 — IO: Criminal Network Sketch  |  25 seconds</w:t>
      </w:r>
    </w:p>
    <w:p>
      <w:pPr>
        <w:spacing w:after="40" w:before="0"/>
      </w:pPr>
    </w:p>
    <w:p>
      <w:pPr>
        <w:spacing w:after="40" w:before="80"/>
      </w:pPr>
      <w:r>
        <w:rPr>
          <w:b/>
          <w:bCs/>
          <w:color w:val="666666"/>
          <w:sz w:val="17"/>
          <w:szCs w:val="17"/>
        </w:rPr>
        <w:t xml:space="preserve">SCENE CONTEXT</w:t>
      </w:r>
    </w:p>
    <w:p>
      <w:pPr>
        <w:spacing w:after="80" w:before="20"/>
        <w:ind w:left="200"/>
      </w:pPr>
      <w:r>
        <w:rPr>
          <w:i/>
          <w:iCs/>
          <w:color w:val="1B2A4A"/>
          <w:sz w:val="19"/>
          <w:szCs w:val="19"/>
        </w:rPr>
        <w:t xml:space="preserve">Same session, same suspect. Inspector Kavitha wants to know who he is connected to. This is the transition from 'lookup' to 'network' — the moment the system proves it is more than a search engine.</w:t>
      </w:r>
    </w:p>
    <w:p>
      <w:pPr>
        <w:spacing w:after="40" w:before="80"/>
      </w:pPr>
      <w:r>
        <w:rPr>
          <w:b/>
          <w:bCs/>
          <w:color w:val="666666"/>
          <w:sz w:val="17"/>
          <w:szCs w:val="17"/>
        </w:rPr>
        <w:t xml:space="preserve">NARRATOR</w:t>
      </w:r>
    </w:p>
    <w:p>
      <w:pPr>
        <w:spacing w:after="40" w:before="20"/>
        <w:ind w:left="200"/>
      </w:pPr>
      <w:r>
        <w:rPr>
          <w:i/>
          <w:iCs/>
          <w:color w:val="1A1A1A"/>
          <w:sz w:val="20"/>
          <w:szCs w:val="20"/>
        </w:rPr>
        <w:t xml:space="preserve">"One more question reveals the network behind him."</w:t>
      </w:r>
    </w:p>
    <w:p>
      <w:pPr>
        <w:spacing w:after="40" w:before="80"/>
      </w:pPr>
      <w:r>
        <w:rPr>
          <w:b/>
          <w:bCs/>
          <w:color w:val="666666"/>
          <w:sz w:val="17"/>
          <w:szCs w:val="17"/>
        </w:rPr>
        <w:t xml:space="preserve">ON-SCREEN QUERY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Show me everyone connected to him — co-accused, associates, shared addresses</w:t>
      </w:r>
    </w:p>
    <w:p>
      <w:pPr>
        <w:spacing w:after="40" w:before="0"/>
      </w:pPr>
    </w:p>
    <w:p>
      <w:pPr>
        <w:spacing w:after="40" w:before="80"/>
      </w:pPr>
      <w:r>
        <w:rPr>
          <w:b/>
          <w:bCs/>
          <w:color w:val="666666"/>
          <w:sz w:val="17"/>
          <w:szCs w:val="17"/>
        </w:rPr>
        <w:t xml:space="preserve">SYSTEM RESPONSE  — Graph renders on screen</w:t>
      </w:r>
    </w:p>
    <w:p>
      <w:pPr>
        <w:spacing w:after="10" w:before="20"/>
        <w:ind w:left="200"/>
      </w:pPr>
      <w:r>
        <w:rPr>
          <w:color w:val="5B2D8E"/>
          <w:sz w:val="19"/>
          <w:szCs w:val="19"/>
        </w:rPr>
        <w:t xml:space="preserve">Network graph appears with Rajan Gowda (canonical) as the central node. The following connections populate:</w:t>
      </w:r>
    </w:p>
    <w:p>
      <w:pPr>
        <w:spacing w:after="10" w:before="10"/>
        <w:ind w:left="280"/>
      </w:pPr>
      <w:r>
        <w:rPr>
          <w:color w:val="5B2D8E"/>
          <w:sz w:val="19"/>
          <w:szCs w:val="19"/>
        </w:rPr>
        <w:t xml:space="preserve">• Suresh Naik  —  Co-accused (KA-BLR-047-2021-0183)  |  Absconding</w:t>
      </w:r>
    </w:p>
    <w:p>
      <w:pPr>
        <w:spacing w:after="10" w:before="10"/>
        <w:ind w:left="280"/>
      </w:pPr>
      <w:r>
        <w:rPr>
          <w:color w:val="5B2D8E"/>
          <w:sz w:val="19"/>
          <w:szCs w:val="19"/>
        </w:rPr>
        <w:t xml:space="preserve">• Mahesh Gowda  —  Co-accused (KA-MYS-012-2022-0441)  |  Custody</w:t>
      </w:r>
    </w:p>
    <w:p>
      <w:pPr>
        <w:spacing w:after="10" w:before="10"/>
        <w:ind w:left="280"/>
      </w:pPr>
      <w:r>
        <w:rPr>
          <w:color w:val="5B2D8E"/>
          <w:sz w:val="19"/>
          <w:szCs w:val="19"/>
        </w:rPr>
        <w:t xml:space="preserve">• Shared phone: +91-98XXXXXXXX  —  appears in FIRs at both Indiranagar PS and Mysuru North PS</w:t>
      </w:r>
    </w:p>
    <w:p>
      <w:pPr>
        <w:spacing w:after="40" w:before="10"/>
        <w:ind w:left="280"/>
      </w:pPr>
      <w:r>
        <w:rPr>
          <w:color w:val="5B2D8E"/>
          <w:sz w:val="19"/>
          <w:szCs w:val="19"/>
        </w:rPr>
        <w:t xml:space="preserve">• Gang: Mysuru Highway Gang  —  Rajan flagged as active member (joined approx. 2020)</w:t>
      </w:r>
    </w:p>
    <w:p>
      <w:pPr>
        <w:spacing w:after="40" w:before="10"/>
        <w:ind w:left="200"/>
      </w:pPr>
      <w:r>
        <w:rPr>
          <w:i/>
          <w:iCs/>
          <w:color w:val="666666"/>
          <w:sz w:val="17"/>
          <w:szCs w:val="17"/>
        </w:rPr>
        <w:t xml:space="preserve">Every edge is labelled with its source FIR ID. Click any node to see that person's full record.</w:t>
      </w:r>
    </w:p>
    <w:p>
      <w:pPr>
        <w:spacing w:after="40" w:before="0"/>
      </w:pPr>
    </w:p>
    <w:p>
      <w:pPr>
        <w:spacing w:after="40" w:before="80"/>
      </w:pPr>
      <w:r>
        <w:rPr>
          <w:b/>
          <w:bCs/>
          <w:color w:val="666666"/>
          <w:sz w:val="17"/>
          <w:szCs w:val="17"/>
        </w:rPr>
        <w:t xml:space="preserve">NARRATOR</w:t>
      </w:r>
    </w:p>
    <w:p>
      <w:pPr>
        <w:spacing w:after="40" w:before="20"/>
        <w:ind w:left="200"/>
      </w:pPr>
      <w:r>
        <w:rPr>
          <w:i/>
          <w:iCs/>
          <w:color w:val="1A1A1A"/>
          <w:sz w:val="20"/>
          <w:szCs w:val="20"/>
        </w:rPr>
        <w:t xml:space="preserve">"Every connection is cited to a source FIR. Nothing is inferred without evidence."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7" w:val="clear"/>
          </w:tcPr>
          <w:p>
            <w:pPr>
              <w:spacing w:after="40" w:before="80"/>
              <w:ind w:left="160"/>
            </w:pPr>
            <w:r>
              <w:rPr>
                <w:b/>
                <w:bCs/>
                <w:color w:val="5B2D8E"/>
                <w:sz w:val="17"/>
                <w:szCs w:val="17"/>
              </w:rPr>
              <w:t xml:space="preserve">ARCHITECTURE SHOWCASE  </w:t>
            </w:r>
            <w:r>
              <w:rPr>
                <w:color w:val="1B2A4A"/>
                <w:sz w:val="17"/>
                <w:szCs w:val="17"/>
              </w:rPr>
              <w:t xml:space="preserve">C9 (graph engine — node/edge store and traversal)  ·  C8 (entity resolution — unified node per person)  ·  C14 (source citations on every edge)  ·  C1 (seamless context carry-over from Beat 1)</w:t>
            </w:r>
          </w:p>
          <w:p>
            <w:pPr>
              <w:spacing w:after="80" w:before="40"/>
              <w:ind w:left="160"/>
            </w:pPr>
            <w:r>
              <w:rPr>
                <w:b/>
                <w:bCs/>
                <w:color w:val="8B1A1A"/>
                <w:sz w:val="17"/>
                <w:szCs w:val="17"/>
              </w:rPr>
              <w:t xml:space="preserve">PRODUCTION NOTE  </w:t>
            </w:r>
            <w:r>
              <w:rPr>
                <w:i/>
                <w:iCs/>
                <w:color w:val="1B2A4A"/>
                <w:sz w:val="17"/>
                <w:szCs w:val="17"/>
              </w:rPr>
              <w:t xml:space="preserve">This beat is visual — let the graph render on screen for a full 8 seconds with NO narration. The silence is intentional. Then the narrator delivers the citation line. Use vis.js or Cytoscape.js with a force-directed layout. Ensure the graph is not a hairball — with the seeded data (8 nodes max for this suspect), it should be legible at 1080p.</w:t>
            </w:r>
          </w:p>
        </w:tc>
      </w:tr>
    </w:tbl>
    <w:p>
      <w:pPr>
        <w:spacing w:after="80" w:before="0"/>
      </w:pPr>
    </w:p>
    <w:p>
      <w:pPr>
        <w:pBdr>
          <w:bottom w:val="single" w:color="5B2D8E" w:sz="6"/>
        </w:pBdr>
        <w:spacing w:after="160" w:before="160"/>
      </w:pPr>
    </w:p>
    <w:p>
      <w:pPr>
        <w:spacing w:after="80" w:before="0"/>
      </w:pPr>
    </w:p>
    <w:p>
      <w:pPr>
        <w:shd w:fill="2E5FAC" w:val="clear"/>
        <w:spacing w:after="100" w:before="240"/>
        <w:ind w:left="200" w:right="200"/>
      </w:pPr>
      <w:r>
        <w:rPr>
          <w:b/>
          <w:bCs/>
          <w:color w:val="FFFFFF"/>
          <w:sz w:val="22"/>
          <w:szCs w:val="22"/>
        </w:rPr>
        <w:t xml:space="preserve">BEAT 3  |  1:35 – 2:00  |  Story 10 — Supervisor: Monthly Review Pack  |  25 seconds</w:t>
      </w:r>
    </w:p>
    <w:p>
      <w:pPr>
        <w:spacing w:after="40" w:before="0"/>
      </w:pPr>
    </w:p>
    <w:p>
      <w:pPr>
        <w:spacing w:after="40" w:before="80"/>
      </w:pPr>
      <w:r>
        <w:rPr>
          <w:b/>
          <w:bCs/>
          <w:color w:val="666666"/>
          <w:sz w:val="17"/>
          <w:szCs w:val="17"/>
        </w:rPr>
        <w:t xml:space="preserve">SCENE CONTEXT</w:t>
      </w:r>
    </w:p>
    <w:p>
      <w:pPr>
        <w:spacing w:after="80" w:before="20"/>
        <w:ind w:left="200"/>
      </w:pPr>
      <w:r>
        <w:rPr>
          <w:i/>
          <w:iCs/>
          <w:color w:val="1B2A4A"/>
          <w:sz w:val="19"/>
          <w:szCs w:val="19"/>
        </w:rPr>
        <w:t xml:space="preserve">Persona switch. Role indicator changes to: SP Meena Kulkarni | Mysuru District. It is the first Monday of the month. She has a crime review meeting in two hours. What used to take her analyst two days to compile is now a single query.</w:t>
      </w:r>
    </w:p>
    <w:p>
      <w:pPr>
        <w:spacing w:after="40" w:before="80"/>
      </w:pPr>
      <w:r>
        <w:rPr>
          <w:b/>
          <w:bCs/>
          <w:color w:val="666666"/>
          <w:sz w:val="17"/>
          <w:szCs w:val="17"/>
        </w:rPr>
        <w:t xml:space="preserve">NARRATOR</w:t>
      </w:r>
    </w:p>
    <w:p>
      <w:pPr>
        <w:spacing w:after="40" w:before="20"/>
        <w:ind w:left="200"/>
      </w:pPr>
      <w:r>
        <w:rPr>
          <w:i/>
          <w:iCs/>
          <w:color w:val="1A1A1A"/>
          <w:sz w:val="20"/>
          <w:szCs w:val="20"/>
        </w:rPr>
        <w:t xml:space="preserve">"SP Meena's monthly crime review meeting is in two hours. This used to mean a two-day data assembly exercise for her analyst."</w:t>
      </w:r>
    </w:p>
    <w:p>
      <w:pPr>
        <w:spacing w:after="40" w:before="80"/>
      </w:pPr>
      <w:r>
        <w:rPr>
          <w:b/>
          <w:bCs/>
          <w:color w:val="666666"/>
          <w:sz w:val="17"/>
          <w:szCs w:val="17"/>
        </w:rPr>
        <w:t xml:space="preserve">ON-SCREEN QUERY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What changed in Mysuru district this month compared to last month — and what is driving the change?</w:t>
      </w:r>
    </w:p>
    <w:p>
      <w:pPr>
        <w:spacing w:after="40" w:before="0"/>
      </w:pPr>
    </w:p>
    <w:p>
      <w:pPr>
        <w:spacing w:after="40" w:before="80"/>
      </w:pPr>
      <w:r>
        <w:rPr>
          <w:b/>
          <w:bCs/>
          <w:color w:val="666666"/>
          <w:sz w:val="17"/>
          <w:szCs w:val="17"/>
        </w:rPr>
        <w:t xml:space="preserve">SYSTEM RESPONSE</w:t>
      </w:r>
    </w:p>
    <w:p>
      <w:pPr>
        <w:spacing w:after="10" w:before="20"/>
        <w:ind w:left="200"/>
      </w:pPr>
      <w:r>
        <w:rPr>
          <w:color w:val="2E5FAC"/>
          <w:sz w:val="19"/>
          <w:szCs w:val="19"/>
        </w:rPr>
        <w:t xml:space="preserve">Mysuru District — June vs May comparison:</w:t>
      </w:r>
    </w:p>
    <w:p>
      <w:pPr>
        <w:spacing w:after="10" w:before="10"/>
        <w:ind w:left="280"/>
      </w:pPr>
      <w:r>
        <w:rPr>
          <w:b/>
          <w:bCs/>
          <w:color w:val="8B1A1A"/>
          <w:sz w:val="19"/>
          <w:szCs w:val="19"/>
        </w:rPr>
        <w:t xml:space="preserve">▲ Chain snatching: 18 cases (June) vs 11 cases (May)  — +64%  [ANOMALY]</w:t>
      </w:r>
    </w:p>
    <w:p>
      <w:pPr>
        <w:spacing w:after="10" w:before="10"/>
        <w:ind w:left="280"/>
      </w:pPr>
      <w:r>
        <w:rPr>
          <w:color w:val="1A6B3A"/>
          <w:sz w:val="19"/>
          <w:szCs w:val="19"/>
        </w:rPr>
        <w:t xml:space="preserve">▼ Vehicle theft: 9 cases (June) vs 14 cases (May)  — -36%</w:t>
      </w:r>
    </w:p>
    <w:p>
      <w:pPr>
        <w:spacing w:after="20" w:before="10"/>
        <w:ind w:left="280"/>
      </w:pPr>
      <w:r>
        <w:rPr>
          <w:color w:val="2E5FAC"/>
          <w:sz w:val="19"/>
          <w:szCs w:val="19"/>
        </w:rPr>
        <w:t xml:space="preserve">— House-breaking: 7 cases (June) vs 8 cases (May)  — stable</w:t>
      </w:r>
    </w:p>
    <w:p>
      <w:pPr>
        <w:spacing w:after="40" w:before="10"/>
        <w:ind w:left="200"/>
      </w:pPr>
      <w:r>
        <w:rPr>
          <w:i/>
          <w:iCs/>
          <w:color w:val="666666"/>
          <w:sz w:val="17"/>
          <w:szCs w:val="17"/>
        </w:rPr>
        <w:t xml:space="preserve">Chain snatching anomaly driver: 11 of 18 cases cluster in Saraswathipuram and Vijayanagar areas, morning hours (07:00–09:30). 3 cases share accused phone number +91-97XXXXXXXX.  [Sources: FIR KA-MYS-018-2024-0311 through 0328]</w:t>
      </w:r>
    </w:p>
    <w:p>
      <w:pPr>
        <w:spacing w:after="40" w:before="0"/>
      </w:pPr>
    </w:p>
    <w:p>
      <w:pPr>
        <w:spacing w:after="40" w:before="80"/>
      </w:pPr>
      <w:r>
        <w:rPr>
          <w:b/>
          <w:bCs/>
          <w:color w:val="666666"/>
          <w:sz w:val="17"/>
          <w:szCs w:val="17"/>
        </w:rPr>
        <w:t xml:space="preserve">NARRATOR</w:t>
      </w:r>
    </w:p>
    <w:p>
      <w:pPr>
        <w:spacing w:after="40" w:before="20"/>
        <w:ind w:left="200"/>
      </w:pPr>
      <w:r>
        <w:rPr>
          <w:i/>
          <w:iCs/>
          <w:color w:val="1A1A1A"/>
          <w:sz w:val="20"/>
          <w:szCs w:val="20"/>
        </w:rPr>
        <w:t xml:space="preserve">"Every number is cited — she can drill to the individual FIR with one click. Not just a figure she has to trust."</w:t>
      </w:r>
    </w:p>
    <w:p>
      <w:pPr>
        <w:spacing w:after="40" w:before="40"/>
      </w:pPr>
      <w:r>
        <w:rPr>
          <w:i/>
          <w:iCs/>
          <w:color w:val="666666"/>
          <w:sz w:val="19"/>
          <w:szCs w:val="19"/>
        </w:rPr>
        <w:t xml:space="preserve">[ Show: SP clicks the chain snatching anomaly number — underlying FIR list expands inline. Single click, no page reload. ]</w:t>
      </w:r>
    </w:p>
    <w:p>
      <w:pPr>
        <w:spacing w:after="40" w:before="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pPr>
              <w:spacing w:after="40" w:before="80"/>
              <w:ind w:left="160"/>
            </w:pPr>
            <w:r>
              <w:rPr>
                <w:b/>
                <w:bCs/>
                <w:color w:val="2E5FAC"/>
                <w:sz w:val="17"/>
                <w:szCs w:val="17"/>
              </w:rPr>
              <w:t xml:space="preserve">ARCHITECTURE SHOWCASE  </w:t>
            </w:r>
            <w:r>
              <w:rPr>
                <w:color w:val="1B2A4A"/>
                <w:sz w:val="17"/>
                <w:szCs w:val="17"/>
              </w:rPr>
              <w:t xml:space="preserve">C6 (SQL aggregation over FIR date/category fields)  ·  C10a (temporal trend — month-over-month delta)  ·  C12 (anomaly callout and cluster identification)  ·  C14 (FIR-level citations behind every aggregate)</w:t>
            </w:r>
          </w:p>
          <w:p>
            <w:pPr>
              <w:spacing w:after="80" w:before="40"/>
              <w:ind w:left="160"/>
            </w:pPr>
            <w:r>
              <w:rPr>
                <w:b/>
                <w:bCs/>
                <w:color w:val="8B1A1A"/>
                <w:sz w:val="17"/>
                <w:szCs w:val="17"/>
              </w:rPr>
              <w:t xml:space="preserve">PRODUCTION NOTE  </w:t>
            </w:r>
            <w:r>
              <w:rPr>
                <w:i/>
                <w:iCs/>
                <w:color w:val="1B2A4A"/>
                <w:sz w:val="17"/>
                <w:szCs w:val="17"/>
              </w:rPr>
              <w:t xml:space="preserve">Show the persona switch explicitly — the role indicator changing from 'Inspector Kavitha' to 'SP Meena' is a 2-second screen moment that demonstrates RBAC without a word of narration. The drill-down click must be live, not a mock — pre-load the FIR list so the expand is instant.</w:t>
            </w:r>
          </w:p>
        </w:tc>
      </w:tr>
    </w:tbl>
    <w:p>
      <w:pPr>
        <w:spacing w:after="80" w:before="0"/>
      </w:pPr>
    </w:p>
    <w:p>
      <w:pPr>
        <w:pBdr>
          <w:bottom w:val="single" w:color="2E5FAC" w:sz="6"/>
        </w:pBdr>
        <w:spacing w:after="160" w:before="160"/>
      </w:pPr>
    </w:p>
    <w:p>
      <w:pPr>
        <w:spacing w:after="80" w:before="0"/>
      </w:pPr>
    </w:p>
    <w:p>
      <w:pPr>
        <w:shd w:fill="B85C00" w:val="clear"/>
        <w:spacing w:after="100" w:before="240"/>
        <w:ind w:left="200" w:right="200"/>
      </w:pPr>
      <w:r>
        <w:rPr>
          <w:b/>
          <w:bCs/>
          <w:color w:val="FFFFFF"/>
          <w:sz w:val="22"/>
          <w:szCs w:val="22"/>
        </w:rPr>
        <w:t xml:space="preserve">BEAT 4  |  2:00 – 2:25  |  Story 2 — Analyst: MO Match  |  25 seconds</w:t>
      </w:r>
    </w:p>
    <w:p>
      <w:pPr>
        <w:spacing w:after="40" w:before="0"/>
      </w:pPr>
    </w:p>
    <w:p>
      <w:pPr>
        <w:spacing w:after="40" w:before="80"/>
      </w:pPr>
      <w:r>
        <w:rPr>
          <w:b/>
          <w:bCs/>
          <w:color w:val="666666"/>
          <w:sz w:val="17"/>
          <w:szCs w:val="17"/>
        </w:rPr>
        <w:t xml:space="preserve">SCENE CONTEXT</w:t>
      </w:r>
    </w:p>
    <w:p>
      <w:pPr>
        <w:spacing w:after="80" w:before="20"/>
        <w:ind w:left="200"/>
      </w:pPr>
      <w:r>
        <w:rPr>
          <w:i/>
          <w:iCs/>
          <w:color w:val="1B2A4A"/>
          <w:sz w:val="19"/>
          <w:szCs w:val="19"/>
        </w:rPr>
        <w:t xml:space="preserve">Persona switch. Role indicator changes to: Analyst Prakash Rao | DCRB Bengaluru Urban. A new chain-snatching FIR has just come in. Prakash wants to know if this MO has appeared before — and how those cases were cracked. This is the institutional memory story.</w:t>
      </w:r>
    </w:p>
    <w:p>
      <w:pPr>
        <w:spacing w:after="40" w:before="80"/>
      </w:pPr>
      <w:r>
        <w:rPr>
          <w:b/>
          <w:bCs/>
          <w:color w:val="666666"/>
          <w:sz w:val="17"/>
          <w:szCs w:val="17"/>
        </w:rPr>
        <w:t xml:space="preserve">NARRATOR</w:t>
      </w:r>
    </w:p>
    <w:p>
      <w:pPr>
        <w:spacing w:after="40" w:before="20"/>
        <w:ind w:left="200"/>
      </w:pPr>
      <w:r>
        <w:rPr>
          <w:i/>
          <w:iCs/>
          <w:color w:val="1A1A1A"/>
          <w:sz w:val="20"/>
          <w:szCs w:val="20"/>
        </w:rPr>
        <w:t xml:space="preserve">"A new case. Same method. Four different stations. No one connected them — until now."</w:t>
      </w:r>
    </w:p>
    <w:p>
      <w:pPr>
        <w:spacing w:after="40" w:before="80"/>
      </w:pPr>
      <w:r>
        <w:rPr>
          <w:b/>
          <w:bCs/>
          <w:color w:val="666666"/>
          <w:sz w:val="17"/>
          <w:szCs w:val="17"/>
        </w:rPr>
        <w:t xml:space="preserve">ON-SCREEN QUERY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Find similar past cases: accused on two-wheeler approaches female victim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at traffic signal, snatches gold chain, flees towards main road.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How were the solved ones cracked?</w:t>
      </w:r>
    </w:p>
    <w:p>
      <w:pPr>
        <w:spacing w:after="40" w:before="0"/>
      </w:pPr>
    </w:p>
    <w:p>
      <w:pPr>
        <w:spacing w:after="40" w:before="80"/>
      </w:pPr>
      <w:r>
        <w:rPr>
          <w:b/>
          <w:bCs/>
          <w:color w:val="666666"/>
          <w:sz w:val="17"/>
          <w:szCs w:val="17"/>
        </w:rPr>
        <w:t xml:space="preserve">SYSTEM RESPONSE</w:t>
      </w:r>
    </w:p>
    <w:p>
      <w:pPr>
        <w:spacing w:after="10" w:before="20"/>
        <w:ind w:left="200"/>
      </w:pPr>
      <w:r>
        <w:rPr>
          <w:color w:val="B85C00"/>
          <w:sz w:val="19"/>
          <w:szCs w:val="19"/>
        </w:rPr>
        <w:t xml:space="preserve">Found 6 cases matching this modus operandi across 4 stations (similarity score &gt; 0.85):</w:t>
      </w:r>
    </w:p>
    <w:p>
      <w:pPr>
        <w:spacing w:after="10" w:before="10"/>
        <w:ind w:left="280"/>
      </w:pPr>
      <w:r>
        <w:rPr>
          <w:color w:val="1A6B3A"/>
          <w:sz w:val="19"/>
          <w:szCs w:val="19"/>
        </w:rPr>
        <w:t xml:space="preserve">✓ KA-BLR-047-2021-0183  |  Indiranagar PS  |  CONVICTED  |  Cracked by: CCTV at Domlur signal + co-accused informant tip</w:t>
      </w:r>
    </w:p>
    <w:p>
      <w:pPr>
        <w:spacing w:after="10" w:before="10"/>
        <w:ind w:left="280"/>
      </w:pPr>
      <w:r>
        <w:rPr>
          <w:color w:val="1A6B3A"/>
          <w:sz w:val="19"/>
          <w:szCs w:val="19"/>
        </w:rPr>
        <w:t xml:space="preserve">✓ KA-BLR-022-2022-0091  |  Yelahanka PS  |  CONVICTED  |  Cracked by: Victim identified pawnshop — chain recovered, seller arrested</w:t>
      </w:r>
    </w:p>
    <w:p>
      <w:pPr>
        <w:spacing w:after="10" w:before="10"/>
        <w:ind w:left="280"/>
      </w:pPr>
      <w:r>
        <w:rPr>
          <w:color w:val="B85C00"/>
          <w:sz w:val="19"/>
          <w:szCs w:val="19"/>
        </w:rPr>
        <w:t xml:space="preserve">⧖ KA-MYS-012-2022-0441  |  Mysuru North PS  |  TRIAL PENDING  |  Accused identified via shared phone number across 2 FIRs</w:t>
      </w:r>
    </w:p>
    <w:p>
      <w:pPr>
        <w:spacing w:after="10" w:before="10"/>
        <w:ind w:left="280"/>
      </w:pPr>
      <w:r>
        <w:rPr>
          <w:color w:val="B85C00"/>
          <w:sz w:val="19"/>
          <w:szCs w:val="19"/>
        </w:rPr>
        <w:t xml:space="preserve">⧖ KA-BLR-031-2023-0067  |  Jayanagar PS  |  INVESTIGATION ONGOING</w:t>
      </w:r>
    </w:p>
    <w:p>
      <w:pPr>
        <w:spacing w:after="10" w:before="10"/>
        <w:ind w:left="280"/>
      </w:pPr>
      <w:r>
        <w:rPr>
          <w:color w:val="8B1A1A"/>
          <w:sz w:val="19"/>
          <w:szCs w:val="19"/>
        </w:rPr>
        <w:t xml:space="preserve">✗ KA-HBL-008-2023-0214  |  Hubli Town PS  |  CLOSED FALSE  |  Victim unable to identify accused</w:t>
      </w:r>
    </w:p>
    <w:p>
      <w:pPr>
        <w:spacing w:after="40" w:before="10"/>
        <w:ind w:left="280"/>
      </w:pPr>
      <w:r>
        <w:rPr>
          <w:color w:val="8B1A1A"/>
          <w:sz w:val="19"/>
          <w:szCs w:val="19"/>
        </w:rPr>
        <w:t xml:space="preserve">✗ KA-DWD-004-2024-0038  |  Dharwad PS  |  CLOSED FALSE  |  No CCTV available at scene</w:t>
      </w:r>
    </w:p>
    <w:p>
      <w:pPr>
        <w:spacing w:after="40" w:before="10"/>
        <w:ind w:left="200"/>
      </w:pPr>
      <w:r>
        <w:rPr>
          <w:i/>
          <w:iCs/>
          <w:color w:val="666666"/>
          <w:sz w:val="17"/>
          <w:szCs w:val="17"/>
        </w:rPr>
        <w:t xml:space="preserve">Common thread in solved cases: jewellery recovery via pawnshop network OR suspect identified via CCTV within 48 hours of FIR.  [Sources: chargesheets, case_diary_entries, court_disposals across 6 FIRs]</w:t>
      </w:r>
    </w:p>
    <w:p>
      <w:pPr>
        <w:spacing w:after="40" w:before="0"/>
      </w:pPr>
    </w:p>
    <w:p>
      <w:pPr>
        <w:spacing w:after="40" w:before="80"/>
      </w:pPr>
      <w:r>
        <w:rPr>
          <w:b/>
          <w:bCs/>
          <w:color w:val="666666"/>
          <w:sz w:val="17"/>
          <w:szCs w:val="17"/>
        </w:rPr>
        <w:t xml:space="preserve">NARRATOR</w:t>
      </w:r>
    </w:p>
    <w:p>
      <w:pPr>
        <w:spacing w:after="40" w:before="20"/>
        <w:ind w:left="200"/>
      </w:pPr>
      <w:r>
        <w:rPr>
          <w:i/>
          <w:iCs/>
          <w:color w:val="1A1A1A"/>
          <w:sz w:val="20"/>
          <w:szCs w:val="20"/>
        </w:rPr>
        <w:t xml:space="preserve">"The force's collective memory — every solved case, every failed lead — made searchable. In seconds."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</w:tcPr>
          <w:p>
            <w:pPr>
              <w:spacing w:after="40" w:before="80"/>
              <w:ind w:left="160"/>
            </w:pPr>
            <w:r>
              <w:rPr>
                <w:b/>
                <w:bCs/>
                <w:color w:val="B85C00"/>
                <w:sz w:val="17"/>
                <w:szCs w:val="17"/>
              </w:rPr>
              <w:t xml:space="preserve">ARCHITECTURE SHOWCASE  </w:t>
            </w:r>
            <w:r>
              <w:rPr>
                <w:color w:val="1B2A4A"/>
                <w:sz w:val="17"/>
                <w:szCs w:val="17"/>
              </w:rPr>
              <w:t xml:space="preserve">C7 (semantic search / RAG — MO description as query vector)  ·  C12 (case intelligence — outcome retrieval and 'what broke it open' extraction from case diaries)  ·  C5 (domain language — understanding 'two-wheeler', 'traffic signal', 'gold chain' as MO vocabulary)</w:t>
            </w:r>
          </w:p>
          <w:p>
            <w:pPr>
              <w:spacing w:after="80" w:before="40"/>
              <w:ind w:left="160"/>
            </w:pPr>
            <w:r>
              <w:rPr>
                <w:b/>
                <w:bCs/>
                <w:color w:val="8B1A1A"/>
                <w:sz w:val="17"/>
                <w:szCs w:val="17"/>
              </w:rPr>
              <w:t xml:space="preserve">PRODUCTION NOTE  </w:t>
            </w:r>
            <w:r>
              <w:rPr>
                <w:i/>
                <w:iCs/>
                <w:color w:val="1B2A4A"/>
                <w:sz w:val="17"/>
                <w:szCs w:val="17"/>
              </w:rPr>
              <w:t xml:space="preserve">The query spans 3 lines — show the full text so the viewer understands this is a descriptive, natural-language query, not a keyword search. The response must be pre-seeded with exactly these 6 FIRs and their outcomes. The 'common thread' insight at the bottom is the money moment — ensure it is visible without scrolling.</w:t>
            </w:r>
          </w:p>
        </w:tc>
      </w:tr>
    </w:tbl>
    <w:p>
      <w:pPr>
        <w:spacing w:after="80" w:before="0"/>
      </w:pPr>
    </w:p>
    <w:p>
      <w:pPr>
        <w:pBdr>
          <w:bottom w:val="single" w:color="B85C00" w:sz="6"/>
        </w:pBdr>
        <w:spacing w:after="160" w:before="160"/>
      </w:pPr>
    </w:p>
    <w:p>
      <w:pPr>
        <w:spacing w:after="80" w:before="0"/>
      </w:pPr>
    </w:p>
    <w:p>
      <w:pPr>
        <w:shd w:fill="0D6B6B" w:val="clear"/>
        <w:spacing w:after="100" w:before="240"/>
        <w:ind w:left="200" w:right="200"/>
      </w:pPr>
      <w:r>
        <w:rPr>
          <w:b/>
          <w:bCs/>
          <w:color w:val="FFFFFF"/>
          <w:sz w:val="22"/>
          <w:szCs w:val="22"/>
        </w:rPr>
        <w:t xml:space="preserve">TRUST &amp; GOVERNANCE CALLOUT  |  2:25 – 2:45  |  20 seconds</w:t>
      </w:r>
    </w:p>
    <w:p>
      <w:pPr>
        <w:spacing w:after="40" w:before="0"/>
      </w:pPr>
    </w:p>
    <w:p>
      <w:pPr>
        <w:spacing w:after="40" w:before="80"/>
      </w:pPr>
      <w:r>
        <w:rPr>
          <w:b/>
          <w:bCs/>
          <w:color w:val="666666"/>
          <w:sz w:val="17"/>
          <w:szCs w:val="17"/>
        </w:rPr>
        <w:t xml:space="preserve">SCENE CONTEXT</w:t>
      </w:r>
    </w:p>
    <w:p>
      <w:pPr>
        <w:spacing w:after="80" w:before="20"/>
        <w:ind w:left="200"/>
      </w:pPr>
      <w:r>
        <w:rPr>
          <w:i/>
          <w:iCs/>
          <w:color w:val="1B2A4A"/>
          <w:sz w:val="19"/>
          <w:szCs w:val="19"/>
        </w:rPr>
        <w:t xml:space="preserve">No new query is entered. Camera lingers on the existing UI to show three things simultaneously. Narration carries this beat.</w:t>
      </w:r>
    </w:p>
    <w:p>
      <w:pPr>
        <w:spacing w:after="40" w:before="80"/>
      </w:pPr>
      <w:r>
        <w:rPr>
          <w:b/>
          <w:bCs/>
          <w:color w:val="666666"/>
          <w:sz w:val="17"/>
          <w:szCs w:val="17"/>
        </w:rPr>
        <w:t xml:space="preserve">NARRATOR</w:t>
      </w:r>
    </w:p>
    <w:p>
      <w:pPr>
        <w:spacing w:after="10" w:before="20"/>
        <w:ind w:left="200"/>
      </w:pPr>
      <w:r>
        <w:rPr>
          <w:i/>
          <w:iCs/>
          <w:color w:val="1A1A1A"/>
          <w:sz w:val="20"/>
          <w:szCs w:val="20"/>
        </w:rPr>
        <w:t xml:space="preserve">"Every answer is cited — traceable to the exact FIR or case diary entry it came from."</w:t>
      </w:r>
    </w:p>
    <w:p>
      <w:pPr>
        <w:spacing w:after="10" w:before="20"/>
        <w:ind w:left="200"/>
      </w:pPr>
      <w:r>
        <w:rPr>
          <w:i/>
          <w:iCs/>
          <w:color w:val="1A1A1A"/>
          <w:sz w:val="20"/>
          <w:szCs w:val="20"/>
        </w:rPr>
        <w:t xml:space="preserve">"Every query is logged — user, timestamp, and every record accessed."</w:t>
      </w:r>
    </w:p>
    <w:p>
      <w:pPr>
        <w:spacing w:after="40" w:before="20"/>
        <w:ind w:left="200"/>
      </w:pPr>
      <w:r>
        <w:rPr>
          <w:i/>
          <w:iCs/>
          <w:color w:val="1A1A1A"/>
          <w:sz w:val="20"/>
          <w:szCs w:val="20"/>
        </w:rPr>
        <w:t xml:space="preserve">"And every user sees only what their role permits — enforced at the data layer, not just the interface."</w:t>
      </w:r>
    </w:p>
    <w:p>
      <w:pPr>
        <w:spacing w:after="40" w:before="40"/>
      </w:pPr>
      <w:r>
        <w:rPr>
          <w:i/>
          <w:iCs/>
          <w:color w:val="666666"/>
          <w:sz w:val="19"/>
          <w:szCs w:val="19"/>
        </w:rPr>
        <w:t xml:space="preserve">[ On screen: show three UI elements in a quick 3-panel flash: (1) Citation panel expanded showing FIR source links, (2) Audit log showing the last 5 queries with officer name and timestamp, (3) Role indicator clearly visible in the top-right corner of the UI ]</w:t>
      </w:r>
    </w:p>
    <w:p>
      <w:pPr>
        <w:spacing w:after="40" w:before="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EEE" w:val="clear"/>
          </w:tcPr>
          <w:p>
            <w:pPr>
              <w:spacing w:after="40" w:before="80"/>
              <w:ind w:left="160"/>
            </w:pPr>
            <w:r>
              <w:rPr>
                <w:b/>
                <w:bCs/>
                <w:color w:val="0D6B6B"/>
                <w:sz w:val="17"/>
                <w:szCs w:val="17"/>
              </w:rPr>
              <w:t xml:space="preserve">ARCHITECTURE SHOWCASE  </w:t>
            </w:r>
            <w:r>
              <w:rPr>
                <w:color w:val="1B2A4A"/>
                <w:sz w:val="17"/>
                <w:szCs w:val="17"/>
              </w:rPr>
              <w:t xml:space="preserve">C14 (citation / provenance layer)  ·  C15 (RBAC policy engine)  ·  C16 (audit &amp; monitoring — immutable query log)</w:t>
            </w:r>
          </w:p>
          <w:p>
            <w:pPr>
              <w:spacing w:after="80" w:before="40"/>
              <w:ind w:left="160"/>
            </w:pPr>
            <w:r>
              <w:rPr>
                <w:b/>
                <w:bCs/>
                <w:color w:val="8B1A1A"/>
                <w:sz w:val="17"/>
                <w:szCs w:val="17"/>
              </w:rPr>
              <w:t xml:space="preserve">PRODUCTION NOTE  </w:t>
            </w:r>
            <w:r>
              <w:rPr>
                <w:i/>
                <w:iCs/>
                <w:color w:val="1B2A4A"/>
                <w:sz w:val="17"/>
                <w:szCs w:val="17"/>
              </w:rPr>
              <w:t xml:space="preserve">Design the three UI panels to be distinguishable in a 6-second flash. Do not animate them — a static 3-panel split works better at video compression. This beat answers the 'explainable AI and role-based access' requirements (Modules 9 &amp; 10) without a single word of technical explanation.</w:t>
            </w:r>
          </w:p>
        </w:tc>
      </w:tr>
    </w:tbl>
    <w:p>
      <w:pPr>
        <w:spacing w:after="80" w:before="0"/>
      </w:pPr>
    </w:p>
    <w:p>
      <w:pPr>
        <w:pBdr>
          <w:bottom w:val="single" w:color="0D6B6B" w:sz="6"/>
        </w:pBdr>
        <w:spacing w:after="160" w:before="160"/>
      </w:pPr>
    </w:p>
    <w:p>
      <w:pPr>
        <w:spacing w:after="80" w:before="0"/>
      </w:pPr>
    </w:p>
    <w:p>
      <w:pPr>
        <w:shd w:fill="1B2A4A" w:val="clear"/>
        <w:spacing w:after="100" w:before="240"/>
        <w:ind w:left="200" w:right="200"/>
      </w:pPr>
      <w:r>
        <w:rPr>
          <w:b/>
          <w:bCs/>
          <w:color w:val="FFFFFF"/>
          <w:sz w:val="22"/>
          <w:szCs w:val="22"/>
        </w:rPr>
        <w:t xml:space="preserve">CLOSING  |  2:45 – 3:00  |  15 seconds</w:t>
      </w:r>
    </w:p>
    <w:p>
      <w:pPr>
        <w:spacing w:after="40" w:before="0"/>
      </w:pPr>
    </w:p>
    <w:p>
      <w:pPr>
        <w:spacing w:after="40" w:before="80"/>
      </w:pPr>
      <w:r>
        <w:rPr>
          <w:b/>
          <w:bCs/>
          <w:color w:val="666666"/>
          <w:sz w:val="17"/>
          <w:szCs w:val="17"/>
        </w:rPr>
        <w:t xml:space="preserve">NARRATOR</w:t>
      </w:r>
    </w:p>
    <w:p>
      <w:pPr>
        <w:spacing w:after="40" w:before="20"/>
        <w:ind w:left="200"/>
      </w:pPr>
      <w:r>
        <w:rPr>
          <w:i/>
          <w:iCs/>
          <w:color w:val="1A1A1A"/>
          <w:sz w:val="20"/>
          <w:szCs w:val="20"/>
        </w:rPr>
        <w:t xml:space="preserve">"23 user stories. 17 architecture components. One platform — built for the officer, the analyst, and the decision-maker."</w:t>
      </w:r>
    </w:p>
    <w:p>
      <w:pPr>
        <w:spacing w:after="40" w:before="40"/>
      </w:pPr>
      <w:r>
        <w:rPr>
          <w:i/>
          <w:iCs/>
          <w:color w:val="666666"/>
          <w:sz w:val="19"/>
          <w:szCs w:val="19"/>
        </w:rPr>
        <w:t xml:space="preserve">[ Cut to: single slide — team name, platform name, and a Phase 2 roadmap strip showing: Geospatial hotspot maps · Crime forecasting · Financial link analysis ]</w:t>
      </w:r>
    </w:p>
    <w:p>
      <w:pPr>
        <w:spacing w:after="40" w:before="0"/>
      </w:pPr>
    </w:p>
    <w:p>
      <w:pPr>
        <w:spacing w:after="40" w:before="80"/>
      </w:pPr>
      <w:r>
        <w:rPr>
          <w:b/>
          <w:bCs/>
          <w:color w:val="666666"/>
          <w:sz w:val="17"/>
          <w:szCs w:val="17"/>
        </w:rPr>
        <w:t xml:space="preserve">NARRATOR</w:t>
      </w:r>
    </w:p>
    <w:p>
      <w:pPr>
        <w:spacing w:after="40" w:before="20"/>
        <w:ind w:left="200"/>
      </w:pPr>
      <w:r>
        <w:rPr>
          <w:i/>
          <w:iCs/>
          <w:color w:val="1A1A1A"/>
          <w:sz w:val="20"/>
          <w:szCs w:val="20"/>
        </w:rPr>
        <w:t xml:space="preserve">"Built for KSP. Built on real workflows. Built to be trusted."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spacing w:after="80" w:before="80"/>
              <w:ind w:left="160"/>
            </w:pPr>
            <w:r>
              <w:rPr>
                <w:b/>
                <w:bCs/>
                <w:color w:val="8B1A1A"/>
                <w:sz w:val="17"/>
                <w:szCs w:val="17"/>
              </w:rPr>
              <w:t xml:space="preserve">PRODUCTION NOTE  </w:t>
            </w:r>
            <w:r>
              <w:rPr>
                <w:i/>
                <w:iCs/>
                <w:color w:val="1B2A4A"/>
                <w:sz w:val="17"/>
                <w:szCs w:val="17"/>
              </w:rPr>
              <w:t xml:space="preserve">The closing slide should be clean — team name, platform name, and the three-item Phase 2 list. No bullet-point architecture slides, no tech stack lists. End on the Phase 2 roadmap visual — it signals to the jury that this is a designed product, not a one-day hack.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pBdr>
          <w:bottom w:val="single" w:color="2E5FAC" w:sz="8"/>
        </w:pBdr>
        <w:spacing w:after="160" w:before="400"/>
      </w:pPr>
      <w:r>
        <w:rPr>
          <w:b/>
          <w:bCs/>
          <w:color w:val="1B2A4A"/>
          <w:sz w:val="30"/>
          <w:szCs w:val="30"/>
        </w:rPr>
        <w:t xml:space="preserve">4. Clean Narrator Script — Full Read-Through</w:t>
      </w:r>
    </w:p>
    <w:p>
      <w:pPr>
        <w:spacing w:after="40" w:before="0"/>
      </w:pPr>
    </w:p>
    <w:p>
      <w:pPr>
        <w:spacing w:after="60" w:before="60"/>
      </w:pPr>
      <w:r>
        <w:rPr>
          <w:color w:val="1A1A1A"/>
          <w:sz w:val="20"/>
          <w:szCs w:val="20"/>
        </w:rPr>
        <w:t xml:space="preserve">Read this version for timing checks. At 2.5 words/second, this script lands at approximately 175 seconds (2 min 55 sec) — leaving 5 seconds of buffer.</w:t>
      </w:r>
    </w:p>
    <w:p>
      <w:pPr>
        <w:spacing w:after="80" w:before="0"/>
      </w:pPr>
    </w:p>
    <w:p>
      <w:pPr>
        <w:spacing w:after="40" w:before="40"/>
      </w:pPr>
      <w:r>
        <w:rPr>
          <w:i/>
          <w:iCs/>
          <w:color w:val="666666"/>
          <w:sz w:val="19"/>
          <w:szCs w:val="19"/>
        </w:rPr>
        <w:t xml:space="preserve">[ 0:00 — Black card, title ]</w:t>
      </w:r>
    </w:p>
    <w:p>
      <w:pPr>
        <w:spacing w:after="40" w:before="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 w:val="false"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0:03</w:t>
            </w:r>
          </w:p>
        </w:tc>
        <w:tc>
          <w:tcPr>
            <w:tcW w:type="dxa" w:w="8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pPr>
              <w:spacing w:after="60" w:before="60"/>
            </w:pPr>
            <w:r>
              <w:rPr>
                <w:color w:val="1A1A1A"/>
                <w:sz w:val="19"/>
                <w:szCs w:val="19"/>
              </w:rPr>
              <w:t xml:space="preserve">Karnataka State Police manages crime records from over 1,100 police stations across the state.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0:09</w:t>
            </w:r>
          </w:p>
        </w:tc>
        <w:tc>
          <w:tcPr>
            <w:tcW w:type="dxa" w:w="8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9"/>
                <w:szCs w:val="19"/>
              </w:rPr>
              <w:t xml:space="preserve">Every FIR, every case diary, every accused person's history — it's all in the database.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0:16</w:t>
            </w:r>
          </w:p>
        </w:tc>
        <w:tc>
          <w:tcPr>
            <w:tcW w:type="dxa" w:w="8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pPr>
              <w:spacing w:after="60" w:before="60"/>
            </w:pPr>
            <w:r>
              <w:rPr>
                <w:color w:val="1A1A1A"/>
                <w:sz w:val="19"/>
                <w:szCs w:val="19"/>
              </w:rPr>
              <w:t xml:space="preserve">But when an officer needs an answer — before a remand hearing, at a crime scene, in a review meeting — getting that answer still takes hours.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0:26</w:t>
            </w:r>
          </w:p>
        </w:tc>
        <w:tc>
          <w:tcPr>
            <w:tcW w:type="dxa" w:w="8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9"/>
                <w:szCs w:val="19"/>
              </w:rPr>
              <w:t xml:space="preserve">We built an intelligent conversational platform that changes that.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0:30</w:t>
            </w:r>
          </w:p>
        </w:tc>
        <w:tc>
          <w:tcPr>
            <w:tcW w:type="dxa" w:w="8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pPr>
              <w:spacing w:after="60" w:before="60"/>
            </w:pPr>
            <w:r>
              <w:rPr>
                <w:color w:val="1A1A1A"/>
                <w:sz w:val="19"/>
                <w:szCs w:val="19"/>
              </w:rPr>
              <w:t xml:space="preserve">Inspector Kavitha needs a suspect's full history — now, before the remand hearing. She types the name as she heard it.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0:48</w:t>
            </w:r>
          </w:p>
        </w:tc>
        <w:tc>
          <w:tcPr>
            <w:tcW w:type="dxa" w:w="8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9"/>
                <w:szCs w:val="19"/>
              </w:rPr>
              <w:t xml:space="preserve">Three records. Three different stations. Three name spellings. One person — identified by entity resolution.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0:54</w:t>
            </w:r>
          </w:p>
        </w:tc>
        <w:tc>
          <w:tcPr>
            <w:tcW w:type="dxa" w:w="8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pPr>
              <w:spacing w:after="60" w:before="60"/>
            </w:pPr>
            <w:r>
              <w:rPr>
                <w:color w:val="1A1A1A"/>
                <w:sz w:val="19"/>
                <w:szCs w:val="19"/>
              </w:rPr>
              <w:t xml:space="preserve">She follows up. The system holds the context — she doesn't repeat the name.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1:02</w:t>
            </w:r>
          </w:p>
        </w:tc>
        <w:tc>
          <w:tcPr>
            <w:tcW w:type="dxa" w:w="8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9"/>
                <w:szCs w:val="19"/>
              </w:rPr>
              <w:t xml:space="preserve">History-sheeted. High risk. She has what she needs for the hearing.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1:08</w:t>
            </w:r>
          </w:p>
        </w:tc>
        <w:tc>
          <w:tcPr>
            <w:tcW w:type="dxa" w:w="8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pPr>
              <w:spacing w:after="60" w:before="60"/>
            </w:pPr>
            <w:r>
              <w:rPr>
                <w:color w:val="1A1A1A"/>
                <w:sz w:val="19"/>
                <w:szCs w:val="19"/>
              </w:rPr>
              <w:t xml:space="preserve">One more question reveals the network behind him.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1:24</w:t>
            </w:r>
          </w:p>
        </w:tc>
        <w:tc>
          <w:tcPr>
            <w:tcW w:type="dxa" w:w="8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9"/>
                <w:szCs w:val="19"/>
              </w:rPr>
              <w:t xml:space="preserve">Every connection is cited to a source FIR. Nothing is inferred without evidence.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1:32</w:t>
            </w:r>
          </w:p>
        </w:tc>
        <w:tc>
          <w:tcPr>
            <w:tcW w:type="dxa" w:w="8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pPr>
              <w:spacing w:after="60" w:before="60"/>
            </w:pPr>
            <w:r>
              <w:rPr>
                <w:color w:val="1A1A1A"/>
                <w:sz w:val="19"/>
                <w:szCs w:val="19"/>
              </w:rPr>
              <w:t xml:space="preserve">SP Meena's monthly crime review meeting is in two hours. This used to mean a two-day data assembly exercise for her analyst.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1:47</w:t>
            </w:r>
          </w:p>
        </w:tc>
        <w:tc>
          <w:tcPr>
            <w:tcW w:type="dxa" w:w="8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9"/>
                <w:szCs w:val="19"/>
              </w:rPr>
              <w:t xml:space="preserve">Chain snatching up sixty-four percent. She clicks the number — the underlying FIRs expand, inline. Every figure is traceable.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1:58</w:t>
            </w:r>
          </w:p>
        </w:tc>
        <w:tc>
          <w:tcPr>
            <w:tcW w:type="dxa" w:w="8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pPr>
              <w:spacing w:after="60" w:before="60"/>
            </w:pPr>
            <w:r>
              <w:rPr>
                <w:color w:val="1A1A1A"/>
                <w:sz w:val="19"/>
                <w:szCs w:val="19"/>
              </w:rPr>
              <w:t xml:space="preserve">A new case. Same method. Four different stations. No one connected them — until now.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2:14</w:t>
            </w:r>
          </w:p>
        </w:tc>
        <w:tc>
          <w:tcPr>
            <w:tcW w:type="dxa" w:w="8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9"/>
                <w:szCs w:val="19"/>
              </w:rPr>
              <w:t xml:space="preserve">Two convictions. Both cracked the same way — jewellery recovery, or CCTV within forty-eight hours. The system found the pattern across six years of records.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2:23</w:t>
            </w:r>
          </w:p>
        </w:tc>
        <w:tc>
          <w:tcPr>
            <w:tcW w:type="dxa" w:w="8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pPr>
              <w:spacing w:after="60" w:before="60"/>
            </w:pPr>
            <w:r>
              <w:rPr>
                <w:color w:val="1A1A1A"/>
                <w:sz w:val="19"/>
                <w:szCs w:val="19"/>
              </w:rPr>
              <w:t xml:space="preserve">The force's collective memory — every solved case, every failed lead — made searchable. In seconds.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2:28</w:t>
            </w:r>
          </w:p>
        </w:tc>
        <w:tc>
          <w:tcPr>
            <w:tcW w:type="dxa" w:w="8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9"/>
                <w:szCs w:val="19"/>
              </w:rPr>
              <w:t xml:space="preserve">Every answer is cited — traceable to the exact FIR or case diary entry it came from.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2:33</w:t>
            </w:r>
          </w:p>
        </w:tc>
        <w:tc>
          <w:tcPr>
            <w:tcW w:type="dxa" w:w="8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pPr>
              <w:spacing w:after="60" w:before="60"/>
            </w:pPr>
            <w:r>
              <w:rPr>
                <w:color w:val="1A1A1A"/>
                <w:sz w:val="19"/>
                <w:szCs w:val="19"/>
              </w:rPr>
              <w:t xml:space="preserve">Every query is logged — user, timestamp, and every record accessed.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2:38</w:t>
            </w:r>
          </w:p>
        </w:tc>
        <w:tc>
          <w:tcPr>
            <w:tcW w:type="dxa" w:w="8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9"/>
                <w:szCs w:val="19"/>
              </w:rPr>
              <w:t xml:space="preserve">And every user sees only what their role permits — enforced at the data layer, not just the interface.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2:45</w:t>
            </w:r>
          </w:p>
        </w:tc>
        <w:tc>
          <w:tcPr>
            <w:tcW w:type="dxa" w:w="8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pPr>
              <w:spacing w:after="60" w:before="60"/>
            </w:pPr>
            <w:r>
              <w:rPr>
                <w:color w:val="1A1A1A"/>
                <w:sz w:val="19"/>
                <w:szCs w:val="19"/>
              </w:rPr>
              <w:t xml:space="preserve">23 user stories. 17 architecture components. One platform — built for the officer, the analyst, and the decision-maker.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2:55</w:t>
            </w:r>
          </w:p>
        </w:tc>
        <w:tc>
          <w:tcPr>
            <w:tcW w:type="dxa" w:w="8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9"/>
                <w:szCs w:val="19"/>
              </w:rPr>
              <w:t xml:space="preserve">Built for KSP. Built on real workflows. Built to be trusted.</w:t>
            </w:r>
          </w:p>
        </w:tc>
      </w:tr>
    </w:tbl>
    <w:p>
      <w:pPr>
        <w:spacing w:after="160" w:before="0"/>
      </w:pPr>
    </w:p>
    <w:p>
      <w:pPr>
        <w:pBdr>
          <w:bottom w:val="single" w:color="2E5FAC" w:sz="8"/>
        </w:pBdr>
        <w:spacing w:after="160" w:before="400"/>
      </w:pPr>
      <w:r>
        <w:rPr>
          <w:b/>
          <w:bCs/>
          <w:color w:val="1B2A4A"/>
          <w:sz w:val="30"/>
          <w:szCs w:val="30"/>
        </w:rPr>
        <w:t xml:space="preserve">5. Stories Built but Not Demoed — Reference</w:t>
      </w:r>
    </w:p>
    <w:p>
      <w:pPr>
        <w:spacing w:after="40" w:before="0"/>
      </w:pPr>
    </w:p>
    <w:p>
      <w:pPr>
        <w:spacing w:after="60" w:before="60"/>
      </w:pPr>
      <w:r>
        <w:rPr>
          <w:color w:val="1A1A1A"/>
          <w:sz w:val="20"/>
          <w:szCs w:val="20"/>
        </w:rPr>
        <w:t xml:space="preserve">These 19 stories are fully built in the prototype but not shown in the 3-minute video. They should appear in the written submission, feature list, and any live Q&amp;A after the video.</w:t>
      </w:r>
    </w:p>
    <w:p>
      <w:pPr>
        <w:spacing w:after="80" w:before="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A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STORY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A" w:val="clear"/>
          </w:tcPr>
          <w:p>
            <w:pPr>
              <w:spacing w:after="60" w:before="60"/>
            </w:pPr>
            <w:r>
              <w:rPr>
                <w:color w:val="FFFFFF"/>
                <w:sz w:val="19"/>
                <w:szCs w:val="19"/>
              </w:rPr>
              <w:t xml:space="preserve">HOW TO REFERENCE IT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Story 3 — Case brief on demand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9"/>
                <w:szCs w:val="19"/>
              </w:rPr>
              <w:t xml:space="preserve">Written submission: 'ask for a handover brief on any FIR and receive an auto-generated summary with timeline and evidence list'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Story 5 — Deadline guard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pPr>
              <w:spacing w:after="60" w:before="60"/>
            </w:pPr>
            <w:r>
              <w:rPr>
                <w:color w:val="1A1A1A"/>
                <w:sz w:val="19"/>
                <w:szCs w:val="19"/>
              </w:rPr>
              <w:t xml:space="preserve">Feature list: 'proactive BNSS deadline reminders for IOs with overdue chargesheet dates'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Story 6 — Cited PDF export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9"/>
                <w:szCs w:val="19"/>
              </w:rPr>
              <w:t xml:space="preserve">Shown briefly in trust callout: the PDF export button is visible in the UI. Mention in write-up.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Story 7 — Self-serve ad hoc queries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pPr>
              <w:spacing w:after="60" w:before="60"/>
            </w:pPr>
            <w:r>
              <w:rPr>
                <w:color w:val="1A1A1A"/>
                <w:sz w:val="19"/>
                <w:szCs w:val="19"/>
              </w:rPr>
              <w:t xml:space="preserve">Written submission: demonstrated implicitly by Beat 3 (SP query) — same capability, different persona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Story 8 — Cluster surfacing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9"/>
                <w:szCs w:val="19"/>
              </w:rPr>
              <w:t xml:space="preserve">Written submission: 'the MO match (Beat 4) is the manual version; cluster surfacing runs this automatically across the full dataset on a schedule'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Story 12 — Repeat-offender watchlist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pPr>
              <w:spacing w:after="60" w:before="60"/>
            </w:pPr>
            <w:r>
              <w:rPr>
                <w:color w:val="1A1A1A"/>
                <w:sz w:val="19"/>
                <w:szCs w:val="19"/>
              </w:rPr>
              <w:t xml:space="preserve">Q&amp;A talking point: 'rule-based, contestable scoring — every score shows the case history behind it'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Story 13 — Socio-economic overlay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9"/>
                <w:szCs w:val="19"/>
              </w:rPr>
              <w:t xml:space="preserve">Written submission: 'district-level crime data joinable with census indicators for policymaker briefings'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Story 14 — Role-scoped answers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pPr>
              <w:spacing w:after="60" w:before="60"/>
            </w:pPr>
            <w:r>
              <w:rPr>
                <w:color w:val="1A1A1A"/>
                <w:sz w:val="19"/>
                <w:szCs w:val="19"/>
              </w:rPr>
              <w:t xml:space="preserve">Shown in trust callout: role indicator visible in the UI. Explain in write-up that data-layer filtering, not prompt filtering, enforces this.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Story 15 — Full audit trail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9"/>
                <w:szCs w:val="19"/>
              </w:rPr>
              <w:t xml:space="preserve">Shown in trust callout: audit log panel visible. Write-up should include a screenshot of the log table.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Story 16 — Vehicle/property check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pPr>
              <w:spacing w:after="60" w:before="60"/>
            </w:pPr>
            <w:r>
              <w:rPr>
                <w:color w:val="1A1A1A"/>
                <w:sz w:val="19"/>
                <w:szCs w:val="19"/>
              </w:rPr>
              <w:t xml:space="preserve">Feature list: 'voice query for stolen vehicle lookup — field-ready'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Story 17 — Watchlist subscription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9"/>
                <w:szCs w:val="19"/>
              </w:rPr>
              <w:t xml:space="preserve">Feature list: 'subscribe to alerts when a matching person is arrested or a matching MO is registered'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Story 18 — Complainant address history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pPr>
              <w:spacing w:after="60" w:before="60"/>
            </w:pPr>
            <w:r>
              <w:rPr>
                <w:color w:val="1A1A1A"/>
                <w:sz w:val="19"/>
                <w:szCs w:val="19"/>
              </w:rPr>
              <w:t xml:space="preserve">Written submission: 'repeat victim and address history — escalation risk visible at first response'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Story 19 — Chargesheet prep brief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9"/>
                <w:szCs w:val="19"/>
              </w:rPr>
              <w:t xml:space="preserve">Written submission: 'consolidated chargesheet brief with BNS sections and IPC equivalents for mixed pre/post-2024 cases'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Story 20 — Unit performance comparison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pPr>
              <w:spacing w:after="60" w:before="60"/>
            </w:pPr>
            <w:r>
              <w:rPr>
                <w:color w:val="1A1A1A"/>
                <w:sz w:val="19"/>
                <w:szCs w:val="19"/>
              </w:rPr>
              <w:t xml:space="preserve">Written submission: 'station-level detection rate and pendency comparison — same query engine as SP review pack'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Story 21 — Bandobast planning pack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9"/>
                <w:szCs w:val="19"/>
              </w:rPr>
              <w:t xml:space="preserve">Written submission: 'historical incident pattern for any event-location pair — feeds deployment planning'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Story 23 — Query-to-recurring-report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pPr>
              <w:spacing w:after="60" w:before="60"/>
            </w:pPr>
            <w:r>
              <w:rPr>
                <w:color w:val="1A1A1A"/>
                <w:sz w:val="19"/>
                <w:szCs w:val="19"/>
              </w:rPr>
              <w:t xml:space="preserve">Feature list: 'any query can be saved as a scheduled monthly report'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Story 24 — External dataset join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9"/>
                <w:szCs w:val="19"/>
              </w:rPr>
              <w:t xml:space="preserve">Written submission: 'analyst can load approved census or infrastructure datasets and query alongside crime data'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Story 25 — Data-quality triage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pPr>
              <w:spacing w:after="60" w:before="60"/>
            </w:pPr>
            <w:r>
              <w:rPr>
                <w:color w:val="1A1A1A"/>
                <w:sz w:val="19"/>
                <w:szCs w:val="19"/>
              </w:rPr>
              <w:t xml:space="preserve">Written submission: 'standing data-quality dashboard — ensures every published figure has a stated confidence level'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Story 26 — Audit anomaly detection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9"/>
                <w:szCs w:val="19"/>
              </w:rPr>
              <w:t xml:space="preserve">Feature list: 'rule-based flagging of bulk lookups, off-hours access, and unlinked private-citizen searches'</w:t>
            </w:r>
          </w:p>
        </w:tc>
      </w:tr>
    </w:tbl>
    <w:p>
      <w:pPr>
        <w:spacing w:after="160" w:before="0"/>
      </w:pPr>
    </w:p>
    <w:p>
      <w:pPr>
        <w:pBdr>
          <w:bottom w:val="single" w:color="2E5FAC" w:sz="8"/>
        </w:pBdr>
        <w:spacing w:after="160" w:before="400"/>
      </w:pPr>
      <w:r>
        <w:rPr>
          <w:b/>
          <w:bCs/>
          <w:color w:val="1B2A4A"/>
          <w:sz w:val="30"/>
          <w:szCs w:val="30"/>
        </w:rPr>
        <w:t xml:space="preserve">6. Pre-Recording Checklist</w:t>
      </w:r>
    </w:p>
    <w:p>
      <w:pPr>
        <w:spacing w:after="40" w:before="0"/>
      </w:pPr>
    </w:p>
    <w:p>
      <w:pPr>
        <w:spacing w:after="60" w:before="60"/>
      </w:pPr>
      <w:r>
        <w:rPr>
          <w:color w:val="1A1A1A"/>
          <w:sz w:val="20"/>
          <w:szCs w:val="20"/>
        </w:rPr>
        <w:t xml:space="preserve">Complete every item before recording begins. A missed seed or a slow response ruins a beat that cannot be re-recorded cleanly mid-session.</w:t>
      </w:r>
    </w:p>
    <w:p>
      <w:pPr>
        <w:spacing w:after="80" w:before="0"/>
      </w:pPr>
    </w:p>
    <w:p>
      <w:pPr>
        <w:spacing w:after="80" w:before="200"/>
      </w:pPr>
      <w:r>
        <w:rPr>
          <w:b/>
          <w:bCs/>
          <w:color w:val="1B2A4A"/>
          <w:sz w:val="21"/>
          <w:szCs w:val="21"/>
        </w:rPr>
        <w:t xml:space="preserve">Data Seeds — Must Be Present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color w:val="1A1A1A"/>
          <w:sz w:val="20"/>
          <w:szCs w:val="20"/>
        </w:rPr>
        <w:t xml:space="preserve">Person: 'Rajan Gowda' with 3 name variants (Rajan Gowda M, Rajan Govda, Rajan Kumar Gowda) linked to one canonical person_id via entity resolution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color w:val="1A1A1A"/>
          <w:sz w:val="20"/>
          <w:szCs w:val="20"/>
        </w:rPr>
        <w:t xml:space="preserve">3 FIRs attached to this person: KA-BLR-047-2021-0183 (Indiranagar), KA-MYS-012-2022-0441 (Mysuru North), KA-BLR-031-2023-0067 (Jayanagar)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color w:val="1A1A1A"/>
          <w:sz w:val="20"/>
          <w:szCs w:val="20"/>
        </w:rPr>
        <w:t xml:space="preserve">History sheet MYS-HS-0312 linked to the canonical person_id — category: Rowdy, risk: High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color w:val="1A1A1A"/>
          <w:sz w:val="20"/>
          <w:szCs w:val="20"/>
        </w:rPr>
        <w:t xml:space="preserve">Co-accused: Suresh Naik (absconding) and Mahesh Gowda (custody) linked via known_associates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color w:val="1A1A1A"/>
          <w:sz w:val="20"/>
          <w:szCs w:val="20"/>
        </w:rPr>
        <w:t xml:space="preserve">Shared phone number appearing in both Bengaluru and Mysuru FIRs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color w:val="1A1A1A"/>
          <w:sz w:val="20"/>
          <w:szCs w:val="20"/>
        </w:rPr>
        <w:t xml:space="preserve">Gang record: 'Mysuru Highway Gang' with Rajan as active member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color w:val="1A1A1A"/>
          <w:sz w:val="20"/>
          <w:szCs w:val="20"/>
        </w:rPr>
        <w:t xml:space="preserve">Mysuru district crime data for May and June — chain snatching 11→18, vehicle theft 14→9, house-breaking 8→7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color w:val="1A1A1A"/>
          <w:sz w:val="20"/>
          <w:szCs w:val="20"/>
        </w:rPr>
        <w:t xml:space="preserve">6 MO-matched chain-snatching FIRs across 4 stations with correct outcomes seeded in court_disposals</w:t>
      </w:r>
    </w:p>
    <w:p>
      <w:pPr>
        <w:spacing w:after="80" w:before="0"/>
      </w:pPr>
    </w:p>
    <w:p>
      <w:pPr>
        <w:spacing w:after="80" w:before="200"/>
      </w:pPr>
      <w:r>
        <w:rPr>
          <w:b/>
          <w:bCs/>
          <w:color w:val="1B2A4A"/>
          <w:sz w:val="21"/>
          <w:szCs w:val="21"/>
        </w:rPr>
        <w:t xml:space="preserve">System Performance — Must Be Verified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color w:val="1A1A1A"/>
          <w:sz w:val="20"/>
          <w:szCs w:val="20"/>
        </w:rPr>
        <w:t xml:space="preserve">All 3 Beat 1 queries respond in under 2 seconds (or are cached for demo mode)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color w:val="1A1A1A"/>
          <w:sz w:val="20"/>
          <w:szCs w:val="20"/>
        </w:rPr>
        <w:t xml:space="preserve">Graph in Beat 2 renders in under 3 seconds with max 8 nodes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color w:val="1A1A1A"/>
          <w:sz w:val="20"/>
          <w:szCs w:val="20"/>
        </w:rPr>
        <w:t xml:space="preserve">Beat 3 drill-down click expands FIR list without page reload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color w:val="1A1A1A"/>
          <w:sz w:val="20"/>
          <w:szCs w:val="20"/>
        </w:rPr>
        <w:t xml:space="preserve">Beat 4 semantic search returns ranked results in correct order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color w:val="1A1A1A"/>
          <w:sz w:val="20"/>
          <w:szCs w:val="20"/>
        </w:rPr>
        <w:t xml:space="preserve">UI role indicator changes cleanly between all 3 personas</w:t>
      </w:r>
    </w:p>
    <w:p>
      <w:pPr>
        <w:spacing w:after="80" w:before="0"/>
      </w:pPr>
    </w:p>
    <w:p>
      <w:pPr>
        <w:spacing w:after="80" w:before="200"/>
      </w:pPr>
      <w:r>
        <w:rPr>
          <w:b/>
          <w:bCs/>
          <w:color w:val="1B2A4A"/>
          <w:sz w:val="21"/>
          <w:szCs w:val="21"/>
        </w:rPr>
        <w:t xml:space="preserve">Recording Setup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color w:val="1A1A1A"/>
          <w:sz w:val="20"/>
          <w:szCs w:val="20"/>
        </w:rPr>
        <w:t xml:space="preserve">Screen resolution: 1920x1080 minimum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color w:val="1A1A1A"/>
          <w:sz w:val="20"/>
          <w:szCs w:val="20"/>
        </w:rPr>
        <w:t xml:space="preserve">Browser zoom: 90% (fits more content without scrolling)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color w:val="1A1A1A"/>
          <w:sz w:val="20"/>
          <w:szCs w:val="20"/>
        </w:rPr>
        <w:t xml:space="preserve">Font size in chat interface: readable at 1080p compressed to 720p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color w:val="1A1A1A"/>
          <w:sz w:val="20"/>
          <w:szCs w:val="20"/>
        </w:rPr>
        <w:t xml:space="preserve">Narration recorded separately from screen — mix in post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color w:val="1A1A1A"/>
          <w:sz w:val="20"/>
          <w:szCs w:val="20"/>
        </w:rPr>
        <w:t xml:space="preserve">No browser notifications, no OS popups — use Do Not Disturb mode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color w:val="1A1A1A"/>
          <w:sz w:val="20"/>
          <w:szCs w:val="20"/>
        </w:rPr>
        <w:t xml:space="preserve">Record at least 3 full run-throughs — use the cleanest take</w:t>
      </w:r>
    </w:p>
    <w:p>
      <w:pPr>
        <w:spacing w:after="160" w:before="0"/>
      </w:pPr>
    </w:p>
    <w:p>
      <w:pPr>
        <w:pBdr>
          <w:bottom w:val="single" w:color="2E5FAC" w:sz="8"/>
        </w:pBdr>
        <w:spacing w:after="160" w:before="400"/>
      </w:pPr>
      <w:r>
        <w:rPr>
          <w:b/>
          <w:bCs/>
          <w:color w:val="1B2A4A"/>
          <w:sz w:val="30"/>
          <w:szCs w:val="30"/>
        </w:rPr>
        <w:t xml:space="preserve">7. Exact Query Strings — Copy for Demo Mode</w:t>
      </w:r>
    </w:p>
    <w:p>
      <w:pPr>
        <w:spacing w:after="40" w:before="0"/>
      </w:pPr>
    </w:p>
    <w:p>
      <w:pPr>
        <w:spacing w:after="60" w:before="60"/>
      </w:pPr>
      <w:r>
        <w:rPr>
          <w:color w:val="1A1A1A"/>
          <w:sz w:val="20"/>
          <w:szCs w:val="20"/>
        </w:rPr>
        <w:t xml:space="preserve">These are the verbatim query strings to paste into the demo interface. If using cached/deterministic responses, key the cache on these exact strings.</w:t>
      </w:r>
    </w:p>
    <w:p>
      <w:pPr>
        <w:spacing w:after="80" w:before="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A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BEAT / QUERY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A" w:val="clear"/>
          </w:tcPr>
          <w:p>
            <w:pPr>
              <w:spacing w:after="60" w:before="60"/>
            </w:pPr>
            <w:r>
              <w:rPr>
                <w:color w:val="FFFFFF"/>
                <w:sz w:val="19"/>
                <w:szCs w:val="19"/>
              </w:rPr>
              <w:t xml:space="preserve">EXACT STRING TO TYPE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Beat 1 — Query 1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9"/>
                <w:szCs w:val="19"/>
              </w:rPr>
              <w:t xml:space="preserve">Rajan Gowda antecedents — any cases in Karnataka?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Beat 1 — Query 2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pPr>
              <w:spacing w:after="60" w:before="60"/>
            </w:pPr>
            <w:r>
              <w:rPr>
                <w:color w:val="1A1A1A"/>
                <w:sz w:val="19"/>
                <w:szCs w:val="19"/>
              </w:rPr>
              <w:t xml:space="preserve">Show me only the violent offences from those results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Beat 1 — Query 3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9"/>
                <w:szCs w:val="19"/>
              </w:rPr>
              <w:t xml:space="preserve">Is he history-sheeted anywhere?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Beat 2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pPr>
              <w:spacing w:after="60" w:before="60"/>
            </w:pPr>
            <w:r>
              <w:rPr>
                <w:color w:val="1A1A1A"/>
                <w:sz w:val="19"/>
                <w:szCs w:val="19"/>
              </w:rPr>
              <w:t xml:space="preserve">Show me everyone connected to him — co-accused, associates, shared addresses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Beat 3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9"/>
                <w:szCs w:val="19"/>
              </w:rPr>
              <w:t xml:space="preserve">What changed in Mysuru district this month compared to last month — and what is driving the change?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Beat 4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pPr>
              <w:spacing w:after="60" w:before="60"/>
            </w:pPr>
            <w:r>
              <w:rPr>
                <w:color w:val="1A1A1A"/>
                <w:sz w:val="19"/>
                <w:szCs w:val="19"/>
              </w:rPr>
              <w:t xml:space="preserve">Find similar past cases: accused on two-wheeler approaches female victim at traffic signal, snatches gold chain, flees towards main road. How were the solved ones cracked?</w:t>
            </w:r>
          </w:p>
        </w:tc>
      </w:tr>
    </w:tbl>
    <w:p>
      <w:pPr>
        <w:spacing w:after="160" w:before="0"/>
      </w:pPr>
    </w:p>
    <w:p>
      <w:pPr>
        <w:spacing w:after="0" w:before="400"/>
        <w:jc w:val="center"/>
      </w:pPr>
      <w:r>
        <w:rPr>
          <w:i/>
          <w:iCs/>
          <w:color w:val="666666"/>
          <w:sz w:val="18"/>
          <w:szCs w:val="18"/>
        </w:rPr>
        <w:t xml:space="preserve">— End of demo script —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2026-07-06T07:39:28.991Z</dcterms:created>
  <dcterms:modified xsi:type="dcterms:W3CDTF">2026-07-06T07:39:29.006Z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