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E2B91" w14:textId="77777777" w:rsidR="008569FC" w:rsidRDefault="008569FC" w:rsidP="008569FC">
      <w:pPr>
        <w:ind w:firstLine="480"/>
      </w:pPr>
    </w:p>
    <w:p w14:paraId="330777A5" w14:textId="3E28903C" w:rsidR="008569FC" w:rsidRDefault="00007897" w:rsidP="00007897">
      <w:pPr>
        <w:ind w:firstLine="420"/>
      </w:pPr>
      <w:r>
        <w:rPr>
          <w:rFonts w:hint="eastAsia"/>
        </w:rPr>
        <w:t>学术规范与学术道德是科研领域的基石，它们维护着知识探索的诚信与公正，确保研究成果的真实性与可靠性。在当今信息日益爆炸的时代，尤其是学术成果对社会发展的影响愈发凸显，这两者的重要性不容小觑。从个人层面来看，遵循学术规范与道德是每一位研究者义不容辞的责任，它既是对自身职业</w:t>
      </w:r>
      <w:bookmarkStart w:id="0" w:name="_GoBack"/>
      <w:bookmarkEnd w:id="0"/>
      <w:r>
        <w:rPr>
          <w:rFonts w:hint="eastAsia"/>
        </w:rPr>
        <w:t>生涯的投资，也是对整个学术界和社会的贡献。在我个人的学术旅程中，我渐渐意识到，学术规范与学术道德不仅是外在的要求和约束，更是内在的自我修养和追求。在实践中，这意味着每一个数据的记录、每一篇文献的引用、每一个实验的复制，都必须精确无误，保持开放和透明。学术规范强调的是方法的正确性，而学术道德强调的是研究者的品行和态度。这两者缺一不可，共同构成了科学研究的信誉。然而，学术规范与道德的遵守并非易事，尤其是在面对激烈的学术竞争和各种诱惑时。如何在保持研究热情与创新精神的同时，不失规范与道德，是每位学者必须面对的挑战。我认为，建立和谐的学术环境，不仅需要制度的规范，更需要每位学者的自觉和坚持。我对于学术规范与学术道德的认识还在不断深化中，但我坚信，只有持之以恒地坚守这些原则，我们才能保证学术研究的健康发展，使学术工作真正成为社会进步的推动力。</w:t>
      </w:r>
    </w:p>
    <w:p w14:paraId="7873213A" w14:textId="62A45F6A" w:rsidR="00007897" w:rsidRDefault="00845BCA" w:rsidP="00845BCA">
      <w:pPr>
        <w:ind w:firstLine="420"/>
        <w:rPr>
          <w:rFonts w:hint="eastAsia"/>
        </w:rPr>
      </w:pPr>
      <w:r>
        <w:rPr>
          <w:rFonts w:hint="eastAsia"/>
        </w:rPr>
        <w:t>其中</w:t>
      </w:r>
      <w:r w:rsidR="00007897">
        <w:rPr>
          <w:rFonts w:hint="eastAsia"/>
        </w:rPr>
        <w:t>学术规范，通常被定义为学术活动中必须遵守的规则和标准，它涉及到学术研究、写作、评审、教学等多个层面。这些规范不仅确保学术研究过程的公正性、透明度和可重复性，而且还保障研究成果的可靠性和有效性。学术规范的核心在于推崇诚实、精确、高效和尊重的原则，以维持学术界的诚信和公信力。</w:t>
      </w:r>
    </w:p>
    <w:p w14:paraId="55D39D98" w14:textId="1B557A6E" w:rsidR="00007897" w:rsidRDefault="00007897" w:rsidP="00D85410">
      <w:pPr>
        <w:ind w:firstLine="420"/>
      </w:pPr>
      <w:r>
        <w:rPr>
          <w:rFonts w:hint="eastAsia"/>
        </w:rPr>
        <w:t>学术规范的</w:t>
      </w:r>
      <w:r w:rsidR="00D85410">
        <w:rPr>
          <w:rFonts w:hint="eastAsia"/>
        </w:rPr>
        <w:t>要求我认为是要</w:t>
      </w:r>
      <w:r>
        <w:t>正确的引用准则要求学者在使用他人的观点、数据或文字时，必须明确标注来源。这不仅是对原作者知识产权的尊重，也是保持学术诚信的体现。错误或不当的引用可能导致抄袭的指控，严重损害学者的学术声誉在收集、分析和解释数据时必须诚实无误。这包括避免数据的篡改、伪造和选择性报道。透明和完整的数据报告，使得其他研究人员能够验证和重复研究，这是科学研究可信赖的基础。科学实验必须在遵守安全和伦理标准的前提下进行。这意味着要对受试者的权益负责，并确保实验设计的严谨性和合理性。</w:t>
      </w:r>
    </w:p>
    <w:p w14:paraId="69B01FB0" w14:textId="044E226C" w:rsidR="00D569D2" w:rsidRDefault="00D569D2" w:rsidP="00D569D2">
      <w:pPr>
        <w:ind w:firstLine="480"/>
      </w:pPr>
      <w:r>
        <w:rPr>
          <w:rFonts w:hint="eastAsia"/>
        </w:rPr>
        <w:t>所以</w:t>
      </w:r>
      <w:r>
        <w:rPr>
          <w:rFonts w:hint="eastAsia"/>
        </w:rPr>
        <w:t>作为初步步入科研的硕士研究生，我们应该认识到学术规范的重要性，学术规范是指在学术研究和学术出版过程中，研究人员应遵循的规则和准则。这些规范旨在确保研究的真实性、可靠性、原创性以及研究过程的透明度。它们对于维护学术诚信、促进科学知识的健康发展具有至关重要的作用。</w:t>
      </w:r>
    </w:p>
    <w:p w14:paraId="24BC97AE" w14:textId="77777777" w:rsidR="00D569D2" w:rsidRDefault="00D569D2" w:rsidP="00D569D2">
      <w:pPr>
        <w:ind w:firstLine="480"/>
        <w:rPr>
          <w:rFonts w:hint="eastAsia"/>
        </w:rPr>
      </w:pPr>
      <w:r>
        <w:t>1.引用与参考文献的正确使用：正确引用前人的研究不仅是对原作者知识贡献的尊重，也是确保自己研究可靠性的基础。任何直接引用或改写的内容都应明确标注，避免抄袭。</w:t>
      </w:r>
    </w:p>
    <w:p w14:paraId="7213A189" w14:textId="77777777" w:rsidR="00D569D2" w:rsidRDefault="00D569D2" w:rsidP="00D569D2">
      <w:pPr>
        <w:ind w:firstLine="480"/>
        <w:rPr>
          <w:rFonts w:hint="eastAsia"/>
        </w:rPr>
      </w:pPr>
      <w:r>
        <w:t>2. 数据的真实性与可靠性：在进行学术研究时，保证所使用数据的真实性和可靠性是基本要求。这要求研究者在收集、分析和呈现数据时应坚持客观、公正，避免任何形式的数据造假。</w:t>
      </w:r>
    </w:p>
    <w:p w14:paraId="7628EEDD" w14:textId="77777777" w:rsidR="00D569D2" w:rsidRDefault="00D569D2" w:rsidP="00D569D2">
      <w:pPr>
        <w:ind w:firstLine="480"/>
        <w:rPr>
          <w:rFonts w:hint="eastAsia"/>
        </w:rPr>
      </w:pPr>
      <w:r>
        <w:t>3. 研究成果的原创性要求：学术研究强调成果的新颖性和原创性。这要求研究者进行深入的文献回顾，确保研究问题的独特性，避免重复已有的研究。</w:t>
      </w:r>
    </w:p>
    <w:p w14:paraId="1B609C48" w14:textId="2E5CB001" w:rsidR="00D569D2" w:rsidRDefault="00D569D2" w:rsidP="00D569D2">
      <w:pPr>
        <w:ind w:firstLine="480"/>
        <w:rPr>
          <w:rFonts w:hint="eastAsia"/>
        </w:rPr>
      </w:pPr>
      <w:r>
        <w:rPr>
          <w:rFonts w:hint="eastAsia"/>
        </w:rPr>
        <w:t>除了要做到以上三点之外，我们同样应该认识到违反学术规范可能导致的严重后果，违反学术规范可能导致个人学术声誉的严重损害，甚至学术界的排斥。</w:t>
      </w:r>
    </w:p>
    <w:p w14:paraId="3CF3A28F" w14:textId="77777777" w:rsidR="00D569D2" w:rsidRPr="00D569D2" w:rsidRDefault="00D569D2" w:rsidP="00D85410">
      <w:pPr>
        <w:ind w:firstLine="420"/>
        <w:rPr>
          <w:rFonts w:hint="eastAsia"/>
        </w:rPr>
      </w:pPr>
    </w:p>
    <w:p w14:paraId="65D0C86B" w14:textId="1A601B67" w:rsidR="00D85410" w:rsidRDefault="00D85410" w:rsidP="00D85410">
      <w:pPr>
        <w:ind w:firstLine="420"/>
      </w:pPr>
      <w:r>
        <w:rPr>
          <w:rFonts w:hint="eastAsia"/>
        </w:rPr>
        <w:t>而</w:t>
      </w:r>
      <w:r>
        <w:rPr>
          <w:rFonts w:hint="eastAsia"/>
        </w:rPr>
        <w:t>学术道德</w:t>
      </w:r>
      <w:r>
        <w:rPr>
          <w:rFonts w:hint="eastAsia"/>
        </w:rPr>
        <w:t>作为</w:t>
      </w:r>
      <w:r>
        <w:rPr>
          <w:rFonts w:hint="eastAsia"/>
        </w:rPr>
        <w:t>学术活动中的伦理规范和道德标准，它不仅要求研究者遵守法律法规，更强调内在的伦理自律，体现在学者对自身行为的道德判断和选择。学术道德的核心是学术诚信，它涵盖的意义远远超出不抄袭或</w:t>
      </w:r>
      <w:proofErr w:type="gramStart"/>
      <w:r>
        <w:rPr>
          <w:rFonts w:hint="eastAsia"/>
        </w:rPr>
        <w:t>不</w:t>
      </w:r>
      <w:proofErr w:type="gramEnd"/>
      <w:r>
        <w:rPr>
          <w:rFonts w:hint="eastAsia"/>
        </w:rPr>
        <w:t>造假这些基本要求，而是要求学者在研究的整个过程中，从选题、研究、写作到评审和发布，都要持有诚实、负责、公正、尊重他人的态度和行为。学术诚信是学术道德的基石。它要求研究者必须真实地报告研究过程、结果和数据，即便这些结果与预期相悖。此外，学术诚信还涵盖着诚实地承认研究中可能存在的限制和不确定性，以及对研究方法的全面透明。公正评审则是学术界维护质量和标准的重要机制。评审者应当基于客观标准，而非个人好恶、竞争关系或外部压力来评价他人的工作。这要求评审者在评审过程中应遵守保密原则，公正无私，提供有建设性的反馈，同时避免任何形式的利益冲突。学术责任则要求学者不仅对自己的研究负责，也对学术界和社会负责。这意味着学者需要关注自己研究的社会影响和伦理问题，比如在生命科学领域，研究的开展需兼顾到患者的隐私权和个人尊严。在工程学和环境科学领域，研究者需要考虑到技术的应用可能带来的环境和社会后果。在不同的学术领域，学术道德的体现有其特定性。例如，在文学研究中，尊重原著和作者的原意是学术道德的一部分；在历史学研究中，则更加强调对史料的真实性和完整性的尊重；而在自然科学领域，实验的重复性和验证性则是道德要求的关键。不同学术领域有着不同的研究方法和实践传统，但共同遵循的学术道德原则，为不同领域的研究者提供了共同的行为准则。</w:t>
      </w:r>
    </w:p>
    <w:p w14:paraId="4CD828C3" w14:textId="339C1550" w:rsidR="008569FC" w:rsidRPr="00D569D2" w:rsidRDefault="00D569D2" w:rsidP="00D569D2">
      <w:pPr>
        <w:ind w:firstLine="420"/>
        <w:rPr>
          <w:rFonts w:hint="eastAsia"/>
        </w:rPr>
      </w:pPr>
      <w:r>
        <w:rPr>
          <w:rFonts w:ascii="Segoe UI" w:hAnsi="Segoe UI" w:cs="Segoe UI"/>
          <w:color w:val="0D0D0D"/>
          <w:shd w:val="clear" w:color="auto" w:fill="FFFFFF"/>
        </w:rPr>
        <w:t>在我的</w:t>
      </w:r>
      <w:r>
        <w:rPr>
          <w:rFonts w:ascii="Segoe UI" w:hAnsi="Segoe UI" w:cs="Segoe UI" w:hint="eastAsia"/>
          <w:color w:val="0D0D0D"/>
          <w:shd w:val="clear" w:color="auto" w:fill="FFFFFF"/>
        </w:rPr>
        <w:t>研究生</w:t>
      </w:r>
      <w:r>
        <w:rPr>
          <w:rFonts w:ascii="Segoe UI" w:hAnsi="Segoe UI" w:cs="Segoe UI"/>
          <w:color w:val="0D0D0D"/>
          <w:shd w:val="clear" w:color="auto" w:fill="FFFFFF"/>
        </w:rPr>
        <w:t>生涯中，深刻理解并实践学术道德原则，对我形成了坚定的学术诚信信念。这种信念指导我在每一项研究中都秉承最高的伦理标准，无论是数据的处理、研究结果的报告，还是与同行的交流。</w:t>
      </w:r>
      <w:r>
        <w:rPr>
          <w:rFonts w:ascii="Segoe UI" w:hAnsi="Segoe UI" w:cs="Segoe UI" w:hint="eastAsia"/>
          <w:color w:val="0D0D0D"/>
          <w:shd w:val="clear" w:color="auto" w:fill="FFFFFF"/>
        </w:rPr>
        <w:t>同样</w:t>
      </w:r>
      <w:r>
        <w:rPr>
          <w:rFonts w:ascii="Segoe UI" w:hAnsi="Segoe UI" w:cs="Segoe UI"/>
          <w:color w:val="0D0D0D"/>
          <w:shd w:val="clear" w:color="auto" w:fill="FFFFFF"/>
        </w:rPr>
        <w:t>在学术道德实践过程中，我也遇到过各种挑战和压力，例如发布结果的急迫感可能会诱使人忽视数据的完整性检查。然而，正是对学术道德的深刻理解，使我能够在压力之下保持坚持，确保研究的真实性和可靠性。我认为，学术道德不仅是一套外在的规则或标准，更是一种内在的品质和追求。这要求我不断进行自我反思和提升，深化对学术道德的理解，提高自己在遵循学术道德方面的能力。通过参与伦理讨论，我也在不断学习如何更好地实践学术道德的重要性。</w:t>
      </w:r>
      <w:r>
        <w:t xml:space="preserve"> </w:t>
      </w:r>
    </w:p>
    <w:p w14:paraId="2DCF9C15" w14:textId="5C5D6BAA" w:rsidR="008569FC" w:rsidRDefault="008569FC" w:rsidP="008569FC">
      <w:pPr>
        <w:rPr>
          <w:rFonts w:ascii="Segoe UI" w:hAnsi="Segoe UI" w:cs="Segoe UI"/>
          <w:color w:val="0D0D0D"/>
          <w:shd w:val="clear" w:color="auto" w:fill="FFFFFF"/>
        </w:rPr>
      </w:pPr>
      <w:r>
        <w:tab/>
      </w:r>
      <w:r>
        <w:rPr>
          <w:rFonts w:hint="eastAsia"/>
        </w:rPr>
        <w:t>从</w:t>
      </w:r>
      <w:r w:rsidR="00EF2DF6">
        <w:rPr>
          <w:rFonts w:hint="eastAsia"/>
        </w:rPr>
        <w:t>学术规范与学术道德的反面案例中我能</w:t>
      </w:r>
      <w:r w:rsidR="00EF2DF6">
        <w:rPr>
          <w:rFonts w:ascii="Segoe UI" w:hAnsi="Segoe UI" w:cs="Segoe UI"/>
          <w:color w:val="0D0D0D"/>
          <w:shd w:val="clear" w:color="auto" w:fill="FFFFFF"/>
        </w:rPr>
        <w:t>汲取其中的教训，可以更深刻地理解学术规范与道德的重要性</w:t>
      </w:r>
      <w:r w:rsidR="00EF2DF6">
        <w:rPr>
          <w:rFonts w:ascii="Segoe UI" w:hAnsi="Segoe UI" w:cs="Segoe UI" w:hint="eastAsia"/>
          <w:color w:val="0D0D0D"/>
          <w:shd w:val="clear" w:color="auto" w:fill="FFFFFF"/>
        </w:rPr>
        <w:t>。</w:t>
      </w:r>
    </w:p>
    <w:p w14:paraId="06F84EC6" w14:textId="1A7C7BCC" w:rsidR="00EF2DF6" w:rsidRDefault="00EF2DF6" w:rsidP="00EF2DF6">
      <w:pPr>
        <w:ind w:firstLine="420"/>
        <w:rPr>
          <w:rFonts w:ascii="Segoe UI" w:hAnsi="Segoe UI" w:cs="Segoe UI"/>
          <w:color w:val="0D0D0D"/>
          <w:shd w:val="clear" w:color="auto" w:fill="FFFFFF"/>
        </w:rPr>
      </w:pPr>
      <w:r>
        <w:rPr>
          <w:rFonts w:ascii="Segoe UI" w:hAnsi="Segoe UI" w:cs="Segoe UI" w:hint="eastAsia"/>
          <w:color w:val="0D0D0D"/>
          <w:shd w:val="clear" w:color="auto" w:fill="FFFFFF"/>
        </w:rPr>
        <w:t>比如</w:t>
      </w:r>
      <w:r>
        <w:rPr>
          <w:rFonts w:ascii="Segoe UI" w:hAnsi="Segoe UI" w:cs="Segoe UI"/>
          <w:color w:val="0D0D0D"/>
          <w:shd w:val="clear" w:color="auto" w:fill="FFFFFF"/>
        </w:rPr>
        <w:t>著名的科研造假案例</w:t>
      </w:r>
      <w:r>
        <w:rPr>
          <w:rFonts w:ascii="Segoe UI" w:hAnsi="Segoe UI" w:cs="Segoe UI"/>
          <w:color w:val="0D0D0D"/>
          <w:shd w:val="clear" w:color="auto" w:fill="FFFFFF"/>
        </w:rPr>
        <w:t>——</w:t>
      </w:r>
      <w:r>
        <w:rPr>
          <w:rFonts w:ascii="Segoe UI" w:hAnsi="Segoe UI" w:cs="Segoe UI"/>
          <w:color w:val="0D0D0D"/>
          <w:shd w:val="clear" w:color="auto" w:fill="FFFFFF"/>
        </w:rPr>
        <w:t>韩国科学家黄禹锡的克隆研究事件。黄禹锡案件是</w:t>
      </w:r>
      <w:r>
        <w:rPr>
          <w:rFonts w:ascii="Segoe UI" w:hAnsi="Segoe UI" w:cs="Segoe UI"/>
          <w:color w:val="0D0D0D"/>
          <w:shd w:val="clear" w:color="auto" w:fill="FFFFFF"/>
        </w:rPr>
        <w:t>21</w:t>
      </w:r>
      <w:r>
        <w:rPr>
          <w:rFonts w:ascii="Segoe UI" w:hAnsi="Segoe UI" w:cs="Segoe UI"/>
          <w:color w:val="0D0D0D"/>
          <w:shd w:val="clear" w:color="auto" w:fill="FFFFFF"/>
        </w:rPr>
        <w:t>世纪初期科学界最著名的学术不端行为之一，其核心涉及到了科研伪造、伦理问题和学术诚信的严重缺失。</w:t>
      </w:r>
      <w:r>
        <w:rPr>
          <w:rFonts w:ascii="Segoe UI" w:hAnsi="Segoe UI" w:cs="Segoe UI"/>
          <w:color w:val="0D0D0D"/>
          <w:shd w:val="clear" w:color="auto" w:fill="FFFFFF"/>
        </w:rPr>
        <w:t>2005</w:t>
      </w:r>
      <w:r>
        <w:rPr>
          <w:rFonts w:ascii="Segoe UI" w:hAnsi="Segoe UI" w:cs="Segoe UI"/>
          <w:color w:val="0D0D0D"/>
          <w:shd w:val="clear" w:color="auto" w:fill="FFFFFF"/>
        </w:rPr>
        <w:t>年，黄禹锡声称成功克隆出人类胚胎，并从中提取干细胞，这项成果一度被视为干细胞研究的巨大突破。然而，随后的调查揭露，黄禹锡的研究存在大量伪造数据和伦理问题，其所声称的科研成果并不存在。黄禹锡案件的背后，揭示了巨大的科研压力、名誉与资金的追求可能导致的严重学术不端行为。此案例不仅导致了黄禹锡个人学术声誉的崩塌，也对干细胞研究领域的公众信任造成了长期影响。</w:t>
      </w:r>
    </w:p>
    <w:p w14:paraId="34A605D2" w14:textId="27713152" w:rsidR="00EF2DF6" w:rsidRDefault="00F06076" w:rsidP="00EF2DF6">
      <w:pPr>
        <w:ind w:firstLine="420"/>
        <w:rPr>
          <w:rFonts w:ascii="Segoe UI" w:hAnsi="Segoe UI" w:cs="Segoe UI"/>
          <w:color w:val="0D0D0D"/>
          <w:shd w:val="clear" w:color="auto" w:fill="FFFFFF"/>
        </w:rPr>
      </w:pPr>
      <w:r>
        <w:rPr>
          <w:rFonts w:ascii="Segoe UI" w:hAnsi="Segoe UI" w:cs="Segoe UI"/>
          <w:color w:val="0D0D0D"/>
          <w:shd w:val="clear" w:color="auto" w:fill="FFFFFF"/>
        </w:rPr>
        <w:lastRenderedPageBreak/>
        <w:t>骨骼健康领域</w:t>
      </w:r>
      <w:r>
        <w:rPr>
          <w:rFonts w:ascii="Segoe UI" w:hAnsi="Segoe UI" w:cs="Segoe UI" w:hint="eastAsia"/>
          <w:color w:val="0D0D0D"/>
          <w:shd w:val="clear" w:color="auto" w:fill="FFFFFF"/>
        </w:rPr>
        <w:t>的</w:t>
      </w:r>
      <w:r w:rsidR="00B820BA">
        <w:rPr>
          <w:rFonts w:ascii="Segoe UI" w:hAnsi="Segoe UI" w:cs="Segoe UI"/>
          <w:color w:val="0D0D0D"/>
          <w:shd w:val="clear" w:color="auto" w:fill="FFFFFF"/>
        </w:rPr>
        <w:t>Yoshihiro Sato</w:t>
      </w:r>
      <w:r w:rsidR="00B820BA">
        <w:rPr>
          <w:rFonts w:ascii="Segoe UI" w:hAnsi="Segoe UI" w:cs="Segoe UI"/>
          <w:color w:val="0D0D0D"/>
          <w:shd w:val="clear" w:color="auto" w:fill="FFFFFF"/>
        </w:rPr>
        <w:t>是日本一名曾在骨骼健康领域进行研究的科学家，他因涉及多起学术不端行为，特别是数据伪造和研究结果造假而声名狼藉。</w:t>
      </w:r>
      <w:r w:rsidR="00B820BA">
        <w:rPr>
          <w:rFonts w:ascii="Segoe UI" w:hAnsi="Segoe UI" w:cs="Segoe UI"/>
          <w:color w:val="0D0D0D"/>
          <w:shd w:val="clear" w:color="auto" w:fill="FFFFFF"/>
        </w:rPr>
        <w:t>Sato</w:t>
      </w:r>
      <w:r w:rsidR="00B820BA">
        <w:rPr>
          <w:rFonts w:ascii="Segoe UI" w:hAnsi="Segoe UI" w:cs="Segoe UI"/>
          <w:color w:val="0D0D0D"/>
          <w:shd w:val="clear" w:color="auto" w:fill="FFFFFF"/>
        </w:rPr>
        <w:t>的案件在学术界引起了广泛关注，因为它揭示了科研伪造对科学研究和公众信任可能造成的严重影响。</w:t>
      </w:r>
      <w:r>
        <w:rPr>
          <w:rFonts w:ascii="Segoe UI" w:hAnsi="Segoe UI" w:cs="Segoe UI"/>
          <w:color w:val="0D0D0D"/>
          <w:shd w:val="clear" w:color="auto" w:fill="FFFFFF"/>
        </w:rPr>
        <w:t>Sato</w:t>
      </w:r>
      <w:r>
        <w:rPr>
          <w:rFonts w:ascii="Segoe UI" w:hAnsi="Segoe UI" w:cs="Segoe UI"/>
          <w:color w:val="0D0D0D"/>
          <w:shd w:val="clear" w:color="auto" w:fill="FFFFFF"/>
        </w:rPr>
        <w:t>及其团队发表的研究主要集中在骨质疏松症和其他骨骼相关疾病的治疗方法上。这些研究声称发现了一些治疗骨质疏</w:t>
      </w:r>
      <w:proofErr w:type="gramStart"/>
      <w:r>
        <w:rPr>
          <w:rFonts w:ascii="Segoe UI" w:hAnsi="Segoe UI" w:cs="Segoe UI"/>
          <w:color w:val="0D0D0D"/>
          <w:shd w:val="clear" w:color="auto" w:fill="FFFFFF"/>
        </w:rPr>
        <w:t>松症的</w:t>
      </w:r>
      <w:proofErr w:type="gramEnd"/>
      <w:r>
        <w:rPr>
          <w:rFonts w:ascii="Segoe UI" w:hAnsi="Segoe UI" w:cs="Segoe UI"/>
          <w:color w:val="0D0D0D"/>
          <w:shd w:val="clear" w:color="auto" w:fill="FFFFFF"/>
        </w:rPr>
        <w:t>有效方法，包括维生素</w:t>
      </w:r>
      <w:r>
        <w:rPr>
          <w:rFonts w:ascii="Segoe UI" w:hAnsi="Segoe UI" w:cs="Segoe UI"/>
          <w:color w:val="0D0D0D"/>
          <w:shd w:val="clear" w:color="auto" w:fill="FFFFFF"/>
        </w:rPr>
        <w:t>D</w:t>
      </w:r>
      <w:r>
        <w:rPr>
          <w:rFonts w:ascii="Segoe UI" w:hAnsi="Segoe UI" w:cs="Segoe UI"/>
          <w:color w:val="0D0D0D"/>
          <w:shd w:val="clear" w:color="auto" w:fill="FFFFFF"/>
        </w:rPr>
        <w:t>补充剂和其他非药物治疗手段。后来的调查揭露，</w:t>
      </w:r>
      <w:r>
        <w:rPr>
          <w:rFonts w:ascii="Segoe UI" w:hAnsi="Segoe UI" w:cs="Segoe UI"/>
          <w:color w:val="0D0D0D"/>
          <w:shd w:val="clear" w:color="auto" w:fill="FFFFFF"/>
        </w:rPr>
        <w:t>Sato</w:t>
      </w:r>
      <w:r>
        <w:rPr>
          <w:rFonts w:ascii="Segoe UI" w:hAnsi="Segoe UI" w:cs="Segoe UI"/>
          <w:color w:val="0D0D0D"/>
          <w:shd w:val="clear" w:color="auto" w:fill="FFFFFF"/>
        </w:rPr>
        <w:t>及其团队在多篇研究中伪造了数据和实验结果。在一些情况下，他们甚至报告了根本未进行的实验结果。这种学术不端行为不仅涉及到了数据伪造，也包括了作者身份的伪造和伦理审批过程的伪造。</w:t>
      </w:r>
      <w:r>
        <w:rPr>
          <w:rFonts w:ascii="Segoe UI" w:hAnsi="Segoe UI" w:cs="Segoe UI"/>
          <w:color w:val="0D0D0D"/>
          <w:shd w:val="clear" w:color="auto" w:fill="FFFFFF"/>
        </w:rPr>
        <w:t>Sato</w:t>
      </w:r>
      <w:r>
        <w:rPr>
          <w:rFonts w:ascii="Segoe UI" w:hAnsi="Segoe UI" w:cs="Segoe UI"/>
          <w:color w:val="0D0D0D"/>
          <w:shd w:val="clear" w:color="auto" w:fill="FFFFFF"/>
        </w:rPr>
        <w:t>的不端行为被揭露后，多篇论文被撤稿。这些论文的撤</w:t>
      </w:r>
      <w:proofErr w:type="gramStart"/>
      <w:r>
        <w:rPr>
          <w:rFonts w:ascii="Segoe UI" w:hAnsi="Segoe UI" w:cs="Segoe UI"/>
          <w:color w:val="0D0D0D"/>
          <w:shd w:val="clear" w:color="auto" w:fill="FFFFFF"/>
        </w:rPr>
        <w:t>稿对于</w:t>
      </w:r>
      <w:proofErr w:type="gramEnd"/>
      <w:r>
        <w:rPr>
          <w:rFonts w:ascii="Segoe UI" w:hAnsi="Segoe UI" w:cs="Segoe UI"/>
          <w:color w:val="0D0D0D"/>
          <w:shd w:val="clear" w:color="auto" w:fill="FFFFFF"/>
        </w:rPr>
        <w:t>在其研究基础上构建的后续研究产生了连锁反应，使得许多科学家的工作受到了影响。此外，这一事件也对公众对科学研究的信任造成了损害，特别是在骨质疏松症等健康问题的研究领域。</w:t>
      </w:r>
    </w:p>
    <w:p w14:paraId="3C7DF174" w14:textId="2C9E1C4E" w:rsidR="00F06076" w:rsidRDefault="00F06076" w:rsidP="00D569D2">
      <w:pPr>
        <w:ind w:firstLine="420"/>
        <w:rPr>
          <w:rFonts w:ascii="Segoe UI" w:hAnsi="Segoe UI" w:cs="Segoe UI"/>
          <w:color w:val="0D0D0D"/>
          <w:shd w:val="clear" w:color="auto" w:fill="FFFFFF"/>
        </w:rPr>
      </w:pPr>
      <w:r>
        <w:rPr>
          <w:rFonts w:ascii="Segoe UI" w:hAnsi="Segoe UI" w:cs="Segoe UI" w:hint="eastAsia"/>
          <w:color w:val="0D0D0D"/>
          <w:shd w:val="clear" w:color="auto" w:fill="FFFFFF"/>
        </w:rPr>
        <w:t>无论是</w:t>
      </w:r>
      <w:r>
        <w:rPr>
          <w:rFonts w:ascii="Segoe UI" w:hAnsi="Segoe UI" w:cs="Segoe UI"/>
          <w:color w:val="0D0D0D"/>
          <w:shd w:val="clear" w:color="auto" w:fill="FFFFFF"/>
        </w:rPr>
        <w:t>黄禹锡</w:t>
      </w:r>
      <w:r>
        <w:rPr>
          <w:rFonts w:ascii="Segoe UI" w:hAnsi="Segoe UI" w:cs="Segoe UI" w:hint="eastAsia"/>
          <w:color w:val="0D0D0D"/>
          <w:shd w:val="clear" w:color="auto" w:fill="FFFFFF"/>
        </w:rPr>
        <w:t>还是</w:t>
      </w:r>
      <w:r>
        <w:rPr>
          <w:rFonts w:ascii="Segoe UI" w:hAnsi="Segoe UI" w:cs="Segoe UI"/>
          <w:color w:val="0D0D0D"/>
          <w:shd w:val="clear" w:color="auto" w:fill="FFFFFF"/>
        </w:rPr>
        <w:t>Sato</w:t>
      </w:r>
      <w:r>
        <w:rPr>
          <w:rFonts w:ascii="Segoe UI" w:hAnsi="Segoe UI" w:cs="Segoe UI"/>
          <w:color w:val="0D0D0D"/>
          <w:shd w:val="clear" w:color="auto" w:fill="FFFFFF"/>
        </w:rPr>
        <w:t>的</w:t>
      </w:r>
      <w:r>
        <w:rPr>
          <w:rFonts w:ascii="Segoe UI" w:hAnsi="Segoe UI" w:cs="Segoe UI" w:hint="eastAsia"/>
          <w:color w:val="0D0D0D"/>
          <w:shd w:val="clear" w:color="auto" w:fill="FFFFFF"/>
        </w:rPr>
        <w:t>案例都</w:t>
      </w:r>
      <w:r>
        <w:rPr>
          <w:rFonts w:ascii="Segoe UI" w:hAnsi="Segoe UI" w:cs="Segoe UI"/>
          <w:color w:val="0D0D0D"/>
          <w:shd w:val="clear" w:color="auto" w:fill="FFFFFF"/>
        </w:rPr>
        <w:t>强化了我的一个观点：科研诚信是科学研究的根基。无论科研成果的取得有多么困难，保持数据的真实性和研究的透明度都是科研工作者不可违背的原则。</w:t>
      </w:r>
      <w:r>
        <w:rPr>
          <w:rFonts w:ascii="Segoe UI" w:hAnsi="Segoe UI" w:cs="Segoe UI" w:hint="eastAsia"/>
          <w:color w:val="0D0D0D"/>
          <w:shd w:val="clear" w:color="auto" w:fill="FFFFFF"/>
        </w:rPr>
        <w:t>这些</w:t>
      </w:r>
      <w:r>
        <w:rPr>
          <w:rFonts w:ascii="Segoe UI" w:hAnsi="Segoe UI" w:cs="Segoe UI"/>
          <w:color w:val="0D0D0D"/>
          <w:shd w:val="clear" w:color="auto" w:fill="FFFFFF"/>
        </w:rPr>
        <w:t>案例也让我意识到，科研工作中不可避免的压力与挑战，如何理性面对并处理这些压力，是每位研究者必须考虑的问题。追求快速的成果和认可虽然诱人，但绝不能以牺牲科研诚信为代价。没有诚信，科研工作就会失去其价值和意义。科研伪造不仅破坏了科学的进步，也伤害了那些依赖科学研究来治疗疾病的患者的福祉。这个案例还凸显了科研伦理教育的重要性。科研工作者需要从事业开始就充分了解并遵守科研伦理，包括数据的真实性、研究的透明度和对参与者的尊重等。</w:t>
      </w:r>
    </w:p>
    <w:p w14:paraId="1217E962" w14:textId="27F7DEA8" w:rsidR="00D569D2" w:rsidRDefault="00D569D2" w:rsidP="00D569D2">
      <w:pPr>
        <w:ind w:firstLine="420"/>
        <w:rPr>
          <w:rFonts w:hint="eastAsia"/>
        </w:rPr>
      </w:pPr>
      <w:r>
        <w:rPr>
          <w:rFonts w:hint="eastAsia"/>
        </w:rPr>
        <w:t>当前学术界对规范与道德的重视程度前所未有，这一点从各研究机构设立的伦理委员会、期刊对投稿严格的道德审核流程可见一斑。大多数学术组织和机构已经形成了详尽的学术规范与道德指导方针，旨在指导研究者如何负责任地进行研究和学术交流。然而，尽管有明确的规范和政策，学术不端行为仍然时有发生，这反映出当前学术规范与道德面临的一系列挑战。</w:t>
      </w:r>
    </w:p>
    <w:p w14:paraId="48B09C2D" w14:textId="1B67DF4E" w:rsidR="00D569D2" w:rsidRDefault="00D569D2" w:rsidP="00D569D2">
      <w:pPr>
        <w:ind w:firstLine="420"/>
      </w:pPr>
      <w:r>
        <w:rPr>
          <w:rFonts w:hint="eastAsia"/>
        </w:rPr>
        <w:t>网络时代大大便利了信息的获取和分享，也为学术研究提供了丰富资源。然而，网络的匿名性和资源的易得性也带来了抄袭和侵权行为的增加。学术界对抄袭的检测已经较为成熟，比如使用</w:t>
      </w:r>
      <w:r>
        <w:t>Turnitin等抄袭检测软件。但随着技术的发展，抄袭的手段也在不断翻新，比如通过改写工具来规避检测。此外，网络资源的引用标准不一，也为学术引用带来了困扰。</w:t>
      </w:r>
      <w:r>
        <w:rPr>
          <w:rFonts w:hint="eastAsia"/>
        </w:rPr>
        <w:t>跨学科研究作为推动科学进步的重要途径，其在不断发展的同时，也给学术规范与道德带来了挑战。不同学科间方法论的差异导致了规范界定上的困难。例如，数据共享在某些领域是推动研究的必要条件，而在另一些领域则可能触及隐私权益问题。跨学科研究中，何为合理引用、数据使用、甚至作者署名，这些问题都需要新的规范来适应。再比如，研究资金的使用和分配也是一个问题。随着科研竞争的加剧，如何确保研究资金的公正和有效使用，防止学术腐败，成为了一个挑战。学术</w:t>
      </w:r>
      <w:r>
        <w:rPr>
          <w:rFonts w:hint="eastAsia"/>
        </w:rPr>
        <w:lastRenderedPageBreak/>
        <w:t>出版的商业化倾向也引发了关于学术自由与学术规范的讨论。出版费用、版面费用等经济因素对学术研究的影响不容忽视。此外，学术评价体系本身也面临着挑战。目前普遍存在的“以论文发表数量和影响因子评价学术成就”的倾向，可能诱发一些学者采取不端行为，如刻意切割研究成果、重复发表等，以追求数量上的“产出”。尽管学术规范与道德的建设已取得了显著成效，但在实际操作中，学术界仍需面对如何适应数字化转型、如何应对跨学科研究的规范界定、如何处理经济因素对学术自由的影响以及如何完善学术评价体系等一系列挑战。这些问题的解决需要不断地更新和完善相关规范，需要全体学者、学术机构以及社会各界的共同努力。</w:t>
      </w:r>
    </w:p>
    <w:p w14:paraId="0AEEA81F" w14:textId="602A0551" w:rsidR="00D569D2" w:rsidRDefault="00D569D2" w:rsidP="00D569D2">
      <w:r>
        <w:tab/>
      </w:r>
      <w:r>
        <w:rPr>
          <w:rFonts w:hint="eastAsia"/>
        </w:rPr>
        <w:t>学术规范与学术道德之所以至关重要，是因为它们不仅是学术活动得以健康运行的基本保障，也是社会文明进步的重要支撑。遵守学术规范、坚持学术道德，是每个学者应尽的职责，也是对知识真理追求的最基本尊重。学术规范与道德的核心价值在于它们维系了学术世界的诚信和秩序，保证了研究成果的真实性和有效性，从而推动了知识的积累和科学的发展。未来，随着科技的不断进步和全球化的深入发展，学术规范与学术道德将面临新的挑战和机遇。信息技术的革新可能带来更多学术不端行为的便利，但同时也提供了更加高效的监督和验证手段。全球学术合作的加深需要跨文化、跨地域的统一规范，以确保不同学术体系间的有效对话和协作。因此，构建更加完善的国际学术规范体系，将成为未来学术界的重要任务。面对这些变化，个人的责任和使命也变得更加明确而紧迫。每一位从事学术工作的个体，都应成为学术规范与学术道德的坚定守护者和积极传播者。我们不仅要在个人的学术实践中严格遵循规范，坚持道德，还要在能力范围内为</w:t>
      </w:r>
      <w:proofErr w:type="gramStart"/>
      <w:r>
        <w:rPr>
          <w:rFonts w:hint="eastAsia"/>
        </w:rPr>
        <w:t>规茨</w:t>
      </w:r>
      <w:proofErr w:type="gramEnd"/>
      <w:r>
        <w:rPr>
          <w:rFonts w:hint="eastAsia"/>
        </w:rPr>
        <w:t>的更新和</w:t>
      </w:r>
      <w:proofErr w:type="gramStart"/>
      <w:r>
        <w:rPr>
          <w:rFonts w:hint="eastAsia"/>
        </w:rPr>
        <w:t>完善贡献</w:t>
      </w:r>
      <w:proofErr w:type="gramEnd"/>
      <w:r>
        <w:rPr>
          <w:rFonts w:hint="eastAsia"/>
        </w:rPr>
        <w:t>智慧和力量。教育新一代学者，培养他们对学术规范与道德的敏感性和尊重，也是我们不可推卸的责任。</w:t>
      </w:r>
    </w:p>
    <w:p w14:paraId="471AE99D" w14:textId="6749AE5B" w:rsidR="00845BCA" w:rsidRPr="00845BCA" w:rsidRDefault="00845BCA" w:rsidP="00845BCA">
      <w:pPr>
        <w:ind w:firstLine="420"/>
        <w:rPr>
          <w:rFonts w:hint="eastAsia"/>
        </w:rPr>
      </w:pPr>
      <w:r>
        <w:rPr>
          <w:rFonts w:hint="eastAsia"/>
        </w:rPr>
        <w:t>在我的学术生涯中，遵循学术规范与道德始终是我行动的准则。学术规范与道德的遵守贯穿于学术研究、写作、评审的每个阶段，它不仅要求我严谨地处理数据、文献和论证，还要求我在面对各种诱惑和压力时坚守原则。在学术研究中，我始终将数据的准确性和真实性放在首位。我会严格执行实验守则，保证数据采集的完整性，不偏不倚地记录实验观察结果，即使它们与我的假设相悖。在数据处理上，我坚持使用公认的统计方法，并确保分析过程的</w:t>
      </w:r>
      <w:proofErr w:type="gramStart"/>
      <w:r>
        <w:rPr>
          <w:rFonts w:hint="eastAsia"/>
        </w:rPr>
        <w:t>透明可</w:t>
      </w:r>
      <w:proofErr w:type="gramEnd"/>
      <w:r>
        <w:rPr>
          <w:rFonts w:hint="eastAsia"/>
        </w:rPr>
        <w:t>追溯，这样同行在复现实验时能够得到相同的结果。写作阶段是展示研究成果的重要环节。在这一过程中，我注重文献的全面回顾和准确引用。对于引用的每一项研究，我都会仔细阅读原文，确保我对其内容的理解是准确无误的。此外，我会严格按照学术期刊的要求格式化引用，并在论文中明确区分我的观点与他人的贡献。在学术生涯中，面临发表压力、职业晋升的需求、以及同行的竞争等。在这些情况下，坚守学术规范与道德尤为重要。面对这些挑战，我会提醒自己学术声誉的重要性远超短期利益。坚守诚信是赢得同行尊重和信任的基石，也是学术研究长远发展的保障。为了应对这些挑战，我建立了几个自律的原则：始终坚持实事求是的原则，不为了发表而牺牲研究的质量；保持自我反省，定期检视自己的研究是否符合伦理规范；积极参与学术交流，通过和同行的讨论来检验自己的研究</w:t>
      </w:r>
      <w:r w:rsidRPr="00F06076">
        <w:rPr>
          <w:rFonts w:hint="eastAsia"/>
        </w:rPr>
        <w:t xml:space="preserve"> </w:t>
      </w:r>
    </w:p>
    <w:p w14:paraId="33E2FA76" w14:textId="00B4708D" w:rsidR="00EF2DF6" w:rsidRPr="008569FC" w:rsidRDefault="00D569D2" w:rsidP="00D569D2">
      <w:pPr>
        <w:ind w:firstLine="420"/>
        <w:rPr>
          <w:rFonts w:hint="eastAsia"/>
        </w:rPr>
      </w:pPr>
      <w:r>
        <w:rPr>
          <w:rFonts w:hint="eastAsia"/>
        </w:rPr>
        <w:t>总之，学术规范与学术道德是学术研究之舟的双桨，不仅推动着知识的深度挖掘和广度扩展，也指引着学术界在未知和挑战中前行的方向。作为学术界的一员，我们每个人都应承担起推动学术规范发展和维护学术道德的责任，为</w:t>
      </w:r>
      <w:r>
        <w:rPr>
          <w:rFonts w:hint="eastAsia"/>
        </w:rPr>
        <w:lastRenderedPageBreak/>
        <w:t>建设一个更加健康、更加有序、更加充满活力的学术环境而努力。这不仅是对自身职业的尊重，更是对整个人类知识宝库的贡献。</w:t>
      </w:r>
    </w:p>
    <w:sectPr w:rsidR="00EF2DF6" w:rsidRPr="00856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FE5AC" w14:textId="77777777" w:rsidR="00C02BF9" w:rsidRDefault="00C02BF9" w:rsidP="008569FC">
      <w:r>
        <w:separator/>
      </w:r>
    </w:p>
  </w:endnote>
  <w:endnote w:type="continuationSeparator" w:id="0">
    <w:p w14:paraId="6C6BDF0B" w14:textId="77777777" w:rsidR="00C02BF9" w:rsidRDefault="00C02BF9" w:rsidP="00856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32BD8" w14:textId="77777777" w:rsidR="00C02BF9" w:rsidRDefault="00C02BF9" w:rsidP="008569FC">
      <w:r>
        <w:separator/>
      </w:r>
    </w:p>
  </w:footnote>
  <w:footnote w:type="continuationSeparator" w:id="0">
    <w:p w14:paraId="09F9195C" w14:textId="77777777" w:rsidR="00C02BF9" w:rsidRDefault="00C02BF9" w:rsidP="008569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6A"/>
    <w:rsid w:val="00007897"/>
    <w:rsid w:val="002E56F5"/>
    <w:rsid w:val="003A4BF0"/>
    <w:rsid w:val="00430EF3"/>
    <w:rsid w:val="004D3F12"/>
    <w:rsid w:val="00670402"/>
    <w:rsid w:val="00752990"/>
    <w:rsid w:val="007E556A"/>
    <w:rsid w:val="007F6FEA"/>
    <w:rsid w:val="00843A03"/>
    <w:rsid w:val="00845BCA"/>
    <w:rsid w:val="008569FC"/>
    <w:rsid w:val="00B820BA"/>
    <w:rsid w:val="00C02BF9"/>
    <w:rsid w:val="00D569D2"/>
    <w:rsid w:val="00D85410"/>
    <w:rsid w:val="00EF2DF6"/>
    <w:rsid w:val="00F06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5E735"/>
  <w15:chartTrackingRefBased/>
  <w15:docId w15:val="{9FE66215-4DE9-421A-A62D-674407D2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摘要"/>
    <w:qFormat/>
    <w:rsid w:val="008569FC"/>
    <w:rPr>
      <w:rFonts w:ascii="宋体" w:eastAsia="宋体" w:hAnsi="宋体" w:cs="宋体"/>
      <w:kern w:val="0"/>
      <w:sz w:val="24"/>
      <w:szCs w:val="24"/>
    </w:rPr>
  </w:style>
  <w:style w:type="paragraph" w:styleId="1">
    <w:name w:val="heading 1"/>
    <w:aliases w:val="大标题"/>
    <w:next w:val="a"/>
    <w:link w:val="10"/>
    <w:uiPriority w:val="9"/>
    <w:qFormat/>
    <w:rsid w:val="00843A03"/>
    <w:pPr>
      <w:keepNext/>
      <w:keepLines/>
      <w:jc w:val="center"/>
      <w:outlineLvl w:val="0"/>
    </w:pPr>
    <w:rPr>
      <w:rFonts w:eastAsia="黑体"/>
      <w:b/>
      <w:bCs/>
      <w:kern w:val="44"/>
      <w:sz w:val="32"/>
      <w:szCs w:val="44"/>
    </w:rPr>
  </w:style>
  <w:style w:type="paragraph" w:styleId="3">
    <w:name w:val="heading 3"/>
    <w:basedOn w:val="a"/>
    <w:link w:val="30"/>
    <w:uiPriority w:val="9"/>
    <w:qFormat/>
    <w:rsid w:val="008569FC"/>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843A03"/>
    <w:rPr>
      <w:rFonts w:eastAsia="黑体"/>
      <w:b/>
      <w:bCs/>
      <w:kern w:val="44"/>
      <w:sz w:val="32"/>
      <w:szCs w:val="44"/>
    </w:rPr>
  </w:style>
  <w:style w:type="paragraph" w:customStyle="1" w:styleId="11">
    <w:name w:val="正文1"/>
    <w:basedOn w:val="a"/>
    <w:link w:val="12"/>
    <w:qFormat/>
    <w:rsid w:val="00670402"/>
    <w:pPr>
      <w:spacing w:line="400" w:lineRule="exact"/>
      <w:ind w:firstLineChars="200" w:firstLine="200"/>
    </w:pPr>
  </w:style>
  <w:style w:type="character" w:customStyle="1" w:styleId="12">
    <w:name w:val="正文1 字符"/>
    <w:basedOn w:val="a0"/>
    <w:link w:val="11"/>
    <w:rsid w:val="00670402"/>
    <w:rPr>
      <w:rFonts w:eastAsia="宋体"/>
      <w:sz w:val="24"/>
    </w:rPr>
  </w:style>
  <w:style w:type="paragraph" w:customStyle="1" w:styleId="a3">
    <w:name w:val="一级标题"/>
    <w:basedOn w:val="a"/>
    <w:link w:val="a4"/>
    <w:qFormat/>
    <w:rsid w:val="00843A03"/>
    <w:pPr>
      <w:spacing w:beforeLines="100" w:before="100" w:afterLines="100" w:after="100"/>
    </w:pPr>
    <w:rPr>
      <w:sz w:val="28"/>
    </w:rPr>
  </w:style>
  <w:style w:type="character" w:customStyle="1" w:styleId="a4">
    <w:name w:val="一级标题 字符"/>
    <w:basedOn w:val="a0"/>
    <w:link w:val="a3"/>
    <w:rsid w:val="00843A03"/>
    <w:rPr>
      <w:rFonts w:eastAsia="黑体"/>
      <w:sz w:val="28"/>
    </w:rPr>
  </w:style>
  <w:style w:type="paragraph" w:customStyle="1" w:styleId="a5">
    <w:name w:val="二级标题"/>
    <w:basedOn w:val="a"/>
    <w:link w:val="a6"/>
    <w:qFormat/>
    <w:rsid w:val="00843A03"/>
    <w:pPr>
      <w:spacing w:beforeLines="50" w:before="50" w:afterLines="50" w:after="50"/>
    </w:pPr>
    <w:rPr>
      <w:sz w:val="21"/>
    </w:rPr>
  </w:style>
  <w:style w:type="character" w:customStyle="1" w:styleId="a6">
    <w:name w:val="二级标题 字符"/>
    <w:basedOn w:val="a0"/>
    <w:link w:val="a5"/>
    <w:rsid w:val="00843A03"/>
    <w:rPr>
      <w:rFonts w:eastAsia="黑体"/>
    </w:rPr>
  </w:style>
  <w:style w:type="paragraph" w:customStyle="1" w:styleId="a7">
    <w:name w:val="三级标题"/>
    <w:basedOn w:val="a"/>
    <w:link w:val="a8"/>
    <w:qFormat/>
    <w:rsid w:val="00843A03"/>
    <w:pPr>
      <w:spacing w:beforeLines="50" w:before="50" w:afterLines="50" w:after="50"/>
    </w:pPr>
    <w:rPr>
      <w:rFonts w:eastAsia="楷体"/>
      <w:sz w:val="21"/>
    </w:rPr>
  </w:style>
  <w:style w:type="character" w:customStyle="1" w:styleId="a8">
    <w:name w:val="三级标题 字符"/>
    <w:basedOn w:val="a0"/>
    <w:link w:val="a7"/>
    <w:rsid w:val="00843A03"/>
    <w:rPr>
      <w:rFonts w:eastAsia="楷体"/>
    </w:rPr>
  </w:style>
  <w:style w:type="paragraph" w:customStyle="1" w:styleId="a9">
    <w:name w:val="图标题"/>
    <w:basedOn w:val="a"/>
    <w:link w:val="aa"/>
    <w:qFormat/>
    <w:rsid w:val="00843A03"/>
    <w:pPr>
      <w:spacing w:beforeLines="50" w:before="50"/>
    </w:pPr>
    <w:rPr>
      <w:rFonts w:ascii="Times New Roman" w:hAnsi="Times New Roman"/>
      <w:b/>
      <w:sz w:val="15"/>
    </w:rPr>
  </w:style>
  <w:style w:type="character" w:customStyle="1" w:styleId="aa">
    <w:name w:val="图标题 字符"/>
    <w:basedOn w:val="a0"/>
    <w:link w:val="a9"/>
    <w:rsid w:val="00843A03"/>
    <w:rPr>
      <w:rFonts w:ascii="Times New Roman" w:eastAsia="宋体" w:hAnsi="Times New Roman"/>
      <w:b/>
      <w:sz w:val="15"/>
    </w:rPr>
  </w:style>
  <w:style w:type="paragraph" w:customStyle="1" w:styleId="ab">
    <w:name w:val="表标题"/>
    <w:basedOn w:val="a9"/>
    <w:link w:val="ac"/>
    <w:qFormat/>
    <w:rsid w:val="00843A03"/>
    <w:pPr>
      <w:spacing w:beforeLines="0" w:before="0" w:afterLines="50" w:after="50"/>
    </w:pPr>
  </w:style>
  <w:style w:type="character" w:customStyle="1" w:styleId="ac">
    <w:name w:val="表标题 字符"/>
    <w:basedOn w:val="a6"/>
    <w:link w:val="ab"/>
    <w:rsid w:val="00843A03"/>
    <w:rPr>
      <w:rFonts w:ascii="Times New Roman" w:eastAsia="宋体" w:hAnsi="Times New Roman"/>
      <w:b/>
      <w:sz w:val="15"/>
    </w:rPr>
  </w:style>
  <w:style w:type="paragraph" w:customStyle="1" w:styleId="ad">
    <w:name w:val="参考文献"/>
    <w:link w:val="ae"/>
    <w:qFormat/>
    <w:rsid w:val="00430EF3"/>
    <w:rPr>
      <w:rFonts w:ascii="Times New Roman" w:eastAsia="黑体" w:hAnsi="Times New Roman"/>
      <w:sz w:val="18"/>
    </w:rPr>
  </w:style>
  <w:style w:type="character" w:customStyle="1" w:styleId="ae">
    <w:name w:val="参考文献 字符"/>
    <w:basedOn w:val="ac"/>
    <w:link w:val="ad"/>
    <w:rsid w:val="00430EF3"/>
    <w:rPr>
      <w:rFonts w:ascii="Times New Roman" w:eastAsia="黑体" w:hAnsi="Times New Roman"/>
      <w:b w:val="0"/>
      <w:sz w:val="18"/>
    </w:rPr>
  </w:style>
  <w:style w:type="paragraph" w:customStyle="1" w:styleId="af">
    <w:name w:val="公式"/>
    <w:basedOn w:val="11"/>
    <w:next w:val="11"/>
    <w:link w:val="af0"/>
    <w:qFormat/>
    <w:rsid w:val="00752990"/>
    <w:pPr>
      <w:spacing w:before="156" w:after="156"/>
    </w:pPr>
    <w:rPr>
      <w:rFonts w:ascii="Times New Roman" w:hAnsi="Times New Roman"/>
      <w:szCs w:val="28"/>
    </w:rPr>
  </w:style>
  <w:style w:type="character" w:customStyle="1" w:styleId="af0">
    <w:name w:val="公式 字符"/>
    <w:basedOn w:val="a0"/>
    <w:link w:val="af"/>
    <w:rsid w:val="00752990"/>
    <w:rPr>
      <w:rFonts w:ascii="Times New Roman" w:eastAsia="宋体" w:hAnsi="Times New Roman" w:cs="宋体"/>
      <w:kern w:val="0"/>
      <w:sz w:val="24"/>
      <w:szCs w:val="28"/>
    </w:rPr>
  </w:style>
  <w:style w:type="paragraph" w:styleId="af1">
    <w:name w:val="header"/>
    <w:basedOn w:val="a"/>
    <w:link w:val="af2"/>
    <w:uiPriority w:val="99"/>
    <w:unhideWhenUsed/>
    <w:rsid w:val="008569FC"/>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8569FC"/>
    <w:rPr>
      <w:rFonts w:eastAsia="黑体"/>
      <w:sz w:val="18"/>
      <w:szCs w:val="18"/>
    </w:rPr>
  </w:style>
  <w:style w:type="paragraph" w:styleId="af3">
    <w:name w:val="footer"/>
    <w:basedOn w:val="a"/>
    <w:link w:val="af4"/>
    <w:uiPriority w:val="99"/>
    <w:unhideWhenUsed/>
    <w:rsid w:val="008569FC"/>
    <w:pPr>
      <w:tabs>
        <w:tab w:val="center" w:pos="4153"/>
        <w:tab w:val="right" w:pos="8306"/>
      </w:tabs>
      <w:snapToGrid w:val="0"/>
    </w:pPr>
    <w:rPr>
      <w:sz w:val="18"/>
      <w:szCs w:val="18"/>
    </w:rPr>
  </w:style>
  <w:style w:type="character" w:customStyle="1" w:styleId="af4">
    <w:name w:val="页脚 字符"/>
    <w:basedOn w:val="a0"/>
    <w:link w:val="af3"/>
    <w:uiPriority w:val="99"/>
    <w:rsid w:val="008569FC"/>
    <w:rPr>
      <w:rFonts w:eastAsia="黑体"/>
      <w:sz w:val="18"/>
      <w:szCs w:val="18"/>
    </w:rPr>
  </w:style>
  <w:style w:type="character" w:customStyle="1" w:styleId="30">
    <w:name w:val="标题 3 字符"/>
    <w:basedOn w:val="a0"/>
    <w:link w:val="3"/>
    <w:uiPriority w:val="9"/>
    <w:rsid w:val="008569FC"/>
    <w:rPr>
      <w:rFonts w:ascii="宋体" w:eastAsia="宋体" w:hAnsi="宋体" w:cs="宋体"/>
      <w:b/>
      <w:bCs/>
      <w:kern w:val="0"/>
      <w:sz w:val="27"/>
      <w:szCs w:val="27"/>
    </w:rPr>
  </w:style>
  <w:style w:type="paragraph" w:styleId="af5">
    <w:name w:val="Normal (Web)"/>
    <w:basedOn w:val="a"/>
    <w:uiPriority w:val="99"/>
    <w:semiHidden/>
    <w:unhideWhenUsed/>
    <w:rsid w:val="008569FC"/>
    <w:pPr>
      <w:spacing w:before="100" w:beforeAutospacing="1" w:after="100" w:afterAutospacing="1"/>
    </w:pPr>
  </w:style>
  <w:style w:type="character" w:styleId="af6">
    <w:name w:val="Strong"/>
    <w:basedOn w:val="a0"/>
    <w:uiPriority w:val="22"/>
    <w:qFormat/>
    <w:rsid w:val="00856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8483">
      <w:bodyDiv w:val="1"/>
      <w:marLeft w:val="0"/>
      <w:marRight w:val="0"/>
      <w:marTop w:val="0"/>
      <w:marBottom w:val="0"/>
      <w:divBdr>
        <w:top w:val="none" w:sz="0" w:space="0" w:color="auto"/>
        <w:left w:val="none" w:sz="0" w:space="0" w:color="auto"/>
        <w:bottom w:val="none" w:sz="0" w:space="0" w:color="auto"/>
        <w:right w:val="none" w:sz="0" w:space="0" w:color="auto"/>
      </w:divBdr>
    </w:div>
    <w:div w:id="1144665494">
      <w:bodyDiv w:val="1"/>
      <w:marLeft w:val="0"/>
      <w:marRight w:val="0"/>
      <w:marTop w:val="0"/>
      <w:marBottom w:val="0"/>
      <w:divBdr>
        <w:top w:val="none" w:sz="0" w:space="0" w:color="auto"/>
        <w:left w:val="none" w:sz="0" w:space="0" w:color="auto"/>
        <w:bottom w:val="none" w:sz="0" w:space="0" w:color="auto"/>
        <w:right w:val="none" w:sz="0" w:space="0" w:color="auto"/>
      </w:divBdr>
      <w:divsChild>
        <w:div w:id="1159076107">
          <w:marLeft w:val="0"/>
          <w:marRight w:val="0"/>
          <w:marTop w:val="0"/>
          <w:marBottom w:val="0"/>
          <w:divBdr>
            <w:top w:val="single" w:sz="2" w:space="0" w:color="E3E3E3"/>
            <w:left w:val="single" w:sz="2" w:space="0" w:color="E3E3E3"/>
            <w:bottom w:val="single" w:sz="2" w:space="0" w:color="E3E3E3"/>
            <w:right w:val="single" w:sz="2" w:space="0" w:color="E3E3E3"/>
          </w:divBdr>
          <w:divsChild>
            <w:div w:id="1517888006">
              <w:marLeft w:val="0"/>
              <w:marRight w:val="0"/>
              <w:marTop w:val="0"/>
              <w:marBottom w:val="0"/>
              <w:divBdr>
                <w:top w:val="single" w:sz="2" w:space="0" w:color="E3E3E3"/>
                <w:left w:val="single" w:sz="2" w:space="0" w:color="E3E3E3"/>
                <w:bottom w:val="single" w:sz="2" w:space="0" w:color="E3E3E3"/>
                <w:right w:val="single" w:sz="2" w:space="0" w:color="E3E3E3"/>
              </w:divBdr>
              <w:divsChild>
                <w:div w:id="1827434109">
                  <w:marLeft w:val="0"/>
                  <w:marRight w:val="0"/>
                  <w:marTop w:val="0"/>
                  <w:marBottom w:val="0"/>
                  <w:divBdr>
                    <w:top w:val="single" w:sz="2" w:space="0" w:color="E3E3E3"/>
                    <w:left w:val="single" w:sz="2" w:space="0" w:color="E3E3E3"/>
                    <w:bottom w:val="single" w:sz="2" w:space="0" w:color="E3E3E3"/>
                    <w:right w:val="single" w:sz="2" w:space="0" w:color="E3E3E3"/>
                  </w:divBdr>
                  <w:divsChild>
                    <w:div w:id="1305619762">
                      <w:marLeft w:val="0"/>
                      <w:marRight w:val="0"/>
                      <w:marTop w:val="0"/>
                      <w:marBottom w:val="0"/>
                      <w:divBdr>
                        <w:top w:val="single" w:sz="2" w:space="0" w:color="E3E3E3"/>
                        <w:left w:val="single" w:sz="2" w:space="0" w:color="E3E3E3"/>
                        <w:bottom w:val="single" w:sz="2" w:space="0" w:color="E3E3E3"/>
                        <w:right w:val="single" w:sz="2" w:space="0" w:color="E3E3E3"/>
                      </w:divBdr>
                      <w:divsChild>
                        <w:div w:id="166556295">
                          <w:marLeft w:val="0"/>
                          <w:marRight w:val="0"/>
                          <w:marTop w:val="0"/>
                          <w:marBottom w:val="0"/>
                          <w:divBdr>
                            <w:top w:val="single" w:sz="2" w:space="0" w:color="E3E3E3"/>
                            <w:left w:val="single" w:sz="2" w:space="0" w:color="E3E3E3"/>
                            <w:bottom w:val="single" w:sz="2" w:space="0" w:color="E3E3E3"/>
                            <w:right w:val="single" w:sz="2" w:space="0" w:color="E3E3E3"/>
                          </w:divBdr>
                          <w:divsChild>
                            <w:div w:id="1313217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8626440">
          <w:marLeft w:val="0"/>
          <w:marRight w:val="0"/>
          <w:marTop w:val="0"/>
          <w:marBottom w:val="0"/>
          <w:divBdr>
            <w:top w:val="single" w:sz="2" w:space="0" w:color="E3E3E3"/>
            <w:left w:val="single" w:sz="2" w:space="0" w:color="E3E3E3"/>
            <w:bottom w:val="single" w:sz="2" w:space="0" w:color="E3E3E3"/>
            <w:right w:val="single" w:sz="2" w:space="0" w:color="E3E3E3"/>
          </w:divBdr>
          <w:divsChild>
            <w:div w:id="1553350479">
              <w:marLeft w:val="0"/>
              <w:marRight w:val="0"/>
              <w:marTop w:val="0"/>
              <w:marBottom w:val="0"/>
              <w:divBdr>
                <w:top w:val="single" w:sz="2" w:space="0" w:color="E3E3E3"/>
                <w:left w:val="single" w:sz="2" w:space="0" w:color="E3E3E3"/>
                <w:bottom w:val="single" w:sz="2" w:space="0" w:color="E3E3E3"/>
                <w:right w:val="single" w:sz="2" w:space="0" w:color="E3E3E3"/>
              </w:divBdr>
            </w:div>
            <w:div w:id="1149251230">
              <w:marLeft w:val="0"/>
              <w:marRight w:val="0"/>
              <w:marTop w:val="0"/>
              <w:marBottom w:val="0"/>
              <w:divBdr>
                <w:top w:val="single" w:sz="2" w:space="0" w:color="E3E3E3"/>
                <w:left w:val="single" w:sz="2" w:space="0" w:color="E3E3E3"/>
                <w:bottom w:val="single" w:sz="2" w:space="0" w:color="E3E3E3"/>
                <w:right w:val="single" w:sz="2" w:space="0" w:color="E3E3E3"/>
              </w:divBdr>
              <w:divsChild>
                <w:div w:id="1435982913">
                  <w:marLeft w:val="0"/>
                  <w:marRight w:val="0"/>
                  <w:marTop w:val="0"/>
                  <w:marBottom w:val="0"/>
                  <w:divBdr>
                    <w:top w:val="single" w:sz="2" w:space="0" w:color="E3E3E3"/>
                    <w:left w:val="single" w:sz="2" w:space="0" w:color="E3E3E3"/>
                    <w:bottom w:val="single" w:sz="2" w:space="0" w:color="E3E3E3"/>
                    <w:right w:val="single" w:sz="2" w:space="0" w:color="E3E3E3"/>
                  </w:divBdr>
                  <w:divsChild>
                    <w:div w:id="43723835">
                      <w:marLeft w:val="0"/>
                      <w:marRight w:val="0"/>
                      <w:marTop w:val="0"/>
                      <w:marBottom w:val="0"/>
                      <w:divBdr>
                        <w:top w:val="single" w:sz="2" w:space="0" w:color="E3E3E3"/>
                        <w:left w:val="single" w:sz="2" w:space="0" w:color="E3E3E3"/>
                        <w:bottom w:val="single" w:sz="2" w:space="0" w:color="E3E3E3"/>
                        <w:right w:val="single" w:sz="2" w:space="0" w:color="E3E3E3"/>
                      </w:divBdr>
                      <w:divsChild>
                        <w:div w:id="1191991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Krypton</dc:creator>
  <cp:keywords/>
  <dc:description/>
  <cp:lastModifiedBy>Krypton</cp:lastModifiedBy>
  <cp:revision>3</cp:revision>
  <dcterms:created xsi:type="dcterms:W3CDTF">2024-03-12T07:56:00Z</dcterms:created>
  <dcterms:modified xsi:type="dcterms:W3CDTF">2024-03-12T12:48:00Z</dcterms:modified>
</cp:coreProperties>
</file>