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DB" w:rsidRDefault="00357ADB" w:rsidP="00357ADB">
      <w:pPr>
        <w:spacing w:after="0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-137795</wp:posOffset>
            </wp:positionH>
            <wp:positionV relativeFrom="paragraph">
              <wp:posOffset>-447675</wp:posOffset>
            </wp:positionV>
            <wp:extent cx="12382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268" y="21176"/>
                <wp:lineTo x="21268" y="0"/>
                <wp:lineTo x="0" y="0"/>
              </wp:wrapPolygon>
            </wp:wrapTight>
            <wp:docPr id="1" name="Obraz 1" descr="logo_szkoł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logo_szkoł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b/>
          <w:sz w:val="28"/>
          <w:szCs w:val="28"/>
        </w:rPr>
        <w:t>KONCEPCJA PRACY</w:t>
      </w:r>
    </w:p>
    <w:p w:rsidR="00357ADB" w:rsidRDefault="00357ADB" w:rsidP="00357ADB">
      <w:pPr>
        <w:spacing w:after="0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GIMNAZJUM NR 3 IM. ZOFII KOSSAK W PIERŚĆCU</w:t>
      </w:r>
    </w:p>
    <w:p w:rsidR="00357ADB" w:rsidRDefault="00357ADB" w:rsidP="00357ADB">
      <w:pPr>
        <w:spacing w:after="0"/>
        <w:rPr>
          <w:rFonts w:ascii="Book Antiqua" w:hAnsi="Book Antiqua"/>
          <w:b/>
          <w:sz w:val="28"/>
          <w:szCs w:val="28"/>
        </w:rPr>
      </w:pPr>
    </w:p>
    <w:p w:rsidR="00357ADB" w:rsidRDefault="00357ADB" w:rsidP="00357ADB">
      <w:pPr>
        <w:pStyle w:val="Akapitzlist"/>
        <w:numPr>
          <w:ilvl w:val="0"/>
          <w:numId w:val="1"/>
        </w:num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CHARAKTERYSTYKA SZKOŁY</w:t>
      </w:r>
    </w:p>
    <w:p w:rsidR="00357ADB" w:rsidRDefault="00357ADB" w:rsidP="00357ADB">
      <w:pPr>
        <w:pStyle w:val="Akapitzlist"/>
        <w:ind w:left="1146"/>
        <w:rPr>
          <w:rFonts w:ascii="Book Antiqua" w:hAnsi="Book Antiqua"/>
          <w:b/>
        </w:rPr>
      </w:pPr>
    </w:p>
    <w:p w:rsidR="00357ADB" w:rsidRPr="00C92BF1" w:rsidRDefault="00357ADB" w:rsidP="00357ADB">
      <w:pPr>
        <w:pStyle w:val="Akapitzlist"/>
        <w:numPr>
          <w:ilvl w:val="3"/>
          <w:numId w:val="1"/>
        </w:numPr>
        <w:ind w:left="0" w:firstLine="0"/>
        <w:jc w:val="both"/>
        <w:rPr>
          <w:rFonts w:ascii="Book Antiqua" w:hAnsi="Book Antiqua"/>
          <w:u w:val="single"/>
        </w:rPr>
      </w:pPr>
      <w:r w:rsidRPr="00C92BF1">
        <w:rPr>
          <w:rFonts w:ascii="Book Antiqua" w:hAnsi="Book Antiqua"/>
          <w:u w:val="single"/>
        </w:rPr>
        <w:t>Dane ogólne szkoły: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  <w:u w:val="single"/>
        </w:rPr>
      </w:pPr>
    </w:p>
    <w:p w:rsidR="00357ADB" w:rsidRPr="00C92BF1" w:rsidRDefault="00357ADB" w:rsidP="00357ADB">
      <w:pPr>
        <w:pStyle w:val="Akapitzlist"/>
        <w:ind w:left="0"/>
        <w:rPr>
          <w:rFonts w:ascii="Book Antiqua" w:hAnsi="Book Antiqua"/>
        </w:rPr>
      </w:pPr>
      <w:r w:rsidRPr="00C92BF1">
        <w:rPr>
          <w:rFonts w:ascii="Book Antiqua" w:hAnsi="Book Antiqua"/>
        </w:rPr>
        <w:t>Liczba uczniów: 1</w:t>
      </w:r>
      <w:r w:rsidR="00DA5D0A">
        <w:rPr>
          <w:rFonts w:ascii="Book Antiqua" w:hAnsi="Book Antiqua"/>
        </w:rPr>
        <w:t>17</w:t>
      </w:r>
    </w:p>
    <w:p w:rsidR="00357ADB" w:rsidRPr="00C92BF1" w:rsidRDefault="00357ADB" w:rsidP="00357ADB">
      <w:pPr>
        <w:pStyle w:val="Akapitzlist"/>
        <w:ind w:left="0"/>
        <w:rPr>
          <w:rFonts w:ascii="Book Antiqua" w:hAnsi="Book Antiqua"/>
        </w:rPr>
      </w:pPr>
      <w:r w:rsidRPr="00C92BF1">
        <w:rPr>
          <w:rFonts w:ascii="Book Antiqua" w:hAnsi="Book Antiqua"/>
        </w:rPr>
        <w:t>Liczba oddziałów: 6</w:t>
      </w:r>
    </w:p>
    <w:p w:rsidR="00357ADB" w:rsidRPr="00C92BF1" w:rsidRDefault="00357ADB" w:rsidP="00357ADB">
      <w:pPr>
        <w:pStyle w:val="Akapitzlist"/>
        <w:ind w:left="0"/>
        <w:rPr>
          <w:rFonts w:ascii="Book Antiqua" w:hAnsi="Book Antiqua"/>
        </w:rPr>
      </w:pPr>
      <w:r w:rsidRPr="00C92BF1">
        <w:rPr>
          <w:rFonts w:ascii="Book Antiqua" w:hAnsi="Book Antiqua"/>
        </w:rPr>
        <w:t>Cykl kształcenia: 3 lata</w:t>
      </w:r>
    </w:p>
    <w:p w:rsidR="00357ADB" w:rsidRPr="00C92BF1" w:rsidRDefault="00357ADB" w:rsidP="00357ADB">
      <w:pPr>
        <w:pStyle w:val="Akapitzlist"/>
        <w:ind w:left="0"/>
        <w:rPr>
          <w:rFonts w:ascii="Book Antiqua" w:hAnsi="Book Antiqua"/>
        </w:rPr>
      </w:pPr>
      <w:r w:rsidRPr="00C92BF1">
        <w:rPr>
          <w:rFonts w:ascii="Book Antiqua" w:hAnsi="Book Antiqua"/>
        </w:rPr>
        <w:t>Liczba zatrudnionych nauczycieli: 2</w:t>
      </w:r>
      <w:r w:rsidR="00DA5D0A">
        <w:rPr>
          <w:rFonts w:ascii="Book Antiqua" w:hAnsi="Book Antiqua"/>
        </w:rPr>
        <w:t xml:space="preserve">2 </w:t>
      </w:r>
      <w:r w:rsidRPr="00C92BF1">
        <w:rPr>
          <w:rFonts w:ascii="Book Antiqua" w:hAnsi="Book Antiqua"/>
        </w:rPr>
        <w:t>w tym 9 pełnozatrudnionych i 1</w:t>
      </w:r>
      <w:r w:rsidR="00DA5D0A">
        <w:rPr>
          <w:rFonts w:ascii="Book Antiqua" w:hAnsi="Book Antiqua"/>
        </w:rPr>
        <w:t>3</w:t>
      </w:r>
      <w:r w:rsidRPr="00C92BF1">
        <w:rPr>
          <w:rFonts w:ascii="Book Antiqua" w:hAnsi="Book Antiqua"/>
        </w:rPr>
        <w:t xml:space="preserve"> niepełnozatrudnionych.</w:t>
      </w:r>
    </w:p>
    <w:p w:rsidR="00357ADB" w:rsidRPr="00C92BF1" w:rsidRDefault="00357ADB" w:rsidP="00357ADB">
      <w:pPr>
        <w:pStyle w:val="Akapitzlist"/>
        <w:ind w:left="0"/>
        <w:rPr>
          <w:rFonts w:ascii="Book Antiqua" w:hAnsi="Book Antiqua"/>
        </w:rPr>
      </w:pPr>
      <w:r w:rsidRPr="00C92BF1">
        <w:rPr>
          <w:rFonts w:ascii="Book Antiqua" w:hAnsi="Book Antiqua"/>
        </w:rPr>
        <w:t>Liczba pracowników administracyjnych: 1</w:t>
      </w:r>
    </w:p>
    <w:p w:rsidR="00357ADB" w:rsidRPr="00C92BF1" w:rsidRDefault="00357ADB" w:rsidP="00357ADB">
      <w:pPr>
        <w:pStyle w:val="Akapitzlist"/>
        <w:ind w:left="0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Organ prowadzący szkołę: Gmina Skoczów </w:t>
      </w:r>
    </w:p>
    <w:p w:rsidR="00357ADB" w:rsidRPr="00C92BF1" w:rsidRDefault="00357ADB" w:rsidP="00357ADB">
      <w:pPr>
        <w:pStyle w:val="Akapitzlist"/>
        <w:ind w:left="0"/>
        <w:rPr>
          <w:rFonts w:ascii="Book Antiqua" w:hAnsi="Book Antiqua"/>
        </w:rPr>
      </w:pPr>
      <w:r w:rsidRPr="00C92BF1">
        <w:rPr>
          <w:rFonts w:ascii="Book Antiqua" w:hAnsi="Book Antiqua"/>
        </w:rPr>
        <w:t>Organ sprawujący nadzór pedagogiczny: Delegatura Kuratorium Oświaty w Bielsku – Białej.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numPr>
          <w:ilvl w:val="3"/>
          <w:numId w:val="1"/>
        </w:numPr>
        <w:ind w:left="0" w:firstLine="0"/>
        <w:jc w:val="both"/>
        <w:rPr>
          <w:rFonts w:ascii="Book Antiqua" w:hAnsi="Book Antiqua"/>
        </w:rPr>
      </w:pPr>
      <w:r w:rsidRPr="00C92BF1">
        <w:rPr>
          <w:rFonts w:ascii="Book Antiqua" w:hAnsi="Book Antiqua"/>
          <w:u w:val="single"/>
        </w:rPr>
        <w:t>Historia i tradycje szkoły: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Gimnazjum utworzone zostało na mocy reformy systemu oświaty 1.09.1999 r. Przez dwa lata szkolne ( 1999/2000 i 2000/2001)  wchodziło w skład Zespołu Szkół nr 2 razem ze Szkołą Podstawową nr 6 im. Zofii Kossak w Pierścu. Dyrektorem zespołu została Irena Krypczyk. Uczniowie rozpoczęli naukę w nowo oddanym do użytku budynku dydaktycznym – dobudowanym do istniejącego budynku Szkoły Podstawowej. Od 1.09.2001 szkoły zostały rozdzielone – do dnia dzisiejszego funkcjonują Szkoła Podstawowa nr 6 i Gimnazjum nr 3 w Pierśćcu. Dyrektorem samodzielnego gimnazjum została Irena Krypczyk. 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Od roku szkolnego 2003/2004 obie szkoły korzystać mogą z pełnowymiarowej sali gimnastycznej wraz z zapleczem sanitarno - szatniowym.  W roku szkolnym 2009/10 zakończono rozbudowę szkoły oddając do użytku uczniów świetlicę z punktem wydawania obiadów oraz kompleks sportowy złożony z boiska do gry boule, boiska ze sztuczną trawą, bieżni, skoczni do skoku w dal i wzwyż oraz placem apelowym. 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15 kwietnia 2004 roku szkoła przyjęła imię polskiej pisarki Zofii Kossak jako pierwsze gimnazjum w Polsce. 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W 2003 roku szkoła została przyjęta do Śląskiej Sieci Szkół Promujących Zdrowie a we wrześniu 2008 roku  jako jedna z pięciu szkół w województwie śląskim ( w tym jedyna szkoła gimnazjalna) otrzymała krajowy certyfikat Szkoły Promującej Zdrowie i została przyjęta do krajowej sieci tych szkół. 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Szkoła posiada również certyfikat „ Szkoły z klasą”.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W latach 2006-2009 szkoła realizowała projekt „ Euro celebration” w ramach programu „Uczenie się przez całe życie Comenius” współpracując ze szkoła</w:t>
      </w:r>
      <w:r w:rsidR="005437E0">
        <w:rPr>
          <w:rFonts w:ascii="Book Antiqua" w:hAnsi="Book Antiqua"/>
        </w:rPr>
        <w:t>mi z Belgii, Finlandii i Węgier, a w latach 2011 – 2013 projekt  „Kids4kids” we współpracy ze szkołami z Belgii, Danii i Niemiec.</w:t>
      </w:r>
      <w:r w:rsidRPr="00C92BF1">
        <w:rPr>
          <w:rFonts w:ascii="Book Antiqua" w:hAnsi="Book Antiqua"/>
        </w:rPr>
        <w:t xml:space="preserve"> 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br w:type="page"/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lastRenderedPageBreak/>
        <w:t>Tradycją szkoły jest organizowanie – od roku 2000 – Dni Otwartych Szkoły połączonych z imprezą rekreacyjno – sportową dla środowiska lokalnego pod nazwą „ Pierścieckie Spotkania Sportowe” oraz z prezentacją talentów naszej młodzieży i występami zaproszonych goś</w:t>
      </w:r>
      <w:r w:rsidR="005437E0">
        <w:rPr>
          <w:rFonts w:ascii="Book Antiqua" w:hAnsi="Book Antiqua"/>
        </w:rPr>
        <w:t>ci w ramach „ Tygodnia Kultury”</w:t>
      </w:r>
      <w:r w:rsidRPr="00C92BF1">
        <w:rPr>
          <w:rFonts w:ascii="Book Antiqua" w:hAnsi="Book Antiqua"/>
        </w:rPr>
        <w:t>. Co roku uroczyście obchodzimy święto patronki szkoły, uczniowie realizują projekt edukacyjny pod hasłem „ Gospodarz szkoły”, zapraszamy gości i przyjaciół szkoły na szkolną wigilijkę,  podczas której szkolny zespół teatralny prezentuje przedstawienia teatralne czy musicale. Wespół ze Szkołą Podstawową organizujemy „ Biesiadę Regionalną”</w:t>
      </w:r>
      <w:r w:rsidR="005437E0">
        <w:rPr>
          <w:rFonts w:ascii="Book Antiqua" w:hAnsi="Book Antiqua"/>
        </w:rPr>
        <w:t>.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numPr>
          <w:ilvl w:val="3"/>
          <w:numId w:val="1"/>
        </w:numPr>
        <w:ind w:left="0" w:firstLine="0"/>
        <w:jc w:val="both"/>
        <w:rPr>
          <w:rFonts w:ascii="Book Antiqua" w:hAnsi="Book Antiqua"/>
        </w:rPr>
      </w:pPr>
      <w:r w:rsidRPr="00C92BF1">
        <w:rPr>
          <w:rFonts w:ascii="Book Antiqua" w:hAnsi="Book Antiqua"/>
          <w:u w:val="single"/>
        </w:rPr>
        <w:t>Lokalizacja.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  <w:u w:val="single"/>
        </w:rPr>
      </w:pP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Budynek szkoły położony jest w centrum wsi Pierściec,  administracyjnie należy do Gminy Skoczów, powiatu cieszyńskiego,  województwa śląskiego. Pierściec jest malowniczą wsią położoną  wśród lasów,  stawów i łąk w odległości 6 km od Skoczowa, około 20 km od Cieszyna i około 25 km od Bielska – Białej oraz około 70 km od Katowic. Położenie szkoły – na przedgórzu Beskidu Śląskiego - pozytywnie wpływa na rozwój wielu projektów edukacyjnych, m.in. pracy z patronem (bliskość Górek Wielkich siedziby Muzeum Biograficznego pisarki Zofii Kossak) edukacji regionalnej (bogactwo kultury ludowej Ziemi Cieszyńskiej), promocji  zdrowia (bliskość szlaków turystycznych Beskidu Śląskiego, ścieżek rowerowych, tzw. „Żabiego Kraju”, a także doskonała baza sportowa szkoły) oraz sprzyja rozwijaniu wśród uczniów poczucia tolerancji i umiejętności współżycia w społeczeństwie wyznającym różne religie.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numPr>
          <w:ilvl w:val="3"/>
          <w:numId w:val="1"/>
        </w:numPr>
        <w:ind w:left="0" w:firstLine="0"/>
        <w:jc w:val="both"/>
        <w:rPr>
          <w:rFonts w:ascii="Book Antiqua" w:hAnsi="Book Antiqua"/>
        </w:rPr>
      </w:pPr>
      <w:r w:rsidRPr="00C92BF1">
        <w:rPr>
          <w:rFonts w:ascii="Book Antiqua" w:hAnsi="Book Antiqua"/>
          <w:u w:val="single"/>
        </w:rPr>
        <w:t>Kadra szkoły.</w:t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Szkoła dysponuje zespołem wysoko wykwalifikowanych nauczycieli. Wszyscy nauczyciele (2</w:t>
      </w:r>
      <w:r w:rsidR="00DA5D0A">
        <w:rPr>
          <w:rFonts w:ascii="Book Antiqua" w:hAnsi="Book Antiqua"/>
        </w:rPr>
        <w:t>2</w:t>
      </w:r>
      <w:r w:rsidRPr="00C92BF1">
        <w:rPr>
          <w:rFonts w:ascii="Book Antiqua" w:hAnsi="Book Antiqua"/>
        </w:rPr>
        <w:t xml:space="preserve"> osoby) posiadają wykształcenie wyższe magisterskie z przygotowaniem pedagogicznym. </w:t>
      </w:r>
      <w:r w:rsidR="005437E0">
        <w:rPr>
          <w:rFonts w:ascii="Book Antiqua" w:hAnsi="Book Antiqua"/>
        </w:rPr>
        <w:t>9</w:t>
      </w:r>
      <w:r w:rsidRPr="00C92BF1">
        <w:rPr>
          <w:rFonts w:ascii="Book Antiqua" w:hAnsi="Book Antiqua"/>
        </w:rPr>
        <w:t xml:space="preserve"> nauczycieli posiada kwalifikacje do uczenia więcej niż jednego przedmiotu. Wszyscy nauczyciele zatrudnieni są zgodnie z kwalifikacjami. Aktywnie uczestniczą w wielu formach doskonalących. Dodatkowym walorem jest ogromne zaangażowanie w jakościowy rozwój szkoły i posiadanie wielu indywidualnych talentów artystycznych. Niewątpliwym atutem jest integracja i umiejętność pracy zespołowej.</w:t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W szkole  zatrudniony jest jeden pracownik administracyjny – dbałością o ład i porządek w szkole zajmują się pracownicy obsługi zatrudnieni przez dyrektora Szkoły Podstawowej – głównego administratora budynku. 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br w:type="page"/>
      </w:r>
    </w:p>
    <w:p w:rsidR="00357ADB" w:rsidRPr="00C92BF1" w:rsidRDefault="00357ADB" w:rsidP="00357ADB">
      <w:pPr>
        <w:pStyle w:val="Akapitzlist"/>
        <w:numPr>
          <w:ilvl w:val="3"/>
          <w:numId w:val="1"/>
        </w:numPr>
        <w:ind w:left="0" w:firstLine="0"/>
        <w:jc w:val="both"/>
        <w:rPr>
          <w:rFonts w:ascii="Book Antiqua" w:hAnsi="Book Antiqua"/>
          <w:u w:val="single"/>
        </w:rPr>
      </w:pPr>
      <w:r w:rsidRPr="00C92BF1">
        <w:rPr>
          <w:rFonts w:ascii="Book Antiqua" w:hAnsi="Book Antiqua"/>
          <w:u w:val="single"/>
        </w:rPr>
        <w:lastRenderedPageBreak/>
        <w:t xml:space="preserve">Baza szkoły. 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  <w:u w:val="single"/>
        </w:rPr>
      </w:pPr>
    </w:p>
    <w:p w:rsidR="00357ADB" w:rsidRPr="00C92BF1" w:rsidRDefault="00357ADB" w:rsidP="00357ADB">
      <w:pPr>
        <w:pStyle w:val="Akapitzlist"/>
        <w:spacing w:after="0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Gimnazjum wespół ze Szkołą Podstawową zajmuje obiekt składający się z dwóch budynków dydaktycznych, sali gimnastycznej z zapleczem szatniowo-sanitarnym, kompleksu sportowego ( 1 boisko o sztucznej nawierzchni,  1 boisko o nawierzchni asfaltowej do gier zespołowych, 1 boisko do buli, tartanowa bieżnia na 60 m, tartanowy rozbieg do skoku w dal i wzwyż, krąg do pchnięcia kulą, plac rekreacyjny ze stołami do gry w tenisa stołowego), świetlicy - jadalni z zapleczem kuchennym do porcjowania obiadów.</w:t>
      </w:r>
    </w:p>
    <w:p w:rsidR="00357ADB" w:rsidRPr="00C92BF1" w:rsidRDefault="00357ADB" w:rsidP="00357ADB">
      <w:pPr>
        <w:pStyle w:val="Akapitzlist"/>
        <w:spacing w:after="0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Budynki są 3-kondygnacyjne z użytkowym poddaszem. W  obu budynkach jest łącznie 13 sal lekcyjnych. Do dyspozycji uczniów gimnazjum jest 6 sal lekcyjnych w tym 1 pracownia biologiczno – fizyczno - chemiczna, 1 pracownia informatyczna. Uczniowie korzystają również z biblioteki z czytelnią, gabinetu terapii pedagogicznej, gabinetu pielęgniarki, szkolnego radiowęzła oraz świetlicy i bufetu szkolnego.  Każdy z uczniów posiada do dyspozycji szafkę ubraniową. Teren szkoły jest ogrodzony, zagospodarowany zielenią, budynek szkoły objęty jest  monitoringiem wizyjnym.</w:t>
      </w:r>
    </w:p>
    <w:p w:rsidR="00357ADB" w:rsidRPr="00C92BF1" w:rsidRDefault="00357ADB" w:rsidP="00357ADB">
      <w:pPr>
        <w:pStyle w:val="Akapitzlist"/>
        <w:spacing w:after="0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Sale lekcyjne są jasne, wyposażone w estetyczne i funkcjonalne meble. </w:t>
      </w:r>
      <w:r w:rsidR="005437E0">
        <w:rPr>
          <w:rFonts w:ascii="Book Antiqua" w:hAnsi="Book Antiqua"/>
        </w:rPr>
        <w:t>Wszystkie</w:t>
      </w:r>
      <w:r w:rsidRPr="00C92BF1">
        <w:rPr>
          <w:rFonts w:ascii="Book Antiqua" w:hAnsi="Book Antiqua"/>
        </w:rPr>
        <w:t xml:space="preserve"> sale lekcyjne wyposażono na stałe w projektory multimedialne</w:t>
      </w:r>
      <w:r w:rsidR="0009019D">
        <w:rPr>
          <w:rFonts w:ascii="Book Antiqua" w:hAnsi="Book Antiqua"/>
        </w:rPr>
        <w:t>, laptopy</w:t>
      </w:r>
      <w:r w:rsidRPr="00C92BF1">
        <w:rPr>
          <w:rFonts w:ascii="Book Antiqua" w:hAnsi="Book Antiqua"/>
        </w:rPr>
        <w:t xml:space="preserve"> i ekrany sufitowe</w:t>
      </w:r>
      <w:r w:rsidR="005437E0">
        <w:rPr>
          <w:rFonts w:ascii="Book Antiqua" w:hAnsi="Book Antiqua"/>
        </w:rPr>
        <w:t>.</w:t>
      </w:r>
      <w:r w:rsidRPr="00C92BF1">
        <w:rPr>
          <w:rFonts w:ascii="Book Antiqua" w:hAnsi="Book Antiqua"/>
        </w:rPr>
        <w:t xml:space="preserve"> </w:t>
      </w:r>
      <w:r w:rsidR="0009019D">
        <w:rPr>
          <w:rFonts w:ascii="Book Antiqua" w:hAnsi="Book Antiqua"/>
        </w:rPr>
        <w:t xml:space="preserve">Cztery </w:t>
      </w:r>
      <w:r w:rsidRPr="00C92BF1">
        <w:rPr>
          <w:rFonts w:ascii="Book Antiqua" w:hAnsi="Book Antiqua"/>
        </w:rPr>
        <w:t>sale wyposażono w tablice interaktywne</w:t>
      </w:r>
      <w:r w:rsidR="0009019D">
        <w:rPr>
          <w:rFonts w:ascii="Book Antiqua" w:hAnsi="Book Antiqua"/>
        </w:rPr>
        <w:t>.</w:t>
      </w:r>
      <w:r w:rsidRPr="00C92BF1">
        <w:rPr>
          <w:rFonts w:ascii="Book Antiqua" w:hAnsi="Book Antiqua"/>
        </w:rPr>
        <w:t xml:space="preserve"> </w:t>
      </w:r>
    </w:p>
    <w:p w:rsidR="00357ADB" w:rsidRPr="00C92BF1" w:rsidRDefault="00357ADB" w:rsidP="00357ADB">
      <w:pPr>
        <w:pStyle w:val="Akapitzlist"/>
        <w:spacing w:after="0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Pracownia  informatyczna wyposażona jest 10 komputerów z dostępem do Internetu, 10 słuchawek, 10 kamer, 1 projektor multimedialny, 1 laptop. W całej szkole dostępny jest Internet Wi-Fi.</w:t>
      </w:r>
    </w:p>
    <w:p w:rsidR="00357ADB" w:rsidRPr="00C92BF1" w:rsidRDefault="00357ADB" w:rsidP="00357ADB">
      <w:pPr>
        <w:pStyle w:val="Akapitzlist"/>
        <w:spacing w:after="0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W szkole są 4 kserokopiarki (1 w bibliotece do użytku ogólnego, 1  w pokoju nauczycielskim do użytku nauczycieli, 2 w sekretariacie).</w:t>
      </w:r>
    </w:p>
    <w:p w:rsidR="00357ADB" w:rsidRPr="00C92BF1" w:rsidRDefault="00357ADB" w:rsidP="00357ADB">
      <w:pPr>
        <w:pStyle w:val="Akapitzlist"/>
        <w:spacing w:after="0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Sala gimnastyczna wyposażona jest w niezbędne urządzenia (drabinki, kosze, bramki, materace, skrzynie, widownię na 70 miejsc). Posiada  magazyn z niezbędnym sprzętem sportowym, zaplecze szatniowo-sanitarne z szafkami na ubrania i prysznicami.</w:t>
      </w:r>
    </w:p>
    <w:p w:rsidR="00357ADB" w:rsidRPr="00C92BF1" w:rsidRDefault="00357ADB" w:rsidP="00357ADB">
      <w:pPr>
        <w:pStyle w:val="Akapitzlist"/>
        <w:spacing w:after="0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Biblioteka z czytelnią zawiera 819</w:t>
      </w:r>
      <w:r w:rsidRPr="00C92BF1">
        <w:rPr>
          <w:rFonts w:ascii="Book Antiqua" w:hAnsi="Book Antiqua"/>
          <w:color w:val="FF0000"/>
        </w:rPr>
        <w:t xml:space="preserve"> </w:t>
      </w:r>
      <w:r w:rsidRPr="00C92BF1">
        <w:rPr>
          <w:rFonts w:ascii="Book Antiqua" w:hAnsi="Book Antiqua"/>
        </w:rPr>
        <w:t xml:space="preserve">woluminów, spełnia funkcję centrum informacji naukowej. </w:t>
      </w:r>
    </w:p>
    <w:p w:rsidR="00357ADB" w:rsidRPr="00C92BF1" w:rsidRDefault="00357ADB" w:rsidP="00357ADB">
      <w:pPr>
        <w:pStyle w:val="Akapitzlist"/>
        <w:spacing w:after="0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Korytarze szkolne są miejscem stałej ekspozycji o patronce szkoły Zofii Kossak oraz czasowych ekspozycji prezentujących efekty różnorodnych projektów, których realizatorami są uczniowie wraz z nauczycielami.</w:t>
      </w:r>
    </w:p>
    <w:p w:rsidR="00357ADB" w:rsidRPr="00C92BF1" w:rsidRDefault="00357ADB" w:rsidP="00357ADB">
      <w:pPr>
        <w:pStyle w:val="Akapitzlist"/>
        <w:spacing w:after="0"/>
        <w:ind w:left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spacing w:after="0"/>
        <w:ind w:left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numPr>
          <w:ilvl w:val="3"/>
          <w:numId w:val="1"/>
        </w:numPr>
        <w:ind w:left="0" w:firstLine="0"/>
        <w:jc w:val="both"/>
        <w:rPr>
          <w:rFonts w:ascii="Book Antiqua" w:hAnsi="Book Antiqua"/>
          <w:u w:val="single"/>
        </w:rPr>
      </w:pPr>
      <w:r w:rsidRPr="00C92BF1">
        <w:rPr>
          <w:rFonts w:ascii="Book Antiqua" w:hAnsi="Book Antiqua"/>
          <w:u w:val="single"/>
        </w:rPr>
        <w:t xml:space="preserve">Uczniowie. 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  <w:u w:val="single"/>
        </w:rPr>
      </w:pP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Do szkoły uczęszcza  1</w:t>
      </w:r>
      <w:r w:rsidR="0009019D">
        <w:rPr>
          <w:rFonts w:ascii="Book Antiqua" w:hAnsi="Book Antiqua"/>
        </w:rPr>
        <w:t>17</w:t>
      </w:r>
      <w:r w:rsidRPr="00C92BF1">
        <w:rPr>
          <w:rFonts w:ascii="Book Antiqua" w:hAnsi="Book Antiqua"/>
        </w:rPr>
        <w:t xml:space="preserve"> uczniów w wieku od 13 do 16 lat.  Podzieleni  są na 6 oddziałów, każdym oddziałem opiekuje się jeden  wychowawca. Średnio oddział liczy </w:t>
      </w:r>
      <w:r w:rsidR="0009019D">
        <w:rPr>
          <w:rFonts w:ascii="Book Antiqua" w:hAnsi="Book Antiqua"/>
        </w:rPr>
        <w:t>19</w:t>
      </w:r>
      <w:r w:rsidRPr="00C92BF1">
        <w:rPr>
          <w:rFonts w:ascii="Book Antiqua" w:hAnsi="Book Antiqua"/>
        </w:rPr>
        <w:t xml:space="preserve"> uczniów.  Obwód szkoły obejmuje wieś Pierściec i sąsiednie wsi - Kowale i część Kiczyc. Do naszego gimnazjum uczęszczają również pojedynczy uczniowie spoza obwodu szkoły. 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Dla uczniów z dysfunkcjami rozwojowymi szkoła organizuje specjalne formy nauczania, takie jak: zajęcia rewalidacyjne, nauczanie indywidualne czy zajęcia dydaktyczno-wyrównawcze. Uczniowie mogą korzystać z pomocy pedagoga </w:t>
      </w:r>
      <w:r w:rsidR="0009019D">
        <w:rPr>
          <w:rFonts w:ascii="Book Antiqua" w:hAnsi="Book Antiqua"/>
        </w:rPr>
        <w:t xml:space="preserve">i psychologa </w:t>
      </w:r>
      <w:r w:rsidRPr="00C92BF1">
        <w:rPr>
          <w:rFonts w:ascii="Book Antiqua" w:hAnsi="Book Antiqua"/>
        </w:rPr>
        <w:t xml:space="preserve">szkolnego. Duży wpływ na rozwój uczniów mają zajęcia pozalekcyjne. Są formą spędzania wolnego czasu, pogłębiają i utrwalają wiedzę, rozwijają talenty i zainteresowania uczniów. Obok kół </w:t>
      </w:r>
      <w:r w:rsidRPr="00C92BF1">
        <w:rPr>
          <w:rFonts w:ascii="Book Antiqua" w:hAnsi="Book Antiqua"/>
        </w:rPr>
        <w:lastRenderedPageBreak/>
        <w:t xml:space="preserve">przedmiotowych w szkole prowadzone są również zajęcia artystyczne - działa Zespół Teatralny, koło plastyczne a także prowadzone są zajęcia sportowe oraz prężnie działa Szkolne Towarzystwo Turystyczno – Krajoznawcze i Koło Charytatywne. Uczniowie mogą działać również w Klubie 4H „ Ekochampions”. 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Poszczycić możemy się laureatami konkursów przedmiotowych z chemii</w:t>
      </w:r>
      <w:r w:rsidR="005437E0">
        <w:rPr>
          <w:rFonts w:ascii="Book Antiqua" w:hAnsi="Book Antiqua"/>
        </w:rPr>
        <w:t>,</w:t>
      </w:r>
      <w:r w:rsidRPr="00C92BF1">
        <w:rPr>
          <w:rFonts w:ascii="Book Antiqua" w:hAnsi="Book Antiqua"/>
        </w:rPr>
        <w:t xml:space="preserve"> języka polskiego </w:t>
      </w:r>
      <w:r w:rsidR="005437E0">
        <w:rPr>
          <w:rFonts w:ascii="Book Antiqua" w:hAnsi="Book Antiqua"/>
        </w:rPr>
        <w:t xml:space="preserve">i wiedzy o społeczeństwie </w:t>
      </w:r>
      <w:r w:rsidRPr="00C92BF1">
        <w:rPr>
          <w:rFonts w:ascii="Book Antiqua" w:hAnsi="Book Antiqua"/>
        </w:rPr>
        <w:t>oraz finalistk</w:t>
      </w:r>
      <w:r w:rsidR="005437E0">
        <w:rPr>
          <w:rFonts w:ascii="Book Antiqua" w:hAnsi="Book Antiqua"/>
        </w:rPr>
        <w:t>ami</w:t>
      </w:r>
      <w:r w:rsidRPr="00C92BF1">
        <w:rPr>
          <w:rFonts w:ascii="Book Antiqua" w:hAnsi="Book Antiqua"/>
        </w:rPr>
        <w:t xml:space="preserve"> konkurs</w:t>
      </w:r>
      <w:r w:rsidR="005437E0">
        <w:rPr>
          <w:rFonts w:ascii="Book Antiqua" w:hAnsi="Book Antiqua"/>
        </w:rPr>
        <w:t xml:space="preserve">ów </w:t>
      </w:r>
      <w:r w:rsidRPr="00C92BF1">
        <w:rPr>
          <w:rFonts w:ascii="Book Antiqua" w:hAnsi="Book Antiqua"/>
        </w:rPr>
        <w:t xml:space="preserve"> przedmiotow</w:t>
      </w:r>
      <w:r w:rsidR="005437E0">
        <w:rPr>
          <w:rFonts w:ascii="Book Antiqua" w:hAnsi="Book Antiqua"/>
        </w:rPr>
        <w:t>ych</w:t>
      </w:r>
      <w:r w:rsidRPr="00C92BF1">
        <w:rPr>
          <w:rFonts w:ascii="Book Antiqua" w:hAnsi="Book Antiqua"/>
        </w:rPr>
        <w:t xml:space="preserve"> z hi</w:t>
      </w:r>
      <w:r w:rsidR="005437E0">
        <w:rPr>
          <w:rFonts w:ascii="Book Antiqua" w:hAnsi="Book Antiqua"/>
        </w:rPr>
        <w:t xml:space="preserve">storii i geografii. </w:t>
      </w:r>
      <w:r w:rsidRPr="00C92BF1">
        <w:rPr>
          <w:rFonts w:ascii="Book Antiqua" w:hAnsi="Book Antiqua"/>
        </w:rPr>
        <w:t xml:space="preserve"> </w:t>
      </w:r>
    </w:p>
    <w:p w:rsidR="0009019D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Co roku uczniowie uzyskują wyniki egzaminu gimnazjalnego wyższe niż wyniki ich rówieśników w województwie.</w:t>
      </w:r>
      <w:r w:rsidR="005437E0">
        <w:rPr>
          <w:rFonts w:ascii="Book Antiqua" w:hAnsi="Book Antiqua"/>
        </w:rPr>
        <w:t xml:space="preserve"> </w:t>
      </w:r>
    </w:p>
    <w:p w:rsidR="00357ADB" w:rsidRPr="005437E0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Do sukcesów szkoły zaliczyć należy również zdobycie Krajowego Certyfikatu Szkoły Promującej Zdrowie. </w:t>
      </w:r>
    </w:p>
    <w:p w:rsidR="005437E0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Wiele satysfakcji dostarczyła nam również realizacja projekt</w:t>
      </w:r>
      <w:r w:rsidR="005437E0">
        <w:rPr>
          <w:rFonts w:ascii="Book Antiqua" w:hAnsi="Book Antiqua"/>
        </w:rPr>
        <w:t>ów</w:t>
      </w:r>
      <w:r w:rsidRPr="00C92BF1">
        <w:rPr>
          <w:rFonts w:ascii="Book Antiqua" w:hAnsi="Book Antiqua"/>
        </w:rPr>
        <w:t xml:space="preserve"> „ Euro celebration” </w:t>
      </w:r>
      <w:r w:rsidR="005437E0">
        <w:rPr>
          <w:rFonts w:ascii="Book Antiqua" w:hAnsi="Book Antiqua"/>
        </w:rPr>
        <w:t xml:space="preserve">i „ Kids4kids” </w:t>
      </w:r>
      <w:r w:rsidRPr="00C92BF1">
        <w:rPr>
          <w:rFonts w:ascii="Book Antiqua" w:hAnsi="Book Antiqua"/>
        </w:rPr>
        <w:t>w ramach programu „ Uczeni</w:t>
      </w:r>
      <w:r w:rsidR="005437E0">
        <w:rPr>
          <w:rFonts w:ascii="Book Antiqua" w:hAnsi="Book Antiqua"/>
        </w:rPr>
        <w:t>e się przez całe życie Comenius”</w:t>
      </w:r>
      <w:r w:rsidRPr="00C92BF1">
        <w:rPr>
          <w:rFonts w:ascii="Book Antiqua" w:hAnsi="Book Antiqua"/>
        </w:rPr>
        <w:t xml:space="preserve">, </w:t>
      </w:r>
      <w:r w:rsidR="005437E0">
        <w:rPr>
          <w:rFonts w:ascii="Book Antiqua" w:hAnsi="Book Antiqua"/>
        </w:rPr>
        <w:t>współpracując z młodzieżą z Belgii, Danii, Finlandii, Niemiec i Węgier.</w:t>
      </w:r>
    </w:p>
    <w:p w:rsidR="00357ADB" w:rsidRPr="00C92BF1" w:rsidRDefault="005437E0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 </w:t>
      </w:r>
      <w:r w:rsidR="00357ADB" w:rsidRPr="00C92BF1">
        <w:rPr>
          <w:rFonts w:ascii="Book Antiqua" w:hAnsi="Book Antiqua"/>
        </w:rPr>
        <w:t xml:space="preserve">Dbamy o dziedzictwo kulturowe i tożsamość uczestnicząc w konkursach gwarowych – nasi uczniowie zajmowali niejednokrotnie wysokie miejsca. 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Mimo że szkoła  nie prowadzi klas sportowych i ma ograniczoną liczbę uczniów – regularnie zajmuje czołowe miejsca w rywalizacji szkół w ramach Szkolnego Związku Sportowego, a także odnosi sukcesy w zawodach na szczeblu powiatowym ( lekkoatletyka, </w:t>
      </w:r>
      <w:r w:rsidR="0009019D">
        <w:rPr>
          <w:rFonts w:ascii="Book Antiqua" w:hAnsi="Book Antiqua"/>
        </w:rPr>
        <w:t>gry zespołowe</w:t>
      </w:r>
      <w:r w:rsidRPr="00C92BF1">
        <w:rPr>
          <w:rFonts w:ascii="Book Antiqua" w:hAnsi="Book Antiqua"/>
        </w:rPr>
        <w:t>).</w:t>
      </w:r>
    </w:p>
    <w:p w:rsidR="00357ADB" w:rsidRPr="00C92BF1" w:rsidRDefault="00357ADB" w:rsidP="00357ADB">
      <w:pPr>
        <w:pStyle w:val="Akapitzlist"/>
        <w:ind w:left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Uczniowie klas drugich w ramach lekcji wychowania fizycznego wyjeżdżają na basen kąpielowy do Skoczowa.</w:t>
      </w:r>
    </w:p>
    <w:p w:rsidR="00357ADB" w:rsidRPr="00C92BF1" w:rsidRDefault="00357ADB" w:rsidP="00357ADB">
      <w:pPr>
        <w:pStyle w:val="Akapitzlist"/>
        <w:ind w:left="426"/>
        <w:jc w:val="center"/>
        <w:rPr>
          <w:rFonts w:ascii="Book Antiqua" w:hAnsi="Book Antiqua"/>
          <w:b/>
        </w:rPr>
      </w:pPr>
    </w:p>
    <w:p w:rsidR="00357ADB" w:rsidRPr="00C92BF1" w:rsidRDefault="00357ADB" w:rsidP="00357ADB">
      <w:pPr>
        <w:pStyle w:val="Akapitzlist"/>
        <w:ind w:left="426"/>
        <w:jc w:val="center"/>
        <w:rPr>
          <w:rFonts w:ascii="Book Antiqua" w:hAnsi="Book Antiqua"/>
          <w:b/>
        </w:rPr>
      </w:pPr>
    </w:p>
    <w:p w:rsidR="00357ADB" w:rsidRPr="00C92BF1" w:rsidRDefault="00357ADB" w:rsidP="00357ADB">
      <w:pPr>
        <w:pStyle w:val="Akapitzlist"/>
        <w:ind w:left="426"/>
        <w:jc w:val="center"/>
        <w:rPr>
          <w:rFonts w:ascii="Book Antiqua" w:hAnsi="Book Antiqua"/>
          <w:b/>
        </w:rPr>
      </w:pPr>
      <w:r w:rsidRPr="00C92BF1">
        <w:rPr>
          <w:rFonts w:ascii="Book Antiqua" w:hAnsi="Book Antiqua"/>
          <w:b/>
        </w:rPr>
        <w:t>II.     OTOCZENIE SZKOŁY.</w:t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Budynek szkoły usytuowany jest w centrum wsi Pierściec w bliskim sąsiedztwie Przedszkola Publicznego, Kościoła Katolickiego, Ośrodka Zdrowia i sklepu „ Spar”.                     Wieś liczy ok. 1900 mieszkańców. Mieszkańcy – co charakterystyczne dla Śląska Cieszyńskiego – to wyznawcy kilku religii. Dominują dwa kościoły: Kościół Rzymsko-Katolicki i Kościół Ewangelicko-Augsburski. Społeczności te jednak od wieków żyją ze sobą we wspólnocie, szanują się wzajemnie w duchu ekumenizmu i tolerancji. W miejscowości znajduje się około 370 domów. Z każdym rokiem przybywa terenów zabudowanych. Coraz częściej osiedlają się tutaj na stałe dotychczasowi mieszkańcy miast Górnego Śląska.</w:t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Pierściec ze wsi typowo rolniczej przekształcił się  w osadę domków  jednorodzinnych, gdzie ludzie utrzymują się z pracy w zakładach przemysłowych, zakładach usługowych w pobliskim Skoczowie, Jastrzębiu, Pawłowicach, Bielsku, a nie z pracy na roli. Rozwijająca się   infrastruktura, rozbudowa szkoły, remont przedszkola, strażnicy OSP, powstanie sklepu sieci „ Spar”, gazyfikacja, telefonizacja, budowa wodociągu pozwala sądzić o rozwojowym trendzie wsi.</w:t>
      </w:r>
    </w:p>
    <w:p w:rsidR="00357ADB" w:rsidRPr="00C92BF1" w:rsidRDefault="00357ADB" w:rsidP="00357ADB">
      <w:pPr>
        <w:spacing w:after="0"/>
        <w:jc w:val="both"/>
        <w:rPr>
          <w:rFonts w:ascii="Times New Roman" w:hAnsi="Times New Roman"/>
        </w:rPr>
      </w:pPr>
      <w:r w:rsidRPr="00C92BF1">
        <w:rPr>
          <w:rFonts w:ascii="Times New Roman" w:hAnsi="Times New Roman"/>
        </w:rPr>
        <w:br w:type="page"/>
      </w:r>
    </w:p>
    <w:p w:rsidR="00357ADB" w:rsidRPr="00C92BF1" w:rsidRDefault="00357ADB" w:rsidP="00357ADB">
      <w:pPr>
        <w:spacing w:after="0"/>
        <w:ind w:left="1004"/>
        <w:jc w:val="center"/>
        <w:rPr>
          <w:rFonts w:ascii="Book Antiqua" w:hAnsi="Book Antiqua"/>
          <w:b/>
        </w:rPr>
      </w:pPr>
    </w:p>
    <w:p w:rsidR="00357ADB" w:rsidRPr="00C92BF1" w:rsidRDefault="00357ADB" w:rsidP="00357ADB">
      <w:pPr>
        <w:spacing w:after="0"/>
        <w:ind w:left="1004"/>
        <w:jc w:val="center"/>
        <w:rPr>
          <w:rFonts w:ascii="Book Antiqua" w:hAnsi="Book Antiqua"/>
          <w:b/>
        </w:rPr>
      </w:pPr>
      <w:r w:rsidRPr="00C92BF1">
        <w:rPr>
          <w:rFonts w:ascii="Book Antiqua" w:hAnsi="Book Antiqua"/>
          <w:b/>
        </w:rPr>
        <w:t>III.     CELE SZKOŁY.</w:t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  <w:i/>
        </w:rPr>
      </w:pPr>
      <w:r w:rsidRPr="00C92BF1">
        <w:rPr>
          <w:rFonts w:ascii="Book Antiqua" w:hAnsi="Book Antiqua"/>
          <w:i/>
        </w:rPr>
        <w:t>Nasze gimnazjum to nowoczesna szkoła podejmująca nowe wyzwania, zdobywająca nowe umiejętności – z koniecznością zmian, otwarta na współpracę z rodzicami, na nowe doświadczenia, otwarta na świat.</w:t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  <w:i/>
        </w:rPr>
      </w:pPr>
      <w:r w:rsidRPr="00C92BF1">
        <w:rPr>
          <w:rFonts w:ascii="Book Antiqua" w:hAnsi="Book Antiqua"/>
          <w:i/>
        </w:rPr>
        <w:t xml:space="preserve"> </w:t>
      </w:r>
    </w:p>
    <w:p w:rsidR="00357ADB" w:rsidRPr="00C92BF1" w:rsidRDefault="00357ADB" w:rsidP="00357ADB">
      <w:pPr>
        <w:numPr>
          <w:ilvl w:val="0"/>
          <w:numId w:val="2"/>
        </w:numPr>
        <w:spacing w:after="0"/>
        <w:jc w:val="both"/>
        <w:rPr>
          <w:rFonts w:ascii="Book Antiqua" w:hAnsi="Book Antiqua"/>
          <w:b/>
        </w:rPr>
      </w:pPr>
      <w:r w:rsidRPr="00C92BF1">
        <w:rPr>
          <w:rFonts w:ascii="Book Antiqua" w:hAnsi="Book Antiqua"/>
          <w:b/>
        </w:rPr>
        <w:t>Cele ogólne – perspektywiczne – strategiczne</w:t>
      </w:r>
    </w:p>
    <w:p w:rsidR="00357ADB" w:rsidRPr="00C92BF1" w:rsidRDefault="00357ADB" w:rsidP="00357ADB">
      <w:pPr>
        <w:pStyle w:val="Akapitzlist"/>
        <w:numPr>
          <w:ilvl w:val="0"/>
          <w:numId w:val="3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wprowadzać ucznia w świat nauki, kultury i sztuki</w:t>
      </w:r>
    </w:p>
    <w:p w:rsidR="00357ADB" w:rsidRPr="00C92BF1" w:rsidRDefault="00357ADB" w:rsidP="00357ADB">
      <w:pPr>
        <w:pStyle w:val="Akapitzlist"/>
        <w:numPr>
          <w:ilvl w:val="0"/>
          <w:numId w:val="3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kształtować wszechstronnie rozwiniętą osobowość młodego człowieka, przygotować go do samokształcenia i uczenia się przez całe życie oraz umiejętnego korzystania z nowoczesnych technologii informacyjnych</w:t>
      </w:r>
    </w:p>
    <w:p w:rsidR="00357ADB" w:rsidRPr="00C92BF1" w:rsidRDefault="00357ADB" w:rsidP="00357ADB">
      <w:pPr>
        <w:pStyle w:val="Akapitzlist"/>
        <w:numPr>
          <w:ilvl w:val="0"/>
          <w:numId w:val="3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pogłębiać w uczniach poczucie własnej wartości i pobudzać ich do działania na rzecz innych</w:t>
      </w:r>
    </w:p>
    <w:p w:rsidR="00357ADB" w:rsidRPr="00C92BF1" w:rsidRDefault="00357ADB" w:rsidP="00357ADB">
      <w:pPr>
        <w:pStyle w:val="Akapitzlist"/>
        <w:numPr>
          <w:ilvl w:val="0"/>
          <w:numId w:val="3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wychować młodzież w duchu tolerancji, poszanowania tradycji oraz wrażliwości na piękno otaczającego świata</w:t>
      </w:r>
    </w:p>
    <w:p w:rsidR="00357ADB" w:rsidRPr="00C92BF1" w:rsidRDefault="00357ADB" w:rsidP="00357ADB">
      <w:pPr>
        <w:pStyle w:val="Akapitzlist"/>
        <w:numPr>
          <w:ilvl w:val="0"/>
          <w:numId w:val="3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wprowadzać w tradycję kultury regionalnej, narodowej i europejskiej</w:t>
      </w:r>
    </w:p>
    <w:p w:rsidR="00357ADB" w:rsidRPr="00C92BF1" w:rsidRDefault="00357ADB" w:rsidP="00357ADB">
      <w:pPr>
        <w:pStyle w:val="Akapitzlist"/>
        <w:numPr>
          <w:ilvl w:val="0"/>
          <w:numId w:val="3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przygotować do pełnienia różnorodnych ról społecznych, aktywności zawodowej oraz czynnego udziału w życiu społeczno-kulturalnym kraju i regionu.</w:t>
      </w:r>
    </w:p>
    <w:p w:rsidR="00357ADB" w:rsidRPr="00C92BF1" w:rsidRDefault="00357ADB" w:rsidP="00357ADB">
      <w:pPr>
        <w:pStyle w:val="Akapitzlist"/>
        <w:numPr>
          <w:ilvl w:val="0"/>
          <w:numId w:val="3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realizować programu pracy z patronką szkoły</w:t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numPr>
          <w:ilvl w:val="0"/>
          <w:numId w:val="2"/>
        </w:numPr>
        <w:spacing w:after="0"/>
        <w:jc w:val="both"/>
        <w:rPr>
          <w:rFonts w:ascii="Book Antiqua" w:hAnsi="Book Antiqua"/>
          <w:b/>
        </w:rPr>
      </w:pPr>
      <w:r w:rsidRPr="00C92BF1">
        <w:rPr>
          <w:rFonts w:ascii="Book Antiqua" w:hAnsi="Book Antiqua"/>
          <w:b/>
        </w:rPr>
        <w:t>Cele na najbliższy rok</w:t>
      </w:r>
    </w:p>
    <w:p w:rsidR="00357ADB" w:rsidRPr="00C92BF1" w:rsidRDefault="00357ADB" w:rsidP="00357ADB">
      <w:pPr>
        <w:spacing w:after="0"/>
        <w:ind w:left="720"/>
        <w:jc w:val="both"/>
        <w:rPr>
          <w:rFonts w:ascii="Book Antiqua" w:hAnsi="Book Antiqua"/>
        </w:rPr>
      </w:pPr>
    </w:p>
    <w:p w:rsidR="00357ADB" w:rsidRPr="00C92BF1" w:rsidRDefault="005437E0" w:rsidP="00357ADB">
      <w:pPr>
        <w:pStyle w:val="Akapitzlist"/>
        <w:numPr>
          <w:ilvl w:val="0"/>
          <w:numId w:val="4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doposażanie</w:t>
      </w:r>
      <w:r w:rsidR="00357ADB" w:rsidRPr="00C92BF1">
        <w:rPr>
          <w:rFonts w:ascii="Book Antiqua" w:hAnsi="Book Antiqua"/>
        </w:rPr>
        <w:t xml:space="preserve"> szkoł</w:t>
      </w:r>
      <w:r>
        <w:rPr>
          <w:rFonts w:ascii="Book Antiqua" w:hAnsi="Book Antiqua"/>
        </w:rPr>
        <w:t>y</w:t>
      </w:r>
      <w:r w:rsidR="00357ADB" w:rsidRPr="00C92BF1">
        <w:rPr>
          <w:rFonts w:ascii="Book Antiqua" w:hAnsi="Book Antiqua"/>
        </w:rPr>
        <w:t xml:space="preserve"> w nowoczesne narzędzia dydaktyczne, oparte o technologię komputerową</w:t>
      </w:r>
      <w:r w:rsidR="0009019D">
        <w:rPr>
          <w:rFonts w:ascii="Book Antiqua" w:hAnsi="Book Antiqua"/>
        </w:rPr>
        <w:t>, wdrażanie dziennika elektronicznego</w:t>
      </w:r>
    </w:p>
    <w:p w:rsidR="00357ADB" w:rsidRDefault="00357ADB" w:rsidP="00357ADB">
      <w:pPr>
        <w:pStyle w:val="Akapitzlist"/>
        <w:numPr>
          <w:ilvl w:val="0"/>
          <w:numId w:val="4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osiąganie jak najlepszych wyników egzaminów zewnętrznych na miarę indywidualnych możliwości i umiejętności uczniów</w:t>
      </w:r>
    </w:p>
    <w:p w:rsidR="0009019D" w:rsidRPr="00C92BF1" w:rsidRDefault="0009019D" w:rsidP="00357ADB">
      <w:pPr>
        <w:pStyle w:val="Akapitzlist"/>
        <w:numPr>
          <w:ilvl w:val="0"/>
          <w:numId w:val="4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współpraca z rodzicami i  uczniami w ramach realizacji programu „ Szkoła współpracy”</w:t>
      </w:r>
    </w:p>
    <w:p w:rsidR="00357ADB" w:rsidRPr="00C92BF1" w:rsidRDefault="00357ADB" w:rsidP="00357ADB">
      <w:pPr>
        <w:pStyle w:val="Akapitzlist"/>
        <w:numPr>
          <w:ilvl w:val="0"/>
          <w:numId w:val="4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współpraca ze szkołami zagranicznymi w ramach realizacji projektu </w:t>
      </w:r>
      <w:r w:rsidR="004D6256">
        <w:rPr>
          <w:rFonts w:ascii="Book Antiqua" w:hAnsi="Book Antiqua"/>
        </w:rPr>
        <w:t>e</w:t>
      </w:r>
      <w:r w:rsidR="005437E0">
        <w:rPr>
          <w:rFonts w:ascii="Book Antiqua" w:hAnsi="Book Antiqua"/>
        </w:rPr>
        <w:t>Twinning</w:t>
      </w:r>
    </w:p>
    <w:p w:rsidR="0009019D" w:rsidRDefault="0009019D" w:rsidP="00357ADB">
      <w:pPr>
        <w:pStyle w:val="Akapitzlist"/>
        <w:numPr>
          <w:ilvl w:val="0"/>
          <w:numId w:val="4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starania o przedłużenie certyfikatu przynależności do Krajowej Sieci Szkół Promujących Zdrowie</w:t>
      </w:r>
    </w:p>
    <w:p w:rsidR="00357ADB" w:rsidRPr="00C92BF1" w:rsidRDefault="00357ADB" w:rsidP="00357ADB">
      <w:pPr>
        <w:pStyle w:val="Akapitzlist"/>
        <w:numPr>
          <w:ilvl w:val="0"/>
          <w:numId w:val="4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promowanie zdrowego stylu życia</w:t>
      </w:r>
    </w:p>
    <w:p w:rsidR="00357ADB" w:rsidRPr="00C92BF1" w:rsidRDefault="00357ADB" w:rsidP="00357ADB">
      <w:pPr>
        <w:pStyle w:val="Akapitzlist"/>
        <w:numPr>
          <w:ilvl w:val="0"/>
          <w:numId w:val="4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rozwijanie samorządnej działalności</w:t>
      </w:r>
    </w:p>
    <w:p w:rsidR="00357ADB" w:rsidRPr="00C92BF1" w:rsidRDefault="00357ADB" w:rsidP="00357ADB">
      <w:pPr>
        <w:pStyle w:val="Akapitzlist"/>
        <w:numPr>
          <w:ilvl w:val="0"/>
          <w:numId w:val="4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propagowanie wśród uczniów, rodziców i całej społeczności lokalnej twórczości i życia Zofii Kossak.</w:t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br w:type="page"/>
      </w:r>
    </w:p>
    <w:p w:rsidR="00357ADB" w:rsidRPr="00C92BF1" w:rsidRDefault="00357ADB" w:rsidP="00357ADB">
      <w:pPr>
        <w:pStyle w:val="Akapitzlist"/>
        <w:ind w:left="426"/>
        <w:jc w:val="center"/>
        <w:rPr>
          <w:rFonts w:ascii="Book Antiqua" w:hAnsi="Book Antiqua"/>
          <w:b/>
        </w:rPr>
      </w:pPr>
      <w:r w:rsidRPr="00C92BF1">
        <w:rPr>
          <w:rFonts w:ascii="Book Antiqua" w:hAnsi="Book Antiqua"/>
          <w:b/>
        </w:rPr>
        <w:lastRenderedPageBreak/>
        <w:t>IV.        MODEL ABSOLWENTA</w:t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Absolwent gimnazjum:</w:t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jest przygotowany do kształcenia na kolejnym etapie edukacyjnym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potrafi korzystać z różnych źródeł informacji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poprawnie posługuje się językiem polskim, szanuje swoją mowę ojczystą, potrafi komunikować się w co najmniej jednym języku obcym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wierzy w swoje możliwości, zna swoje słabe i mocne strony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posiada umiejętność twórczego rozwiązywania problemów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ma uporządkowany system wartości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potrafi rozwijać swoje zainteresowania i uzdolnienia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jest aktywny społecznie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przejawia postawy aprobowane społecznie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przyjmuje odpowiedzialność za swoje postępowanie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jest odpowiedzialny i wrażliwy na cierpienie innych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zna swoje prawa, obowiązki i przywileje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dostrzega problemy i zagrożenia ekologiczne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przejawia postawy prozdrowotne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rozumie potrzebę pielęgnowania tradycji, zna i szanuje polskie dziedzictwo kulturowe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docenia wartość rodziny i swoje miejsce w niej</w:t>
      </w:r>
    </w:p>
    <w:p w:rsidR="00357ADB" w:rsidRPr="00C92BF1" w:rsidRDefault="00357ADB" w:rsidP="00357ADB">
      <w:pPr>
        <w:pStyle w:val="Akapitzlist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umie dokonywać wyborów  i decyduje o swojej przyszłości.</w:t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ind w:left="426"/>
        <w:jc w:val="center"/>
        <w:rPr>
          <w:rFonts w:ascii="Book Antiqua" w:hAnsi="Book Antiqua"/>
          <w:b/>
        </w:rPr>
      </w:pPr>
      <w:r w:rsidRPr="00C92BF1">
        <w:rPr>
          <w:rFonts w:ascii="Book Antiqua" w:hAnsi="Book Antiqua"/>
          <w:b/>
        </w:rPr>
        <w:br w:type="page"/>
      </w:r>
    </w:p>
    <w:p w:rsidR="00357ADB" w:rsidRPr="00C92BF1" w:rsidRDefault="00357ADB" w:rsidP="00357ADB">
      <w:pPr>
        <w:pStyle w:val="Akapitzlist"/>
        <w:ind w:left="426"/>
        <w:jc w:val="center"/>
        <w:rPr>
          <w:rFonts w:ascii="Book Antiqua" w:hAnsi="Book Antiqua"/>
          <w:b/>
        </w:rPr>
      </w:pPr>
      <w:r w:rsidRPr="00C92BF1">
        <w:rPr>
          <w:rFonts w:ascii="Book Antiqua" w:hAnsi="Book Antiqua"/>
          <w:b/>
        </w:rPr>
        <w:lastRenderedPageBreak/>
        <w:t>V. KIERUNKI ROZWOJU SZKOŁY</w:t>
      </w:r>
    </w:p>
    <w:p w:rsidR="00357ADB" w:rsidRPr="00C92BF1" w:rsidRDefault="00357ADB" w:rsidP="00357ADB">
      <w:pPr>
        <w:pStyle w:val="Akapitzlist"/>
        <w:ind w:left="426"/>
        <w:jc w:val="center"/>
        <w:rPr>
          <w:rFonts w:ascii="Book Antiqua" w:hAnsi="Book Antiqua"/>
          <w:b/>
        </w:rPr>
      </w:pPr>
    </w:p>
    <w:p w:rsidR="00357ADB" w:rsidRPr="00C92BF1" w:rsidRDefault="00357ADB" w:rsidP="00357ADB">
      <w:pPr>
        <w:pStyle w:val="Akapitzlist"/>
        <w:numPr>
          <w:ilvl w:val="6"/>
          <w:numId w:val="1"/>
        </w:numPr>
        <w:ind w:left="567" w:hanging="567"/>
        <w:jc w:val="both"/>
        <w:rPr>
          <w:rFonts w:ascii="Book Antiqua" w:hAnsi="Book Antiqua"/>
          <w:b/>
          <w:u w:val="single"/>
        </w:rPr>
      </w:pPr>
      <w:r w:rsidRPr="00C92BF1">
        <w:rPr>
          <w:rFonts w:ascii="Book Antiqua" w:hAnsi="Book Antiqua"/>
          <w:b/>
          <w:u w:val="single"/>
        </w:rPr>
        <w:t>Baza szkoły.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b/>
          <w:u w:val="single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 xml:space="preserve">Zakładane cele: 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Stworzenie warunków do zdobywania przez uczniów wiedzy w oparciu o nowoczesny sprzęt i technologie informatyczne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 Stałe doskonalenie bazy z uwzględnieniem oczekiwań tak uczniów jak i rodziców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>Kryteria sukcesu: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 Uczniowie na lekcjach korzystają z nowoczesnych pomocy dydaktycznych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 Wszyscy nauczyciele prowadzą lekcje w oparciu o technologię multimedialną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Biblioteka szkolna wyposażona jest w niezbędne lektury, słowniki i inne pomoce dydaktyczne, ale również oferuje uczniom ciekawą literaturę młodzieżową</w:t>
      </w:r>
      <w:r w:rsidR="005437E0">
        <w:rPr>
          <w:rFonts w:ascii="Book Antiqua" w:hAnsi="Book Antiqua"/>
        </w:rPr>
        <w:t xml:space="preserve">; praca biblioteki jest skomputeryzowana 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Młodzież może nie tylko w czasie lekcji ćwiczyć różne dyscypliny sportu, ale również aktywnie spędzać czas korzystając ze sprzętu rekreacyjnego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>Zadania do realizacji: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4D6256" w:rsidP="00357ADB">
      <w:pPr>
        <w:pStyle w:val="Akapitzlist"/>
        <w:numPr>
          <w:ilvl w:val="0"/>
          <w:numId w:val="7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Wdrożenie</w:t>
      </w:r>
      <w:r w:rsidR="00357ADB" w:rsidRPr="00C92BF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programu </w:t>
      </w:r>
      <w:r w:rsidR="00357ADB" w:rsidRPr="00C92BF1">
        <w:rPr>
          <w:rFonts w:ascii="Book Antiqua" w:hAnsi="Book Antiqua"/>
        </w:rPr>
        <w:t>komputerowego dla szkolnej biblioteki – stworzenie mini centrum multimedialnego.</w:t>
      </w:r>
    </w:p>
    <w:p w:rsidR="00357ADB" w:rsidRPr="00C92BF1" w:rsidRDefault="00357ADB" w:rsidP="00357ADB">
      <w:pPr>
        <w:pStyle w:val="Akapitzlist"/>
        <w:numPr>
          <w:ilvl w:val="0"/>
          <w:numId w:val="7"/>
        </w:num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Wyposażanie szkoły w multimedialne pomoce dydaktyczne, sprzęt sportowy, książki do szkolnej biblioteki.</w:t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numPr>
          <w:ilvl w:val="6"/>
          <w:numId w:val="1"/>
        </w:numPr>
        <w:spacing w:after="0"/>
        <w:ind w:left="567" w:hanging="567"/>
        <w:jc w:val="both"/>
        <w:rPr>
          <w:rFonts w:ascii="Book Antiqua" w:hAnsi="Book Antiqua"/>
          <w:b/>
        </w:rPr>
      </w:pPr>
      <w:r w:rsidRPr="00C92BF1">
        <w:rPr>
          <w:rFonts w:ascii="Book Antiqua" w:hAnsi="Book Antiqua"/>
          <w:b/>
          <w:u w:val="single"/>
        </w:rPr>
        <w:t>Dydaktyka.</w:t>
      </w:r>
    </w:p>
    <w:p w:rsidR="00357ADB" w:rsidRPr="00C92BF1" w:rsidRDefault="00357ADB" w:rsidP="00357ADB">
      <w:pPr>
        <w:pStyle w:val="Akapitzlist"/>
        <w:spacing w:after="0"/>
        <w:ind w:left="567"/>
        <w:jc w:val="both"/>
        <w:rPr>
          <w:rFonts w:ascii="Book Antiqua" w:hAnsi="Book Antiqua"/>
          <w:b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 xml:space="preserve">Zakładane cele: 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Diagnozowanie osiągnięć i umiejętności uczniów zewnętrznymi narzędziami oraz narzędziami opracowanymi przez nauczycieli 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 Stała praca nad utrzymaniem wysokiego poziomu wyników egzaminów gimnazjalnych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Stosowanie przez nauczycieli różnorodnych metod nauczania i uczenia się uczniów, </w:t>
      </w:r>
      <w:r w:rsidR="004D6256">
        <w:rPr>
          <w:rFonts w:ascii="Book Antiqua" w:hAnsi="Book Antiqua"/>
        </w:rPr>
        <w:t>edukacja rówieśnicza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 </w:t>
      </w:r>
      <w:r w:rsidR="0009019D">
        <w:rPr>
          <w:rFonts w:ascii="Book Antiqua" w:hAnsi="Book Antiqua"/>
        </w:rPr>
        <w:t>U</w:t>
      </w:r>
      <w:r w:rsidRPr="00C92BF1">
        <w:rPr>
          <w:rFonts w:ascii="Book Antiqua" w:hAnsi="Book Antiqua"/>
        </w:rPr>
        <w:t>dział uczniów w konkursach przedmiotowych i innych formach rywalizacji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 Rozwijanie indywidualnych talentów i umiejętności uczniów</w:t>
      </w:r>
    </w:p>
    <w:p w:rsidR="00357ADB" w:rsidRPr="00C92BF1" w:rsidRDefault="0009019D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>
        <w:rPr>
          <w:rFonts w:ascii="Book Antiqua" w:hAnsi="Book Antiqua"/>
        </w:rPr>
        <w:t>P</w:t>
      </w:r>
      <w:r w:rsidR="00357ADB" w:rsidRPr="00C92BF1">
        <w:rPr>
          <w:rFonts w:ascii="Book Antiqua" w:hAnsi="Book Antiqua"/>
        </w:rPr>
        <w:t xml:space="preserve">omoc uczniom mającym problemy i trudności w nauce poprzez zorganizowane formy pomocy </w:t>
      </w:r>
    </w:p>
    <w:p w:rsidR="004D6256" w:rsidRDefault="004D6256">
      <w:pPr>
        <w:rPr>
          <w:rFonts w:ascii="Book Antiqua" w:hAnsi="Book Antiqua"/>
          <w:i/>
          <w:u w:val="single"/>
        </w:rPr>
      </w:pPr>
      <w:r>
        <w:rPr>
          <w:rFonts w:ascii="Book Antiqua" w:hAnsi="Book Antiqua"/>
          <w:i/>
          <w:u w:val="single"/>
        </w:rPr>
        <w:br w:type="page"/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>Kryteria sukcesu: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Nauczyciele diagnozują osiągnięcia i umiejętności uczniów, realizują programy naprawcze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 Nauczyciele organizują zajęcia dla uczniów mających problemy w nauce oraz dla uczniów zdolnych, a także zajęcia przygotowujące uczniów do egzaminów gimnazjalnych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 Wszyscy nauczyciele prowadzą lekcje z wykorzystaniem aktywnych metod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Uczniowie z powodzeniem biorą udział w konkursach przedmiotowych oraz osiągają sukcesy w innych formach rywalizacji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>Zadania do realizacji:</w:t>
      </w:r>
    </w:p>
    <w:p w:rsidR="00357ADB" w:rsidRPr="00C92BF1" w:rsidRDefault="00357ADB" w:rsidP="00357ADB">
      <w:pPr>
        <w:pStyle w:val="Akapitzlist"/>
        <w:spacing w:after="0"/>
        <w:ind w:left="567"/>
        <w:jc w:val="both"/>
        <w:rPr>
          <w:rFonts w:ascii="Book Antiqua" w:hAnsi="Book Antiqua"/>
          <w:b/>
        </w:rPr>
      </w:pPr>
    </w:p>
    <w:p w:rsidR="00357ADB" w:rsidRPr="00C92BF1" w:rsidRDefault="00357ADB" w:rsidP="00357ADB">
      <w:pPr>
        <w:pStyle w:val="Akapitzlist"/>
        <w:numPr>
          <w:ilvl w:val="0"/>
          <w:numId w:val="8"/>
        </w:numPr>
        <w:spacing w:after="0"/>
        <w:ind w:left="709" w:hanging="425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Diagnozowanie  efektów kształcenia uczniów wszystkich klas, analiza wyników tych diagnoz, wdrażanie programów naprawczych</w:t>
      </w:r>
    </w:p>
    <w:p w:rsidR="00357ADB" w:rsidRPr="00C92BF1" w:rsidRDefault="00357ADB" w:rsidP="00357ADB">
      <w:pPr>
        <w:pStyle w:val="Akapitzlist"/>
        <w:numPr>
          <w:ilvl w:val="0"/>
          <w:numId w:val="8"/>
        </w:numPr>
        <w:spacing w:after="0"/>
        <w:ind w:left="709" w:hanging="425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Przeprowadzenie próbnego egzaminu dla uczniów klas trzecich z zakresu przedmiotów humanistycznych, matematyczno – przyrodniczych i języka obcego, analiza wyników tych egzaminów, wdrażanie programów naprawczych</w:t>
      </w:r>
    </w:p>
    <w:p w:rsidR="00357ADB" w:rsidRPr="00C92BF1" w:rsidRDefault="00357ADB" w:rsidP="00357ADB">
      <w:pPr>
        <w:pStyle w:val="Akapitzlist"/>
        <w:numPr>
          <w:ilvl w:val="0"/>
          <w:numId w:val="8"/>
        </w:numPr>
        <w:spacing w:after="0"/>
        <w:ind w:left="709" w:hanging="425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Przeprowadzenie próbnego egzaminu gimnazjalnego dla uczniów klas drugich we wszystkich trzech częściach</w:t>
      </w:r>
    </w:p>
    <w:p w:rsidR="00357ADB" w:rsidRPr="00C92BF1" w:rsidRDefault="00357ADB" w:rsidP="00357ADB">
      <w:pPr>
        <w:pStyle w:val="Akapitzlist"/>
        <w:numPr>
          <w:ilvl w:val="0"/>
          <w:numId w:val="8"/>
        </w:numPr>
        <w:spacing w:after="0"/>
        <w:ind w:left="709" w:hanging="425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Regularne prowadzenie przez nauczycieli zajęć konsultacyjnych dla uczniów, zajęć pozalekcyjnych rozwijających zainteresowania uczniów oraz zajęć przygotowujących do egzaminów gimnazjalnych</w:t>
      </w:r>
    </w:p>
    <w:p w:rsidR="00357ADB" w:rsidRPr="00C92BF1" w:rsidRDefault="00357ADB" w:rsidP="00357ADB">
      <w:pPr>
        <w:pStyle w:val="Akapitzlist"/>
        <w:numPr>
          <w:ilvl w:val="0"/>
          <w:numId w:val="8"/>
        </w:numPr>
        <w:spacing w:after="0"/>
        <w:ind w:left="709" w:hanging="425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Przygotowanie uczniów do osiągania jak najlepszych wyników w konkursach przedmiotowych i innych formach rywalizacji</w:t>
      </w:r>
    </w:p>
    <w:p w:rsidR="00357ADB" w:rsidRPr="00C92BF1" w:rsidRDefault="00357ADB" w:rsidP="00357ADB">
      <w:pPr>
        <w:pStyle w:val="Akapitzlist"/>
        <w:numPr>
          <w:ilvl w:val="0"/>
          <w:numId w:val="8"/>
        </w:numPr>
        <w:spacing w:after="0"/>
        <w:ind w:left="709" w:hanging="425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Diagnozowanie uczniów mających trudności w nauce, organizowanie procesu wspierania tych uczniów w osiąganiu wyników na miarę swoich możliwości</w:t>
      </w:r>
    </w:p>
    <w:p w:rsidR="00357ADB" w:rsidRPr="00C92BF1" w:rsidRDefault="00357ADB" w:rsidP="00357ADB">
      <w:pPr>
        <w:pStyle w:val="Akapitzlist"/>
        <w:numPr>
          <w:ilvl w:val="0"/>
          <w:numId w:val="8"/>
        </w:numPr>
        <w:spacing w:after="0"/>
        <w:ind w:left="709" w:hanging="425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Indywidualizowanie procesu dydaktycznego</w:t>
      </w:r>
    </w:p>
    <w:p w:rsidR="00357ADB" w:rsidRPr="00C92BF1" w:rsidRDefault="004D6256" w:rsidP="00357ADB">
      <w:pPr>
        <w:pStyle w:val="Akapitzlist"/>
        <w:numPr>
          <w:ilvl w:val="0"/>
          <w:numId w:val="8"/>
        </w:numPr>
        <w:spacing w:after="0"/>
        <w:ind w:left="709" w:hanging="425"/>
        <w:jc w:val="both"/>
        <w:rPr>
          <w:rFonts w:ascii="Book Antiqua" w:hAnsi="Book Antiqua"/>
        </w:rPr>
      </w:pPr>
      <w:r>
        <w:rPr>
          <w:rFonts w:ascii="Book Antiqua" w:hAnsi="Book Antiqua"/>
        </w:rPr>
        <w:t>P</w:t>
      </w:r>
      <w:r w:rsidR="00357ADB" w:rsidRPr="00C92BF1">
        <w:rPr>
          <w:rFonts w:ascii="Book Antiqua" w:hAnsi="Book Antiqua"/>
        </w:rPr>
        <w:t>owszechne stosowanie w procesie dydaktycznym projektów edukacyjnych</w:t>
      </w:r>
    </w:p>
    <w:p w:rsidR="00357ADB" w:rsidRPr="00C92BF1" w:rsidRDefault="00357ADB" w:rsidP="00357ADB">
      <w:pPr>
        <w:pStyle w:val="Akapitzlist"/>
        <w:spacing w:after="0"/>
        <w:ind w:left="709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br w:type="page"/>
      </w:r>
    </w:p>
    <w:p w:rsidR="00357ADB" w:rsidRPr="00C92BF1" w:rsidRDefault="00357ADB" w:rsidP="00357ADB">
      <w:pPr>
        <w:pStyle w:val="Akapitzlist"/>
        <w:numPr>
          <w:ilvl w:val="6"/>
          <w:numId w:val="1"/>
        </w:numPr>
        <w:spacing w:after="0"/>
        <w:ind w:left="567" w:hanging="567"/>
        <w:jc w:val="both"/>
        <w:rPr>
          <w:rFonts w:ascii="Book Antiqua" w:hAnsi="Book Antiqua"/>
          <w:b/>
        </w:rPr>
      </w:pPr>
      <w:r w:rsidRPr="00C92BF1">
        <w:rPr>
          <w:rFonts w:ascii="Book Antiqua" w:hAnsi="Book Antiqua"/>
          <w:b/>
          <w:u w:val="single"/>
        </w:rPr>
        <w:lastRenderedPageBreak/>
        <w:t>Działalność opiekuńczo – wychowawcza.</w:t>
      </w:r>
    </w:p>
    <w:p w:rsidR="00357ADB" w:rsidRPr="00C92BF1" w:rsidRDefault="00357ADB" w:rsidP="00357ADB">
      <w:pPr>
        <w:pStyle w:val="Akapitzlist"/>
        <w:spacing w:after="0"/>
        <w:ind w:left="567"/>
        <w:jc w:val="both"/>
        <w:rPr>
          <w:rFonts w:ascii="Book Antiqua" w:hAnsi="Book Antiqua"/>
          <w:b/>
        </w:rPr>
      </w:pPr>
    </w:p>
    <w:p w:rsidR="00357ADB" w:rsidRPr="00C92BF1" w:rsidRDefault="00357ADB" w:rsidP="00357ADB">
      <w:pPr>
        <w:pStyle w:val="Akapitzlist"/>
        <w:spacing w:after="0"/>
        <w:ind w:left="567"/>
        <w:jc w:val="both"/>
        <w:rPr>
          <w:rFonts w:ascii="Book Antiqua" w:hAnsi="Book Antiqua"/>
          <w:b/>
        </w:rPr>
      </w:pPr>
    </w:p>
    <w:p w:rsidR="00357ADB" w:rsidRPr="00C92BF1" w:rsidRDefault="00357ADB" w:rsidP="00357ADB">
      <w:pPr>
        <w:pStyle w:val="Akapitzlist"/>
        <w:spacing w:after="0"/>
        <w:ind w:left="567"/>
        <w:jc w:val="both"/>
        <w:rPr>
          <w:rFonts w:ascii="Book Antiqua" w:hAnsi="Book Antiqua"/>
          <w:b/>
        </w:rPr>
      </w:pPr>
      <w:r w:rsidRPr="00C92BF1">
        <w:rPr>
          <w:rFonts w:ascii="Book Antiqua" w:hAnsi="Book Antiqua"/>
          <w:b/>
        </w:rPr>
        <w:t>3.1. Edukacja europejska.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 xml:space="preserve">Zakładane cele: 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 Kształtowanie wśród uczniów tożsamości europejskiej na gruncie miłości do małej i wielkiej ojczyzny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Wskazywanie uczniom konkretnych form i możliwości współpracy z młodzieżą innych państw europejskich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 Umożliwianie nauczycielom nawiązywania kontaktów z nauczycielami w innych państwach europejskich i uczestniczenia w różnych formach współpracy w ramach programu  Comenius i Arion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>Kryteria sukcesu: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Uczniowie mają poczucie bycia Europejczykiem, prezentują postawę otwartości i chęci współpracy ponad uprzedzenia i stereotypy etniczne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 Uczniowie utrzymują kontakty ze swoimi rówieśnikami zagranicą posługując się językami obcymi, wyjeżdżają do innych szkół w ramach programu Comenius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 Młodzież bierze udział w konkursach o tematyce europejskiej, uczestniczy w realizacji projektów europejskich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Nauczyciele uczestniczą w wizytach studyjnych, wyjazdach dla kadry oświatowej, podnoszą swoje umiejętności językowe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>Zadania do realizacji:</w:t>
      </w:r>
    </w:p>
    <w:p w:rsidR="00357ADB" w:rsidRPr="00C92BF1" w:rsidRDefault="00357ADB" w:rsidP="00357ADB">
      <w:pPr>
        <w:pStyle w:val="Akapitzlist"/>
        <w:spacing w:after="0"/>
        <w:ind w:left="567"/>
        <w:jc w:val="both"/>
        <w:rPr>
          <w:rFonts w:ascii="Book Antiqua" w:hAnsi="Book Antiqua"/>
          <w:b/>
        </w:rPr>
      </w:pPr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Zapoznawanie uczniów z materiałami wypracowanymi w ramach realiz</w:t>
      </w:r>
      <w:r w:rsidR="004D6256">
        <w:rPr>
          <w:rFonts w:ascii="Book Antiqua" w:hAnsi="Book Antiqua"/>
        </w:rPr>
        <w:t>acji projektu „Kids4kids”</w:t>
      </w:r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Promowanie wśród nauczycieli akcji „ Mobilność kadry edukacyjnej”</w:t>
      </w:r>
    </w:p>
    <w:p w:rsidR="00357ADB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Zachęcani młodzieży do utrzymywania kontaktów listowych ze swoimi rówieśnikami zagranicą</w:t>
      </w:r>
    </w:p>
    <w:p w:rsidR="004D6256" w:rsidRPr="004D6256" w:rsidRDefault="004D6256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4D6256">
        <w:rPr>
          <w:rFonts w:ascii="Book Antiqua" w:hAnsi="Book Antiqua"/>
        </w:rPr>
        <w:t xml:space="preserve">Popularyzowanie portalu eTwinning wśród uczniów i nauczycieli, nawiązanie współpracy z innymi szkołami, nauczycielami </w:t>
      </w:r>
      <w:r>
        <w:rPr>
          <w:rFonts w:ascii="Book Antiqua" w:hAnsi="Book Antiqua"/>
        </w:rPr>
        <w:t xml:space="preserve"> i </w:t>
      </w:r>
      <w:r w:rsidRPr="004D6256">
        <w:rPr>
          <w:rFonts w:ascii="Book Antiqua" w:hAnsi="Book Antiqua"/>
        </w:rPr>
        <w:t>uczniami</w:t>
      </w:r>
    </w:p>
    <w:p w:rsidR="00573C2F" w:rsidRDefault="004D6256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4D6256">
        <w:rPr>
          <w:rFonts w:ascii="Book Antiqua" w:hAnsi="Book Antiqua"/>
        </w:rPr>
        <w:t>Organizacja Dnia Europejskiego</w:t>
      </w:r>
    </w:p>
    <w:p w:rsidR="00573C2F" w:rsidRPr="005735AD" w:rsidRDefault="00573C2F" w:rsidP="00573C2F">
      <w:pPr>
        <w:pStyle w:val="Akapitzlist"/>
        <w:numPr>
          <w:ilvl w:val="0"/>
          <w:numId w:val="9"/>
        </w:numPr>
        <w:spacing w:after="0" w:line="240" w:lineRule="auto"/>
        <w:ind w:left="993" w:hanging="426"/>
        <w:rPr>
          <w:rFonts w:ascii="Book Antiqua" w:hAnsi="Book Antiqua"/>
        </w:rPr>
      </w:pPr>
      <w:r>
        <w:rPr>
          <w:rFonts w:ascii="Book Antiqua" w:hAnsi="Book Antiqua"/>
        </w:rPr>
        <w:t xml:space="preserve">Przygotowania do </w:t>
      </w:r>
      <w:r w:rsidRPr="005735AD">
        <w:rPr>
          <w:rFonts w:ascii="Book Antiqua" w:hAnsi="Book Antiqua"/>
        </w:rPr>
        <w:t>Współpraca ze szkołami w Gminie Skoczów,  realizującymi dodatkowe zajęcia w zakresie mniejszości niemieckiej nowego projektu partnerskiego w ramach programu Comenius (poszukiwanie pomysłów i szkół partnerskich), udział w seminarium kontaktowym</w:t>
      </w:r>
    </w:p>
    <w:p w:rsidR="004D6256" w:rsidRDefault="004D6256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4D6256">
        <w:rPr>
          <w:rFonts w:ascii="Book Antiqua" w:hAnsi="Book Antiqua"/>
        </w:rPr>
        <w:t xml:space="preserve"> </w:t>
      </w:r>
      <w:r w:rsidR="00573C2F" w:rsidRPr="005735AD">
        <w:rPr>
          <w:rFonts w:ascii="Book Antiqua" w:hAnsi="Book Antiqua"/>
        </w:rPr>
        <w:t>Współpraca ze szkołami w Gminie Skoczów,  realizującymi dodatkowe zajęcia w zakresie mniejszości niemieckiej</w:t>
      </w:r>
    </w:p>
    <w:p w:rsidR="00357ADB" w:rsidRPr="004D6256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4D6256">
        <w:rPr>
          <w:rFonts w:ascii="Book Antiqua" w:hAnsi="Book Antiqua"/>
        </w:rPr>
        <w:br w:type="page"/>
      </w:r>
    </w:p>
    <w:p w:rsidR="00357ADB" w:rsidRPr="00C92BF1" w:rsidRDefault="00357ADB" w:rsidP="00357ADB">
      <w:pPr>
        <w:pStyle w:val="Akapitzlist"/>
        <w:spacing w:after="0"/>
        <w:ind w:left="284"/>
        <w:jc w:val="both"/>
        <w:rPr>
          <w:rFonts w:ascii="Book Antiqua" w:hAnsi="Book Antiqua"/>
          <w:b/>
        </w:rPr>
      </w:pPr>
      <w:r w:rsidRPr="00C92BF1">
        <w:rPr>
          <w:rFonts w:ascii="Book Antiqua" w:hAnsi="Book Antiqua"/>
          <w:b/>
        </w:rPr>
        <w:lastRenderedPageBreak/>
        <w:t xml:space="preserve">     3.2. Edukacja zdrowotna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 xml:space="preserve">Zakładane cele: 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Kształtowanie wśród całej społeczności szkolnej i mieszkańców wsi zdrowego stylu życia oraz inspirowanie do harmonijnego rozwoju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Propagowanie w środowisku lokalnym aktywności ruchowej w różnych okresach życia i stanach zdrowia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Uświadamianie uczniom własnej odpowiedzialności za ochronę swojego zdrowia</w:t>
      </w:r>
    </w:p>
    <w:p w:rsidR="00357ADB" w:rsidRDefault="00357ADB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Współpraca z osobami, instytucjami i organizacjami działającymi na rzecz ochrony zdrowia oraz pomagającymi w przypadku zagrożenia uzależnieniami </w:t>
      </w:r>
    </w:p>
    <w:p w:rsidR="00573C2F" w:rsidRPr="00573C2F" w:rsidRDefault="00573C2F" w:rsidP="00573C2F">
      <w:pPr>
        <w:pStyle w:val="Akapitzlist"/>
        <w:numPr>
          <w:ilvl w:val="0"/>
          <w:numId w:val="14"/>
        </w:numPr>
        <w:spacing w:after="0"/>
        <w:ind w:left="993" w:hanging="426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Starania o </w:t>
      </w:r>
      <w:r>
        <w:rPr>
          <w:rFonts w:ascii="Book Antiqua" w:hAnsi="Book Antiqua"/>
        </w:rPr>
        <w:t xml:space="preserve"> przedłużenie certyfikatu przynależności do Krajowej Sieci Szkół Promujących Zdrowie</w:t>
      </w:r>
    </w:p>
    <w:p w:rsidR="00357ADB" w:rsidRPr="00C92BF1" w:rsidRDefault="00357ADB" w:rsidP="00357ADB">
      <w:pPr>
        <w:ind w:firstLine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ind w:firstLine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>Kryteria sukcesu: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Uczniowie mają świadomość potrzeby zdrowego odżywiania się i prowadzenia higienicznego trybu życia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Uczniowie, rodzice i nauczyciele biorą udział w imprezach sportowo – rekreacyjnych, uczestniczą w zajęciach sportowych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Uczniowie chętnie biorą udział w organizowanych zawodach sportowych, turniejach  i imprezach rekreacyjnych, godnie  reprezentując szkołę</w:t>
      </w:r>
    </w:p>
    <w:p w:rsidR="00357ADB" w:rsidRDefault="00357ADB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Mieszkańcy wsi biorą udział w organizowanych przez szkołę spotkaniach z osobami zajmującymi się ochroną zdrowia </w:t>
      </w:r>
    </w:p>
    <w:p w:rsidR="00573C2F" w:rsidRPr="00C92BF1" w:rsidRDefault="00573C2F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>
        <w:rPr>
          <w:rFonts w:ascii="Book Antiqua" w:hAnsi="Book Antiqua"/>
        </w:rPr>
        <w:t>Szkoła przynależy do Krajowej Sieci Szkół Promujących Zdrowie</w:t>
      </w:r>
    </w:p>
    <w:p w:rsidR="00357ADB" w:rsidRPr="00C92BF1" w:rsidRDefault="00357ADB" w:rsidP="00357ADB">
      <w:pPr>
        <w:pStyle w:val="Akapitzlist"/>
        <w:ind w:left="993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ind w:left="993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>Zadania do realizacji: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Działania na rzecz promocji zdrowia w szkole i środowisku lokalnym w ramach realizacji programu Szkoły Promującej Zdrowie</w:t>
      </w:r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Organizowanie imprez o charakterze sportowo – rekreacyjnym dla uczniów i mieszkańców ( rajdy rowerowe, rajdy górskie, </w:t>
      </w:r>
      <w:r w:rsidR="00573C2F">
        <w:rPr>
          <w:rFonts w:ascii="Book Antiqua" w:hAnsi="Book Antiqua"/>
        </w:rPr>
        <w:t xml:space="preserve">marsze </w:t>
      </w:r>
      <w:r w:rsidRPr="00C92BF1">
        <w:rPr>
          <w:rFonts w:ascii="Book Antiqua" w:hAnsi="Book Antiqua"/>
        </w:rPr>
        <w:t>nordic walking, turnieje sportowe, Potyczki Pokoleniowe, Spartakiada Integracyjna)</w:t>
      </w:r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Organizowanie pogadanek, wykładów, zajęć warsztatowych dla uczniów i mieszkańców wsi z zakresu szeroko pojętej promocji zdrowia</w:t>
      </w:r>
    </w:p>
    <w:p w:rsidR="00357ADB" w:rsidRPr="00C92BF1" w:rsidRDefault="00357ADB" w:rsidP="00357ADB">
      <w:pPr>
        <w:pStyle w:val="Akapitzlist"/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br w:type="page"/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  <w:b/>
        </w:rPr>
      </w:pPr>
      <w:r w:rsidRPr="00C92BF1">
        <w:rPr>
          <w:rFonts w:ascii="Book Antiqua" w:hAnsi="Book Antiqua"/>
          <w:b/>
        </w:rPr>
        <w:lastRenderedPageBreak/>
        <w:t>3.3. Praca z patronem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 xml:space="preserve">Zakładane cele: 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numPr>
          <w:ilvl w:val="0"/>
          <w:numId w:val="10"/>
        </w:numPr>
        <w:tabs>
          <w:tab w:val="left" w:pos="993"/>
        </w:tabs>
        <w:ind w:left="993" w:hanging="426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Krzewienie wśród młodzieży wartości dobra, prawdy, piękna, wielokulturowości, szeroko pojętej tolerancji </w:t>
      </w:r>
    </w:p>
    <w:p w:rsidR="00357ADB" w:rsidRPr="00C92BF1" w:rsidRDefault="00357ADB" w:rsidP="00357ADB">
      <w:pPr>
        <w:pStyle w:val="Akapitzlist"/>
        <w:numPr>
          <w:ilvl w:val="0"/>
          <w:numId w:val="10"/>
        </w:numPr>
        <w:tabs>
          <w:tab w:val="left" w:pos="993"/>
        </w:tabs>
        <w:ind w:left="993" w:hanging="426"/>
        <w:rPr>
          <w:rFonts w:ascii="Book Antiqua" w:hAnsi="Book Antiqua"/>
        </w:rPr>
      </w:pPr>
      <w:r w:rsidRPr="00C92BF1">
        <w:rPr>
          <w:rFonts w:ascii="Book Antiqua" w:hAnsi="Book Antiqua"/>
        </w:rPr>
        <w:t>Poznawanie życia i twórczości pisarskiej Zofii Kossak</w:t>
      </w:r>
    </w:p>
    <w:p w:rsidR="00357ADB" w:rsidRPr="00C92BF1" w:rsidRDefault="00357ADB" w:rsidP="00357ADB">
      <w:pPr>
        <w:pStyle w:val="Akapitzlist"/>
        <w:numPr>
          <w:ilvl w:val="0"/>
          <w:numId w:val="10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Promowanie w środowisku lokalnym ideałów zawartych w twórczości Z. Kossak</w:t>
      </w:r>
    </w:p>
    <w:p w:rsidR="00357ADB" w:rsidRPr="00C92BF1" w:rsidRDefault="00357ADB" w:rsidP="00357ADB">
      <w:pPr>
        <w:ind w:firstLine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ind w:firstLine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>Kryteria sukcesu: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Uczniowie znają postać pisarki i jej dorobek literacki 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Uczniowie prezentują w środowisku lokalnym efekty swojej pracy w ramach realizacji programu pracy z patronem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Szkoła może pochwalić się bogatą dokumentacją swojej pracy z patronem, księgozbiorem obejmującym dzieła pisarki i inne publikacje na jej temat a także pamiątkami przekazanymi przez rodzinę czy inne instytucje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Szkoła współpracuje z innymi szkołami „ kossakowskimi” </w:t>
      </w:r>
    </w:p>
    <w:p w:rsidR="00357ADB" w:rsidRPr="00C92BF1" w:rsidRDefault="00357ADB" w:rsidP="00357ADB">
      <w:pPr>
        <w:pStyle w:val="Akapitzlist"/>
        <w:ind w:left="993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>Zadania do realizacji:</w:t>
      </w:r>
    </w:p>
    <w:p w:rsidR="00357ADB" w:rsidRPr="00C92BF1" w:rsidRDefault="00357ADB" w:rsidP="00357ADB">
      <w:pPr>
        <w:pStyle w:val="Akapitzlist"/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Realizacja programu pracy z patronką szkoły – przybliżanie uczniom życia i twórczości Zofii Kossak poprzez wizyty w Muzeum Zofii Kossak w Górkach Wielkich, </w:t>
      </w:r>
      <w:r w:rsidR="00573C2F">
        <w:rPr>
          <w:rFonts w:ascii="Book Antiqua" w:hAnsi="Book Antiqua"/>
        </w:rPr>
        <w:t>warsztaty szkolne, konkursy plastyczne i literackie</w:t>
      </w:r>
      <w:bookmarkStart w:id="0" w:name="_GoBack"/>
      <w:bookmarkEnd w:id="0"/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Przygotowanie kalendarzy szkolnych i wystawianie przedstawień teatralnych w oparciu o książki Z. Kossak</w:t>
      </w:r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Obchody Święta Patrona Szkoły</w:t>
      </w:r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Współpraca z Towarzystwem Z. Kossak, Fundacją Z. Kossak oraz innymi szkołami noszącymi to imię</w:t>
      </w:r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Realizacja projektu edukacyjnego z języka polskiego „ Praca z patronem”</w:t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br w:type="page"/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  <w:b/>
        </w:rPr>
      </w:pPr>
      <w:r w:rsidRPr="00C92BF1">
        <w:rPr>
          <w:rFonts w:ascii="Book Antiqua" w:hAnsi="Book Antiqua"/>
          <w:b/>
        </w:rPr>
        <w:lastRenderedPageBreak/>
        <w:t>3.4. Samorządna działalność uczniów</w:t>
      </w: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 xml:space="preserve">Zakładane cele: </w:t>
      </w: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numPr>
          <w:ilvl w:val="0"/>
          <w:numId w:val="10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Rozwijanie wśród uczniów postaw demokratycznych</w:t>
      </w:r>
    </w:p>
    <w:p w:rsidR="00357ADB" w:rsidRPr="00C92BF1" w:rsidRDefault="00357ADB" w:rsidP="00357ADB">
      <w:pPr>
        <w:pStyle w:val="Akapitzlist"/>
        <w:numPr>
          <w:ilvl w:val="0"/>
          <w:numId w:val="10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Przygotowanie do podejmowania świadomych i odpowiedzialnych wyborów</w:t>
      </w:r>
    </w:p>
    <w:p w:rsidR="00357ADB" w:rsidRPr="00C92BF1" w:rsidRDefault="00357ADB" w:rsidP="00357ADB">
      <w:pPr>
        <w:pStyle w:val="Akapitzlist"/>
        <w:numPr>
          <w:ilvl w:val="0"/>
          <w:numId w:val="10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Uczenie współdecydowania o ważnych dla uczniów sprawach</w:t>
      </w:r>
    </w:p>
    <w:p w:rsidR="00357ADB" w:rsidRPr="00C92BF1" w:rsidRDefault="00357ADB" w:rsidP="00357ADB">
      <w:pPr>
        <w:pStyle w:val="Akapitzlist"/>
        <w:numPr>
          <w:ilvl w:val="0"/>
          <w:numId w:val="10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</w:rPr>
        <w:t xml:space="preserve">Realizowanie kampanii społecznych </w:t>
      </w:r>
    </w:p>
    <w:p w:rsidR="00357ADB" w:rsidRPr="00C92BF1" w:rsidRDefault="00357ADB" w:rsidP="00357ADB">
      <w:pPr>
        <w:spacing w:after="0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spacing w:after="0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>Kryteria sukcesu:</w:t>
      </w:r>
    </w:p>
    <w:p w:rsidR="00357ADB" w:rsidRPr="00C92BF1" w:rsidRDefault="00357ADB" w:rsidP="00357ADB">
      <w:pPr>
        <w:spacing w:after="0"/>
        <w:ind w:left="567"/>
        <w:jc w:val="both"/>
        <w:rPr>
          <w:rFonts w:ascii="Book Antiqua" w:hAnsi="Book Antiqua"/>
          <w:i/>
          <w:u w:val="single"/>
        </w:rPr>
      </w:pPr>
    </w:p>
    <w:p w:rsidR="00357ADB" w:rsidRPr="00C92BF1" w:rsidRDefault="00357ADB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Uczniowie potrafią dokonywać świadomych i przemyślanych decyzji poprzez wybory Rady Samorządu Uczniowskiego 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Uczniowie planują i dokumentują swoją pracę oraz biorą odpowiedzialność za podejmowane działania</w:t>
      </w:r>
    </w:p>
    <w:p w:rsidR="00357ADB" w:rsidRPr="00C92BF1" w:rsidRDefault="00357ADB" w:rsidP="00357ADB">
      <w:pPr>
        <w:pStyle w:val="Akapitzlist"/>
        <w:numPr>
          <w:ilvl w:val="0"/>
          <w:numId w:val="6"/>
        </w:numPr>
        <w:tabs>
          <w:tab w:val="left" w:pos="993"/>
        </w:tabs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Samorząd Uczniowski współpracuje z dyrektorem szkoły i nauczycielami w podejmowaniu ważnych decyzji dotyczących uczniów i pracy szkoły</w:t>
      </w:r>
    </w:p>
    <w:p w:rsidR="00357ADB" w:rsidRPr="00C92BF1" w:rsidRDefault="00357ADB" w:rsidP="00357ADB">
      <w:pPr>
        <w:pStyle w:val="Akapitzlist"/>
        <w:ind w:left="993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ind w:left="567"/>
        <w:jc w:val="both"/>
        <w:rPr>
          <w:rFonts w:ascii="Book Antiqua" w:hAnsi="Book Antiqua"/>
          <w:i/>
          <w:u w:val="single"/>
        </w:rPr>
      </w:pPr>
      <w:r w:rsidRPr="00C92BF1">
        <w:rPr>
          <w:rFonts w:ascii="Book Antiqua" w:hAnsi="Book Antiqua"/>
          <w:i/>
          <w:u w:val="single"/>
        </w:rPr>
        <w:t>Zadania do realizacji:</w:t>
      </w:r>
    </w:p>
    <w:p w:rsidR="00357ADB" w:rsidRPr="00C92BF1" w:rsidRDefault="00357ADB" w:rsidP="00357ADB">
      <w:pPr>
        <w:pStyle w:val="Akapitzlist"/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Tworzenie struktur Rady Samorządu Uczniowskiego, planowanie swojej działalności i jej dokumentowanie</w:t>
      </w:r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Współorganizowanie i udział w ważnych imprezach i uroczystościach szkolnych</w:t>
      </w:r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Organizowanie życia kulturalnego w szkole, inicjowanie i organizowanie konkursów i imprez rekreacyjno – sportowych</w:t>
      </w:r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Opiniowanie przez uczniów zmian i nowelizacji ważnych dokumentów szkoły i pracy ocenianych nauczycieli</w:t>
      </w:r>
    </w:p>
    <w:p w:rsidR="00357ADB" w:rsidRPr="00C92BF1" w:rsidRDefault="00357ADB" w:rsidP="00357ADB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993" w:hanging="426"/>
        <w:rPr>
          <w:rFonts w:ascii="Book Antiqua" w:hAnsi="Book Antiqua"/>
        </w:rPr>
      </w:pPr>
      <w:r w:rsidRPr="00C92BF1">
        <w:rPr>
          <w:rFonts w:ascii="Book Antiqua" w:hAnsi="Book Antiqua"/>
        </w:rPr>
        <w:t>Rozwiązywanie konfliktów i nieporozumień w kontaktach uczeń – uczeń, uczeń – nauczyciel</w:t>
      </w:r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Prowadzenie przez Samorząd Uczniowski działalności gospodarczej </w:t>
      </w:r>
    </w:p>
    <w:p w:rsidR="00357ADB" w:rsidRPr="00C92BF1" w:rsidRDefault="00357ADB" w:rsidP="00357ADB">
      <w:pPr>
        <w:pStyle w:val="Akapitzlist"/>
        <w:numPr>
          <w:ilvl w:val="0"/>
          <w:numId w:val="9"/>
        </w:numPr>
        <w:tabs>
          <w:tab w:val="left" w:pos="993"/>
        </w:tabs>
        <w:spacing w:after="0"/>
        <w:ind w:left="993" w:hanging="426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Praca uczniów na rzecz środowiska</w:t>
      </w:r>
    </w:p>
    <w:p w:rsidR="00357ADB" w:rsidRPr="00C92BF1" w:rsidRDefault="00357ADB" w:rsidP="00357ADB">
      <w:pPr>
        <w:pStyle w:val="Akapitzlist"/>
        <w:spacing w:after="0"/>
        <w:ind w:left="993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spacing w:after="0"/>
        <w:ind w:left="993" w:hanging="426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spacing w:after="0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pStyle w:val="Akapitzlist"/>
        <w:ind w:left="426"/>
        <w:jc w:val="center"/>
        <w:rPr>
          <w:rFonts w:ascii="Book Antiqua" w:hAnsi="Book Antiqua"/>
          <w:b/>
        </w:rPr>
      </w:pPr>
      <w:r w:rsidRPr="00C92BF1">
        <w:rPr>
          <w:rFonts w:ascii="Book Antiqua" w:hAnsi="Book Antiqua"/>
          <w:b/>
        </w:rPr>
        <w:br w:type="page"/>
      </w:r>
    </w:p>
    <w:p w:rsidR="00357ADB" w:rsidRPr="00C92BF1" w:rsidRDefault="00357ADB" w:rsidP="00357ADB">
      <w:pPr>
        <w:pStyle w:val="Akapitzlist"/>
        <w:ind w:left="426"/>
        <w:jc w:val="center"/>
        <w:rPr>
          <w:rFonts w:ascii="Book Antiqua" w:hAnsi="Book Antiqua"/>
          <w:b/>
        </w:rPr>
      </w:pPr>
      <w:r w:rsidRPr="00C92BF1">
        <w:rPr>
          <w:rFonts w:ascii="Book Antiqua" w:hAnsi="Book Antiqua"/>
          <w:b/>
        </w:rPr>
        <w:lastRenderedPageBreak/>
        <w:t>VI.        SPRZYMIERZEŃCY SZKOŁY</w:t>
      </w:r>
    </w:p>
    <w:p w:rsidR="00357ADB" w:rsidRPr="00C92BF1" w:rsidRDefault="00357ADB" w:rsidP="00357ADB">
      <w:pPr>
        <w:pStyle w:val="Akapitzlist"/>
        <w:ind w:left="426"/>
        <w:jc w:val="center"/>
        <w:rPr>
          <w:rFonts w:ascii="Book Antiqua" w:hAnsi="Book Antiqua"/>
          <w:b/>
        </w:rPr>
      </w:pPr>
    </w:p>
    <w:p w:rsidR="00357ADB" w:rsidRPr="00C92BF1" w:rsidRDefault="00357ADB" w:rsidP="00357ADB">
      <w:pPr>
        <w:numPr>
          <w:ilvl w:val="0"/>
          <w:numId w:val="11"/>
        </w:numPr>
        <w:spacing w:after="0"/>
        <w:ind w:left="567" w:hanging="567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Urząd Gminy Skoczów</w:t>
      </w:r>
    </w:p>
    <w:p w:rsidR="00357ADB" w:rsidRPr="00C92BF1" w:rsidRDefault="00357ADB" w:rsidP="00357ADB">
      <w:pPr>
        <w:spacing w:after="0"/>
        <w:ind w:left="567" w:hanging="567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- </w:t>
      </w:r>
      <w:r w:rsidR="004D6256">
        <w:rPr>
          <w:rFonts w:ascii="Book Antiqua" w:hAnsi="Book Antiqua"/>
        </w:rPr>
        <w:t>Miejski Zarząd Oświaty</w:t>
      </w:r>
      <w:r w:rsidRPr="00C92BF1">
        <w:rPr>
          <w:rFonts w:ascii="Book Antiqua" w:hAnsi="Book Antiqua"/>
        </w:rPr>
        <w:t>: obsługa administracyjno-finansowa</w:t>
      </w:r>
    </w:p>
    <w:p w:rsidR="00357ADB" w:rsidRPr="00C92BF1" w:rsidRDefault="00357ADB" w:rsidP="00357ADB">
      <w:pPr>
        <w:spacing w:after="0"/>
        <w:ind w:left="567" w:hanging="567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- Wydział Inwestycji i Rozwoju: prowadzenie nadzoru  nad inwestycjami</w:t>
      </w:r>
    </w:p>
    <w:p w:rsidR="00357ADB" w:rsidRPr="00C92BF1" w:rsidRDefault="00357ADB" w:rsidP="00357ADB">
      <w:pPr>
        <w:spacing w:after="0"/>
        <w:ind w:left="567" w:hanging="567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- Wydział Funduszy Europejskich: pomoc przy składaniu wniosków, realizacji </w:t>
      </w:r>
    </w:p>
    <w:p w:rsidR="00357ADB" w:rsidRPr="00C92BF1" w:rsidRDefault="00357ADB" w:rsidP="00357ADB">
      <w:pPr>
        <w:spacing w:after="0"/>
        <w:ind w:left="567" w:hanging="567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 xml:space="preserve">                                                               projektów, pisaniu sprawozdań</w:t>
      </w:r>
    </w:p>
    <w:p w:rsidR="00357ADB" w:rsidRPr="00C92BF1" w:rsidRDefault="00357ADB" w:rsidP="00357ADB">
      <w:pPr>
        <w:spacing w:after="0"/>
        <w:ind w:left="567" w:hanging="567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numPr>
          <w:ilvl w:val="0"/>
          <w:numId w:val="11"/>
        </w:numPr>
        <w:spacing w:after="0"/>
        <w:ind w:left="567" w:hanging="567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Delegatura Kuratorium Oświaty: informacja na temat wyników badań w obszarze zachodzących w niej procesów</w:t>
      </w:r>
    </w:p>
    <w:p w:rsidR="00357ADB" w:rsidRPr="00C92BF1" w:rsidRDefault="00357ADB" w:rsidP="00357ADB">
      <w:pPr>
        <w:spacing w:after="0"/>
        <w:ind w:left="567" w:hanging="567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numPr>
          <w:ilvl w:val="0"/>
          <w:numId w:val="11"/>
        </w:numPr>
        <w:spacing w:after="0"/>
        <w:ind w:left="567" w:hanging="567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Rada Rodziców: pomoc finansowa, pomoc przy organizacji imprez</w:t>
      </w:r>
    </w:p>
    <w:p w:rsidR="00357ADB" w:rsidRPr="00C92BF1" w:rsidRDefault="00357ADB" w:rsidP="00357ADB">
      <w:pPr>
        <w:spacing w:after="0"/>
        <w:ind w:left="567" w:hanging="567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numPr>
          <w:ilvl w:val="0"/>
          <w:numId w:val="11"/>
        </w:numPr>
        <w:spacing w:after="0"/>
        <w:ind w:left="567" w:hanging="567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Rada Sołecka w Pierśćcu: pomoc finansowa, pomoc organizacyjna dotycząca imprez środowiskowych</w:t>
      </w:r>
    </w:p>
    <w:p w:rsidR="00357ADB" w:rsidRPr="00C92BF1" w:rsidRDefault="00357ADB" w:rsidP="00357ADB">
      <w:pPr>
        <w:spacing w:after="0"/>
        <w:ind w:left="567" w:hanging="567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numPr>
          <w:ilvl w:val="0"/>
          <w:numId w:val="11"/>
        </w:numPr>
        <w:spacing w:after="0"/>
        <w:ind w:left="567" w:hanging="567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Ochotnicza Straż Pożarna: pomoc w zakresie organizacji imprez środowiskowych</w:t>
      </w:r>
    </w:p>
    <w:p w:rsidR="00357ADB" w:rsidRPr="00C92BF1" w:rsidRDefault="00357ADB" w:rsidP="00357ADB">
      <w:pPr>
        <w:spacing w:after="0"/>
        <w:ind w:left="567" w:hanging="567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numPr>
          <w:ilvl w:val="0"/>
          <w:numId w:val="11"/>
        </w:numPr>
        <w:spacing w:after="0"/>
        <w:ind w:left="567" w:hanging="567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Ludowy Zespół Sportowy w Pierśćcu: pomoc w zakresie organizacji imprez środowiskowych</w:t>
      </w:r>
    </w:p>
    <w:p w:rsidR="00357ADB" w:rsidRPr="00C92BF1" w:rsidRDefault="00357ADB" w:rsidP="00357ADB">
      <w:pPr>
        <w:spacing w:after="0"/>
        <w:ind w:left="567" w:hanging="567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numPr>
          <w:ilvl w:val="0"/>
          <w:numId w:val="11"/>
        </w:numPr>
        <w:spacing w:after="0"/>
        <w:ind w:left="567" w:hanging="567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Miejski Dom Kultury w Skoczowie: pomoc w zakresie organizacji imprez środowiskowych</w:t>
      </w:r>
    </w:p>
    <w:p w:rsidR="00357ADB" w:rsidRPr="00C92BF1" w:rsidRDefault="00357ADB" w:rsidP="00357ADB">
      <w:pPr>
        <w:pStyle w:val="Akapitzlist"/>
        <w:ind w:left="567" w:hanging="567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numPr>
          <w:ilvl w:val="0"/>
          <w:numId w:val="11"/>
        </w:numPr>
        <w:spacing w:after="0"/>
        <w:ind w:left="567" w:hanging="567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ROME „Metis” w Katowicach: pomoc w zakresie realizacji programu szkoły promującej zdrowie</w:t>
      </w:r>
    </w:p>
    <w:p w:rsidR="00357ADB" w:rsidRPr="00C92BF1" w:rsidRDefault="00357ADB" w:rsidP="00357ADB">
      <w:pPr>
        <w:pStyle w:val="Akapitzlist"/>
        <w:ind w:left="567" w:hanging="567"/>
        <w:jc w:val="both"/>
        <w:rPr>
          <w:rFonts w:ascii="Book Antiqua" w:hAnsi="Book Antiqua"/>
        </w:rPr>
      </w:pPr>
    </w:p>
    <w:p w:rsidR="00357ADB" w:rsidRPr="00C92BF1" w:rsidRDefault="00357ADB" w:rsidP="00357ADB">
      <w:pPr>
        <w:numPr>
          <w:ilvl w:val="0"/>
          <w:numId w:val="11"/>
        </w:numPr>
        <w:spacing w:after="0"/>
        <w:ind w:left="567" w:hanging="567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Zarząd Główny Towarzystwa Zofii Kossak w Górkach Wielkich</w:t>
      </w:r>
      <w:r w:rsidR="004D6256">
        <w:rPr>
          <w:rFonts w:ascii="Book Antiqua" w:hAnsi="Book Antiqua"/>
        </w:rPr>
        <w:t xml:space="preserve">: </w:t>
      </w:r>
      <w:r w:rsidRPr="00C92BF1">
        <w:rPr>
          <w:rFonts w:ascii="Book Antiqua" w:hAnsi="Book Antiqua"/>
        </w:rPr>
        <w:t>współpraca  w zakresie realizacji pracy  z patronem</w:t>
      </w:r>
    </w:p>
    <w:p w:rsidR="00357ADB" w:rsidRPr="00C92BF1" w:rsidRDefault="00357ADB" w:rsidP="00357ADB">
      <w:pPr>
        <w:pStyle w:val="Akapitzlist"/>
        <w:rPr>
          <w:rFonts w:ascii="Book Antiqua" w:hAnsi="Book Antiqua"/>
        </w:rPr>
      </w:pPr>
    </w:p>
    <w:p w:rsidR="00357ADB" w:rsidRPr="00C92BF1" w:rsidRDefault="00357ADB" w:rsidP="00357ADB">
      <w:pPr>
        <w:numPr>
          <w:ilvl w:val="0"/>
          <w:numId w:val="11"/>
        </w:numPr>
        <w:spacing w:after="0"/>
        <w:ind w:left="567" w:hanging="567"/>
        <w:jc w:val="both"/>
        <w:rPr>
          <w:rFonts w:ascii="Book Antiqua" w:hAnsi="Book Antiqua"/>
        </w:rPr>
      </w:pPr>
      <w:r w:rsidRPr="00C92BF1">
        <w:rPr>
          <w:rFonts w:ascii="Book Antiqua" w:hAnsi="Book Antiqua"/>
        </w:rPr>
        <w:t>Fundacja Rozwoju Systemu Edukacji</w:t>
      </w:r>
      <w:r w:rsidR="004D6256">
        <w:rPr>
          <w:rFonts w:ascii="Book Antiqua" w:hAnsi="Book Antiqua"/>
        </w:rPr>
        <w:t>: współpraca w ramach realizacji projektów programu „ Uczenie się przez całe życie Comenius”.</w:t>
      </w:r>
    </w:p>
    <w:p w:rsidR="00357ADB" w:rsidRPr="00C92BF1" w:rsidRDefault="00357ADB" w:rsidP="00357ADB">
      <w:pPr>
        <w:spacing w:after="0"/>
        <w:ind w:left="567" w:hanging="567"/>
        <w:jc w:val="both"/>
        <w:rPr>
          <w:rFonts w:ascii="Book Antiqua" w:hAnsi="Book Antiqua"/>
          <w:b/>
        </w:rPr>
      </w:pPr>
    </w:p>
    <w:p w:rsidR="00357ADB" w:rsidRPr="00C92BF1" w:rsidRDefault="00357ADB" w:rsidP="00357ADB">
      <w:pPr>
        <w:spacing w:after="0"/>
        <w:ind w:left="567" w:hanging="567"/>
        <w:jc w:val="both"/>
        <w:rPr>
          <w:rFonts w:ascii="Book Antiqua" w:hAnsi="Book Antiqua"/>
        </w:rPr>
      </w:pPr>
    </w:p>
    <w:p w:rsidR="008B470E" w:rsidRPr="00C92BF1" w:rsidRDefault="00737B42"/>
    <w:sectPr w:rsidR="008B470E" w:rsidRPr="00C92B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B42" w:rsidRDefault="00737B42" w:rsidP="00357ADB">
      <w:pPr>
        <w:spacing w:after="0" w:line="240" w:lineRule="auto"/>
      </w:pPr>
      <w:r>
        <w:separator/>
      </w:r>
    </w:p>
  </w:endnote>
  <w:endnote w:type="continuationSeparator" w:id="0">
    <w:p w:rsidR="00737B42" w:rsidRDefault="00737B42" w:rsidP="0035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ADB" w:rsidRDefault="00357ADB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9138295"/>
      <w:docPartObj>
        <w:docPartGallery w:val="Page Numbers (Bottom of Page)"/>
        <w:docPartUnique/>
      </w:docPartObj>
    </w:sdtPr>
    <w:sdtEndPr/>
    <w:sdtContent>
      <w:p w:rsidR="00357ADB" w:rsidRDefault="00357AD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C2F">
          <w:rPr>
            <w:noProof/>
          </w:rPr>
          <w:t>13</w:t>
        </w:r>
        <w:r>
          <w:fldChar w:fldCharType="end"/>
        </w:r>
      </w:p>
    </w:sdtContent>
  </w:sdt>
  <w:p w:rsidR="00357ADB" w:rsidRDefault="00357ADB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ADB" w:rsidRDefault="00357AD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B42" w:rsidRDefault="00737B42" w:rsidP="00357ADB">
      <w:pPr>
        <w:spacing w:after="0" w:line="240" w:lineRule="auto"/>
      </w:pPr>
      <w:r>
        <w:separator/>
      </w:r>
    </w:p>
  </w:footnote>
  <w:footnote w:type="continuationSeparator" w:id="0">
    <w:p w:rsidR="00737B42" w:rsidRDefault="00737B42" w:rsidP="00357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ADB" w:rsidRDefault="00357ADB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ADB" w:rsidRDefault="00357ADB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ADB" w:rsidRDefault="00357ADB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7E75"/>
    <w:multiLevelType w:val="hybridMultilevel"/>
    <w:tmpl w:val="562E75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07520"/>
    <w:multiLevelType w:val="hybridMultilevel"/>
    <w:tmpl w:val="E8C80674"/>
    <w:lvl w:ilvl="0" w:tplc="6402086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505AA"/>
    <w:multiLevelType w:val="hybridMultilevel"/>
    <w:tmpl w:val="57F4819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053D86"/>
    <w:multiLevelType w:val="hybridMultilevel"/>
    <w:tmpl w:val="EC1EF97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B5304"/>
    <w:multiLevelType w:val="hybridMultilevel"/>
    <w:tmpl w:val="E962F4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D5920"/>
    <w:multiLevelType w:val="hybridMultilevel"/>
    <w:tmpl w:val="69C8A3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16510"/>
    <w:multiLevelType w:val="hybridMultilevel"/>
    <w:tmpl w:val="6D7806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F2132"/>
    <w:multiLevelType w:val="hybridMultilevel"/>
    <w:tmpl w:val="6ECE3A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654829"/>
    <w:multiLevelType w:val="hybridMultilevel"/>
    <w:tmpl w:val="380EE2B8"/>
    <w:lvl w:ilvl="0" w:tplc="0415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65DA1758"/>
    <w:multiLevelType w:val="hybridMultilevel"/>
    <w:tmpl w:val="82987AFC"/>
    <w:lvl w:ilvl="0" w:tplc="91E0A872">
      <w:start w:val="1"/>
      <w:numFmt w:val="bullet"/>
      <w:lvlText w:val="-"/>
      <w:lvlJc w:val="left"/>
      <w:pPr>
        <w:ind w:left="1440" w:hanging="360"/>
      </w:pPr>
      <w:rPr>
        <w:rFonts w:ascii="Book Antiqua" w:hAnsi="Book Antiqua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2B64DD"/>
    <w:multiLevelType w:val="multilevel"/>
    <w:tmpl w:val="5866D00C"/>
    <w:lvl w:ilvl="0">
      <w:start w:val="1"/>
      <w:numFmt w:val="none"/>
      <w:lvlText w:val="I."/>
      <w:lvlJc w:val="left"/>
      <w:pPr>
        <w:ind w:left="1146" w:hanging="720"/>
      </w:pPr>
      <w:rPr>
        <w:b/>
        <w:i w:val="0"/>
      </w:rPr>
    </w:lvl>
    <w:lvl w:ilvl="1">
      <w:start w:val="1"/>
      <w:numFmt w:val="none"/>
      <w:lvlText w:val="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A63BDA"/>
    <w:multiLevelType w:val="hybridMultilevel"/>
    <w:tmpl w:val="7E424F72"/>
    <w:lvl w:ilvl="0" w:tplc="640208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72A89"/>
    <w:multiLevelType w:val="hybridMultilevel"/>
    <w:tmpl w:val="29D888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2"/>
  </w:num>
  <w:num w:numId="8">
    <w:abstractNumId w:val="8"/>
  </w:num>
  <w:num w:numId="9">
    <w:abstractNumId w:val="6"/>
  </w:num>
  <w:num w:numId="10">
    <w:abstractNumId w:val="1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D7"/>
    <w:rsid w:val="00015C9C"/>
    <w:rsid w:val="0009019D"/>
    <w:rsid w:val="00140FD7"/>
    <w:rsid w:val="00273034"/>
    <w:rsid w:val="00357ADB"/>
    <w:rsid w:val="00404EDC"/>
    <w:rsid w:val="004D6256"/>
    <w:rsid w:val="005437E0"/>
    <w:rsid w:val="00573C2F"/>
    <w:rsid w:val="00734730"/>
    <w:rsid w:val="00737B42"/>
    <w:rsid w:val="00773BAF"/>
    <w:rsid w:val="007A55F9"/>
    <w:rsid w:val="00C92BF1"/>
    <w:rsid w:val="00D13EBA"/>
    <w:rsid w:val="00DA5D0A"/>
    <w:rsid w:val="00E6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7ADB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7AD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5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7ADB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35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7ADB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7ADB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7AD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5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7ADB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35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7AD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3256</Words>
  <Characters>19540</Characters>
  <Application>Microsoft Office Word</Application>
  <DocSecurity>0</DocSecurity>
  <Lines>162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</dc:creator>
  <cp:lastModifiedBy>Irena</cp:lastModifiedBy>
  <cp:revision>2</cp:revision>
  <dcterms:created xsi:type="dcterms:W3CDTF">2014-09-25T18:20:00Z</dcterms:created>
  <dcterms:modified xsi:type="dcterms:W3CDTF">2014-09-25T18:20:00Z</dcterms:modified>
</cp:coreProperties>
</file>