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0730A7E2" w:rsidR="00DC3F05" w:rsidRDefault="00DC3F05" w:rsidP="00DC3F05">
      <w:r>
        <w:t xml:space="preserve">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w:t>
      </w:r>
      <w:r w:rsidR="00EF7849">
        <w:t>Random Forest</w:t>
      </w:r>
      <w:r>
        <w:t xml:space="preserve"> classifier</w:t>
      </w:r>
      <w:r w:rsidR="00EF7849">
        <w:t>, trained on manually labelled data,</w:t>
      </w:r>
      <w:r>
        <w:t xml:space="preserve">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Common publicly available tools exist and are excellent for single-game analytics but are weaker at providing the user ways to profile their playstyle. This creates a gap between highly detailed per-match breakdowns,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20B97DF3" w:rsidR="00673FD4" w:rsidRDefault="009D4C55" w:rsidP="00F5013B">
      <w:pPr>
        <w:pStyle w:val="ListParagraph"/>
        <w:numPr>
          <w:ilvl w:val="0"/>
          <w:numId w:val="4"/>
        </w:numPr>
      </w:pPr>
      <w:r w:rsidRPr="009D4C55">
        <w:rPr>
          <w:b/>
          <w:bCs/>
        </w:rPr>
        <w:t xml:space="preserve">Data Overview. </w:t>
      </w:r>
      <w:r w:rsidRPr="009D4C55">
        <w:t>All interviewees mentioned using "ballchasing.com"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copying and displaying </w:t>
      </w:r>
      <w:r w:rsidR="009D4C55" w:rsidRPr="00144F87">
        <w:rPr>
          <w:b/>
          <w:bCs/>
        </w:rPr>
        <w:t>basic header details</w:t>
      </w:r>
      <w:r w:rsidR="009D4C55" w:rsidRPr="009D4C55">
        <w:t xml:space="preserve"> so the user can confirm correct files were uploaded</w:t>
      </w:r>
      <w:r>
        <w:t>.</w:t>
      </w:r>
    </w:p>
    <w:p w14:paraId="57D1A1F6" w14:textId="48FB07B5" w:rsidR="00F0003C" w:rsidRDefault="00F0003C" w:rsidP="00F5013B">
      <w:r>
        <w:t xml:space="preserve">Additional details and evaluations can be found in </w:t>
      </w:r>
      <w:r w:rsidRPr="00E4648E">
        <w:t>Appendix B</w:t>
      </w:r>
      <w:r>
        <w:t>, or “Analysis/previous solutions.docx”.</w:t>
      </w:r>
    </w:p>
    <w:p w14:paraId="404703EB" w14:textId="1C647594" w:rsidR="000E2852" w:rsidRDefault="000E2852" w:rsidP="00F5013B">
      <w:pPr>
        <w:rPr>
          <w:b/>
          <w:bCs/>
          <w:sz w:val="24"/>
          <w:szCs w:val="24"/>
        </w:rPr>
      </w:pPr>
      <w:r>
        <w:rPr>
          <w:b/>
          <w:bCs/>
          <w:sz w:val="24"/>
          <w:szCs w:val="24"/>
        </w:rPr>
        <w:t>List of Requirements</w:t>
      </w:r>
    </w:p>
    <w:p w14:paraId="69483E11" w14:textId="718F8752" w:rsidR="000E2852" w:rsidRDefault="00706AE6" w:rsidP="00706AE6">
      <w:r w:rsidRPr="00706AE6">
        <w:t xml:space="preserve">The most significant, overarching requirements are outlined below. For the full comprehensive list, refer to </w:t>
      </w:r>
      <w:r w:rsidRPr="00144F87">
        <w:t>Appendix C</w:t>
      </w:r>
      <w:r w:rsidR="00247534">
        <w:t>, or “Analysis/list of requirements.docx”.</w:t>
      </w:r>
    </w:p>
    <w:p w14:paraId="5DEBCA72" w14:textId="7F344B83" w:rsidR="00706AE6" w:rsidRDefault="00706AE6" w:rsidP="00706AE6">
      <w:pPr>
        <w:rPr>
          <w:b/>
          <w:bCs/>
        </w:rPr>
      </w:pPr>
      <w:r>
        <w:rPr>
          <w:b/>
          <w:bCs/>
        </w:rPr>
        <w:t>Functional Requirements</w:t>
      </w:r>
    </w:p>
    <w:p w14:paraId="4095A3D5" w14:textId="0192EA9A" w:rsidR="00706AE6" w:rsidRDefault="00706AE6" w:rsidP="00706AE6">
      <w: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Default="00706AE6" w:rsidP="00706AE6">
      <w: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Default="00706AE6" w:rsidP="00706AE6">
      <w: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Default="00A63FDF" w:rsidP="00A63FDF">
      <w: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Default="00247534" w:rsidP="00247534">
      <w: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Default="001A1DFD" w:rsidP="001A1DFD">
      <w: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Default="001A1DFD" w:rsidP="001A1DFD">
      <w: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Default="00572411" w:rsidP="001A1DFD">
      <w: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Default="00572411" w:rsidP="00247534">
      <w:pPr>
        <w:rPr>
          <w:b/>
          <w:bCs/>
          <w:sz w:val="26"/>
          <w:szCs w:val="26"/>
        </w:rPr>
      </w:pPr>
      <w:r>
        <w:rPr>
          <w:b/>
          <w:bCs/>
          <w:sz w:val="26"/>
          <w:szCs w:val="26"/>
        </w:rPr>
        <w:t>Design</w:t>
      </w:r>
    </w:p>
    <w:p w14:paraId="6A1519E6" w14:textId="453E9E09" w:rsidR="000A262A" w:rsidRDefault="00050F08" w:rsidP="00247534">
      <w:pPr>
        <w:rPr>
          <w:b/>
          <w:bCs/>
          <w:sz w:val="24"/>
          <w:szCs w:val="24"/>
        </w:rPr>
      </w:pPr>
      <w:r>
        <w:rPr>
          <w:b/>
          <w:bCs/>
          <w:sz w:val="24"/>
          <w:szCs w:val="24"/>
        </w:rPr>
        <w:t>Project Methodology Overview</w:t>
      </w:r>
    </w:p>
    <w:p w14:paraId="0307671E" w14:textId="172466A1" w:rsidR="000A262A" w:rsidRDefault="000A262A" w:rsidP="000A262A">
      <w:r w:rsidRPr="000A262A">
        <w:t xml:space="preserve">Before implementation began, </w:t>
      </w:r>
      <w:r>
        <w:t>the</w:t>
      </w:r>
      <w:r w:rsidRPr="000A262A">
        <w:t xml:space="preserve"> list of requirements was formed and each section of the project was designed against them, starting with the user interface. Beginning with the UI allowed each feature to be visualised as it was designed and implemented, keeping the whole picture in view throughout. Design documents were referred back to during implementation to keep the process structured. </w:t>
      </w:r>
      <w:r w:rsidR="00050F08">
        <w:t>Implementation</w:t>
      </w:r>
      <w:r w:rsidRPr="000A262A">
        <w:t xml:space="preserve"> focused on building the main features first as proofs of concept before refining them, preventing the risk of over-investing in a single feature at the expense of missing critical parts of the project</w:t>
      </w:r>
      <w:r>
        <w:t>.</w:t>
      </w:r>
      <w:r w:rsidR="003658BE">
        <w:t xml:space="preserve"> </w:t>
      </w:r>
      <w:r w:rsidR="003658BE" w:rsidRPr="003658BE">
        <w:t>Features were tested immediately upon completion, with the system as a whole verified after each significant change to ensure continued expected behaviour.</w:t>
      </w:r>
      <w:r w:rsidR="00050F08">
        <w:t xml:space="preserve"> </w:t>
      </w:r>
      <w:r w:rsidR="00050F08" w:rsidRPr="00050F08">
        <w:t xml:space="preserve">The following </w:t>
      </w:r>
      <w:r w:rsidR="00050F08" w:rsidRPr="00050F08">
        <w:lastRenderedPageBreak/>
        <w:t>sections detail the design decisions made across the UI, frameworks and libraries, and each feature of the system.</w:t>
      </w:r>
      <w:r w:rsidR="003C4303">
        <w:t xml:space="preserve"> </w:t>
      </w:r>
    </w:p>
    <w:p w14:paraId="2841908B" w14:textId="201EC8DF" w:rsidR="00D3230B" w:rsidRDefault="00B9102E" w:rsidP="006636D5">
      <w:pPr>
        <w:rPr>
          <w:b/>
          <w:bCs/>
          <w:sz w:val="24"/>
          <w:szCs w:val="24"/>
        </w:rPr>
      </w:pPr>
      <w:r>
        <w:rPr>
          <w:b/>
          <w:bCs/>
          <w:sz w:val="24"/>
          <w:szCs w:val="24"/>
        </w:rPr>
        <w:t>Frameworks and Libraries</w:t>
      </w:r>
    </w:p>
    <w:p w14:paraId="4F00BC22" w14:textId="000C6F7B" w:rsidR="00A15597" w:rsidRDefault="00B9102E" w:rsidP="006636D5">
      <w:r w:rsidRPr="00B9102E">
        <w:rPr>
          <w:b/>
          <w:bCs/>
        </w:rPr>
        <w:t>React</w:t>
      </w:r>
      <w:r w:rsidRPr="00B9102E">
        <w:t xml:space="preserve"> was chosen for the frontend due to its component-based architecture, which naturally suits the modular section layout of the site, and its state management making all user interactions straightforward to implement. </w:t>
      </w:r>
      <w:r w:rsidRPr="00B9102E">
        <w:rPr>
          <w:b/>
          <w:bCs/>
        </w:rPr>
        <w:t>Recharts</w:t>
      </w:r>
      <w:r w:rsidRPr="00B9102E">
        <w:t xml:space="preserve"> integrates cleanly with React and supports all chart types required, including spider charts. For the backend, </w:t>
      </w:r>
      <w:r w:rsidRPr="00B9102E">
        <w:rPr>
          <w:b/>
          <w:bCs/>
        </w:rPr>
        <w:t>FastAPI</w:t>
      </w:r>
      <w:r w:rsidRPr="00B9102E">
        <w:t xml:space="preserve"> was chosen as it is the fastest Python backend framework, with asynchronous support allowing multiple replays to be parsed simultaneously, which is critical for meeting performance requirements. </w:t>
      </w:r>
      <w:r w:rsidRPr="00B9102E">
        <w:rPr>
          <w:b/>
          <w:bCs/>
        </w:rPr>
        <w:t>Python</w:t>
      </w:r>
      <w:r w:rsidRPr="00B9102E">
        <w:t xml:space="preserve"> was the natural backend choice regardless, as it is the most suitable language for data manipulation and machine learning. </w:t>
      </w:r>
      <w:r w:rsidRPr="00B9102E">
        <w:rPr>
          <w:b/>
          <w:bCs/>
        </w:rPr>
        <w:t>Carball</w:t>
      </w:r>
      <w:r w:rsidRPr="00B9102E">
        <w:t xml:space="preserve">, an open-source Python package specifically built for parsing Rocket League replays, was the only viable option for replay parsing. Finally, </w:t>
      </w:r>
      <w:r w:rsidRPr="00B9102E">
        <w:rPr>
          <w:b/>
          <w:bCs/>
        </w:rPr>
        <w:t>Scikit-learn</w:t>
      </w:r>
      <w:r w:rsidRPr="00B9102E">
        <w:t xml:space="preserve"> was used for the playstyle classifier, as it excels at supervised classification with numerical data and natively supports feature importance and model confidence extraction.</w:t>
      </w:r>
    </w:p>
    <w:p w14:paraId="30763A2C" w14:textId="1278F53C" w:rsidR="00292BF8" w:rsidRPr="00292BF8" w:rsidRDefault="00B97FFE" w:rsidP="00292BF8">
      <w:pPr>
        <w:rPr>
          <w:b/>
          <w:bCs/>
          <w:sz w:val="24"/>
          <w:szCs w:val="24"/>
        </w:rPr>
      </w:pPr>
      <w:r w:rsidRPr="00B97FFE">
        <w:rPr>
          <w:noProof/>
        </w:rPr>
        <w:drawing>
          <wp:anchor distT="0" distB="0" distL="114300" distR="114300" simplePos="0" relativeHeight="251658240" behindDoc="0" locked="0" layoutInCell="1" allowOverlap="1" wp14:anchorId="4A22E329" wp14:editId="52DCA07D">
            <wp:simplePos x="0" y="0"/>
            <wp:positionH relativeFrom="margin">
              <wp:align>right</wp:align>
            </wp:positionH>
            <wp:positionV relativeFrom="paragraph">
              <wp:posOffset>216535</wp:posOffset>
            </wp:positionV>
            <wp:extent cx="1889760" cy="2276475"/>
            <wp:effectExtent l="0" t="0" r="0" b="9525"/>
            <wp:wrapSquare wrapText="bothSides"/>
            <wp:docPr id="115161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8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227647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Replay Upload Page</w:t>
      </w:r>
    </w:p>
    <w:p w14:paraId="42A272F7" w14:textId="77B69144" w:rsidR="00292BF8" w:rsidRPr="00292BF8" w:rsidRDefault="00292BF8" w:rsidP="00292BF8">
      <w:r w:rsidRPr="00292BF8">
        <w:t>The upload page is intentionally minimal on first load, presenting only upload instructions and inputs to give the user a single task at a time. Two upload methods are available: a file upload, where the user submits their own .replay files directly, validated and parsed using the Carball parser; and a Ballchasing.com URL or ID upload, where the system retrieves replay details automatically via the API. All uploaded replays display their name, game mode, and date, with the map name used as a fallback where no replay name exists, so the user can confirm correct uploads. Replays can be removed by clicking them in the list. Before submitting, the user selects the player to be analysed, their rank, and the game mode from dropdowns. A loading bar displays parsing progress during submission.</w:t>
      </w:r>
    </w:p>
    <w:p w14:paraId="6D21446C" w14:textId="013CD075" w:rsidR="00292BF8" w:rsidRPr="00292BF8" w:rsidRDefault="00F90602" w:rsidP="00292BF8">
      <w:pPr>
        <w:rPr>
          <w:b/>
          <w:bCs/>
          <w:sz w:val="24"/>
          <w:szCs w:val="24"/>
        </w:rPr>
      </w:pPr>
      <w:r w:rsidRPr="00F90602">
        <w:rPr>
          <w:noProof/>
        </w:rPr>
        <w:drawing>
          <wp:anchor distT="0" distB="0" distL="114300" distR="114300" simplePos="0" relativeHeight="251662336" behindDoc="0" locked="0" layoutInCell="1" allowOverlap="1" wp14:anchorId="58F21661" wp14:editId="78CD649B">
            <wp:simplePos x="0" y="0"/>
            <wp:positionH relativeFrom="margin">
              <wp:align>right</wp:align>
            </wp:positionH>
            <wp:positionV relativeFrom="paragraph">
              <wp:posOffset>306070</wp:posOffset>
            </wp:positionV>
            <wp:extent cx="2596515" cy="2109470"/>
            <wp:effectExtent l="0" t="0" r="0" b="5080"/>
            <wp:wrapSquare wrapText="bothSides"/>
            <wp:docPr id="400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1082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515" cy="210947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Data Overview</w:t>
      </w:r>
    </w:p>
    <w:p w14:paraId="304AC325" w14:textId="07B68C9B" w:rsidR="00292BF8" w:rsidRPr="00292BF8" w:rsidRDefault="00292BF8" w:rsidP="00292BF8">
      <w:r w:rsidRPr="00292BF8">
        <w:t>The Data Overview section presents statistics across five or six categories: Core (shots, goals, assists, and saves), Boost, Movement, Positioning, Demos, and optionally Possession, which is only available for file uploads as Ballchasing.com does not store per-player possession data. The full list of statistics per category is in Appendix D.3. Most statistics are represented as bar charts showing the user, teammate average, and opponent average, with each group coloured consistently across all charts for immediate identification. Proportional statistics such as time spent at different heights are represented as stacked bar charts, while statistics relative to teammates are represented as pie charts. Charts are clearly titled, and the active category is highlighted with a blue glow.</w:t>
      </w:r>
    </w:p>
    <w:p w14:paraId="3F2D2919" w14:textId="24036809" w:rsidR="00292BF8" w:rsidRPr="00292BF8" w:rsidRDefault="00292BF8" w:rsidP="00292BF8">
      <w:pPr>
        <w:rPr>
          <w:b/>
          <w:bCs/>
          <w:sz w:val="24"/>
          <w:szCs w:val="24"/>
        </w:rPr>
      </w:pPr>
      <w:r w:rsidRPr="00292BF8">
        <w:rPr>
          <w:b/>
          <w:bCs/>
          <w:sz w:val="24"/>
          <w:szCs w:val="24"/>
        </w:rPr>
        <w:t>Playstyle Classification</w:t>
      </w:r>
    </w:p>
    <w:p w14:paraId="428E88F0" w14:textId="513042C9" w:rsidR="00292BF8" w:rsidRPr="00292BF8" w:rsidRDefault="00A07832" w:rsidP="00292BF8">
      <w:r w:rsidRPr="00A07832">
        <w:lastRenderedPageBreak/>
        <w:drawing>
          <wp:anchor distT="0" distB="0" distL="114300" distR="114300" simplePos="0" relativeHeight="251665408" behindDoc="0" locked="0" layoutInCell="1" allowOverlap="1" wp14:anchorId="437EF1E2" wp14:editId="192B330D">
            <wp:simplePos x="0" y="0"/>
            <wp:positionH relativeFrom="margin">
              <wp:posOffset>3380740</wp:posOffset>
            </wp:positionH>
            <wp:positionV relativeFrom="paragraph">
              <wp:posOffset>0</wp:posOffset>
            </wp:positionV>
            <wp:extent cx="2341880" cy="2004060"/>
            <wp:effectExtent l="0" t="0" r="1270" b="0"/>
            <wp:wrapSquare wrapText="bothSides"/>
            <wp:docPr id="144716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569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41880" cy="200406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t>The goal of this section is to assign the user a playstyle label based on their averaged statistics to highlight potential patterns and flaws. Since playstyle classification is inherently subjective, justification is provided through statistics so the user can learn from the data regardless of whether the label aligns with their own perception. Each playstyle is assigned a distinct bright colour carried through the interface to give it a unique identity.</w:t>
      </w:r>
    </w:p>
    <w:p w14:paraId="71282565" w14:textId="1F3B6475" w:rsidR="00292BF8" w:rsidRPr="00292BF8" w:rsidRDefault="00292BF8" w:rsidP="00292BF8">
      <w:r w:rsidRPr="00292BF8">
        <w:t>Six playstyles were derived from the interviews: a Striker prioritises scoring with high shots and goal ratio; an Enforcer creates openings through demolitions and bumps from the opponent's third; a Freestyler favours aerial plays, spending significantly more time high in the air than most; a Ball Chaser stays consistently closest to the ball; a Defender rotates back frequently, spending most time behind the ball and in their defensive third; a Playmaker creates chances through passes, reflected by a high assist count and time in the neutral third. Each playstyle includes unique general advice that may be difficult to conclude from statistics alone.</w:t>
      </w:r>
    </w:p>
    <w:p w14:paraId="2C2F751A" w14:textId="20B26E4F" w:rsidR="00292BF8" w:rsidRPr="00292BF8" w:rsidRDefault="00292BF8" w:rsidP="00292BF8">
      <w:r w:rsidRPr="00292BF8">
        <w:t>A Random Forest Classifier was chosen for its reliability, resistance to overfitting, and native support for feature importance and model confidence extraction, directly enabling the "Why this playstyle?" and "Other playstyles" parts of the section. All features are expressed as percentiles calculated within each rank, meaning the model inherently accounts for the fact that statistics vary significantly across ranks without requiring rank as an explicit feature. Training data consisting of over 400 players was constructed by averaging each player's statistics across their 10 most recent games in a given game mode, reflecting the same aggregation principle that underpins the project, and manually labelled using a custom-built labeller with full details of both in the implementation section.</w:t>
      </w:r>
    </w:p>
    <w:p w14:paraId="33AC1F04" w14:textId="5580A68D" w:rsidR="00292BF8" w:rsidRPr="00292BF8" w:rsidRDefault="00292BF8" w:rsidP="00292BF8">
      <w:pPr>
        <w:rPr>
          <w:b/>
          <w:bCs/>
          <w:sz w:val="24"/>
          <w:szCs w:val="24"/>
        </w:rPr>
      </w:pPr>
      <w:r w:rsidRPr="00292BF8">
        <w:rPr>
          <w:b/>
          <w:bCs/>
          <w:sz w:val="24"/>
          <w:szCs w:val="24"/>
        </w:rPr>
        <w:t>Rank Comparison</w:t>
      </w:r>
    </w:p>
    <w:p w14:paraId="7539889E" w14:textId="58AF7E37" w:rsidR="00C124D8" w:rsidRDefault="00D35E2F" w:rsidP="00B97FFE">
      <w:pPr>
        <w:rPr>
          <w:noProof/>
        </w:rPr>
      </w:pPr>
      <w:r w:rsidRPr="00D35E2F">
        <w:drawing>
          <wp:anchor distT="0" distB="0" distL="114300" distR="114300" simplePos="0" relativeHeight="251664384" behindDoc="0" locked="0" layoutInCell="1" allowOverlap="1" wp14:anchorId="5F89D7F9" wp14:editId="507C5A10">
            <wp:simplePos x="0" y="0"/>
            <wp:positionH relativeFrom="margin">
              <wp:posOffset>3457575</wp:posOffset>
            </wp:positionH>
            <wp:positionV relativeFrom="paragraph">
              <wp:posOffset>5080</wp:posOffset>
            </wp:positionV>
            <wp:extent cx="2269490" cy="1653540"/>
            <wp:effectExtent l="0" t="0" r="0" b="3810"/>
            <wp:wrapSquare wrapText="bothSides"/>
            <wp:docPr id="32424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4330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9490" cy="1653540"/>
                    </a:xfrm>
                    <a:prstGeom prst="rect">
                      <a:avLst/>
                    </a:prstGeom>
                  </pic:spPr>
                </pic:pic>
              </a:graphicData>
            </a:graphic>
            <wp14:sizeRelH relativeFrom="margin">
              <wp14:pctWidth>0</wp14:pctWidth>
            </wp14:sizeRelH>
            <wp14:sizeRelV relativeFrom="margin">
              <wp14:pctHeight>0</wp14:pctHeight>
            </wp14:sizeRelV>
          </wp:anchor>
        </w:drawing>
      </w:r>
      <w:r w:rsidR="00B97FFE" w:rsidRPr="00B97FFE">
        <w:t xml:space="preserve">The Rank Comparison section compares the user's averaged statistics against the rank average using spider charts across </w:t>
      </w:r>
      <w:r w:rsidR="00B97FFE">
        <w:t>largely the same statistics</w:t>
      </w:r>
      <w:r w:rsidR="00B97FFE" w:rsidRPr="00B97FFE">
        <w:t xml:space="preserve"> as the Data Overview section. Contrasting colours and a clear legend differentiate the user from the rank average, with each chart titled to correspond to its category. The user can select any rank for comparison via a dropdown, with the spider charts updating automatically. Statistics falling within the top or bottom 20% of their rank are highlighted as outliers in red or green depending on direction</w:t>
      </w:r>
      <w:r w:rsidR="005E46A6">
        <w:t>, to bring attention to those areas, as those are most likely to need changing for improvement purposes</w:t>
      </w:r>
      <w:r w:rsidR="00B97FFE" w:rsidRPr="00B97FFE">
        <w:t>.</w:t>
      </w:r>
      <w:r w:rsidR="00B97FFE" w:rsidRPr="00B97FFE">
        <w:rPr>
          <w:noProof/>
        </w:rPr>
        <w:t xml:space="preserve"> </w:t>
      </w:r>
    </w:p>
    <w:p w14:paraId="2B1FA7A9" w14:textId="34588597" w:rsidR="00B97FFE" w:rsidRDefault="00B97FFE" w:rsidP="00B97FFE">
      <w:pPr>
        <w:rPr>
          <w:b/>
          <w:bCs/>
          <w:noProof/>
          <w:sz w:val="26"/>
          <w:szCs w:val="26"/>
        </w:rPr>
      </w:pPr>
      <w:r>
        <w:rPr>
          <w:b/>
          <w:bCs/>
          <w:noProof/>
          <w:sz w:val="26"/>
          <w:szCs w:val="26"/>
        </w:rPr>
        <w:t>Implementation</w:t>
      </w:r>
    </w:p>
    <w:p w14:paraId="57EBD57C" w14:textId="256CFC57" w:rsidR="0010332B" w:rsidRDefault="00DB4311" w:rsidP="00B97FFE">
      <w:pPr>
        <w:rPr>
          <w:b/>
          <w:bCs/>
          <w:sz w:val="24"/>
          <w:szCs w:val="24"/>
        </w:rPr>
      </w:pPr>
      <w:r>
        <w:rPr>
          <w:b/>
          <w:bCs/>
          <w:sz w:val="24"/>
          <w:szCs w:val="24"/>
        </w:rPr>
        <w:t>Upload Page</w:t>
      </w:r>
    </w:p>
    <w:p w14:paraId="60617A52" w14:textId="288EF250" w:rsidR="00402032" w:rsidRDefault="00AD2015" w:rsidP="00402032">
      <w:r>
        <w:rPr>
          <w:b/>
          <w:bCs/>
        </w:rPr>
        <w:t xml:space="preserve">Header and Upload Requests: </w:t>
      </w:r>
      <w:r w:rsidR="00402032">
        <w:t xml:space="preserve">When a replay file is uploaded, the system sends two asynchronous requests to the backend simultaneously: a header request, which extracts basic details such as the player list, replay name, game mode, and date (falling back to the map name via map code if the replay name is empty), and a full parse request. Since the header request is near-instant, each replay appears in the list immediately while parsing continues in the background, keeping the interface responsive and allowing the user to continue uploading. Although the header and full parse requests </w:t>
      </w:r>
      <w:r w:rsidR="00402032">
        <w:lastRenderedPageBreak/>
        <w:t>are asynchronous to each other, full parse requests are processed synchronously among themselves — experimentation showed no difference in total parsing time, and this approach allows the loading bar to accurately reflect progress based on the number of replays parsed out of the total.</w:t>
      </w:r>
    </w:p>
    <w:p w14:paraId="169E7448" w14:textId="4CEF233C" w:rsidR="00402032" w:rsidRDefault="00AD2015" w:rsidP="00402032">
      <w:r>
        <w:rPr>
          <w:b/>
          <w:bCs/>
        </w:rPr>
        <w:t xml:space="preserve">Caching: </w:t>
      </w:r>
      <w:r w:rsidR="00402032">
        <w:t>Parsed replay data is cached in the user's IndexedDB using the unique game ID as the key, so repeated uploads skip parsing entirely and retrieve data directly from storage. This is intentionally only applied to file uploads, as the Ballchasing.com upload method retrieves already-parsed data via the API, making caching unnecessary.</w:t>
      </w:r>
    </w:p>
    <w:p w14:paraId="57DFB57D" w14:textId="677F267F" w:rsidR="00402032" w:rsidRDefault="00AD2015" w:rsidP="00402032">
      <w:r>
        <w:rPr>
          <w:b/>
          <w:bCs/>
        </w:rPr>
        <w:t xml:space="preserve">Ballchasing Upload: </w:t>
      </w:r>
      <w:r w:rsidR="00402032">
        <w:t>The Ballchasing.com upload method was added late in implementation, primarily to address unexpectedly slow parser performance on the hosted server, and additionally to improve consistency with the large pre-computed dataset, which was also built using the Ballchasing.com API and therefore the same parser. It is also worth noting that many players have replays on Ballchasing.com without their knowledge, as others can upload games they were present in — as an example, I personally have over 2000 replays on Ballchasing.com without having uploaded a single one, making this upload method more broadly useful than it may initially seem.</w:t>
      </w:r>
      <w:r w:rsidR="0061181D">
        <w:t xml:space="preserve"> Another important aspect of this feature is the way it was integrated late into the implementation </w:t>
      </w:r>
      <w:r w:rsidR="009B1A7D">
        <w:t>stage;</w:t>
      </w:r>
      <w:r w:rsidR="0061181D">
        <w:t xml:space="preserve"> all the field names were mapped from the Ballchasing.com API names to the Carball parser names using a large dictionary in the backend held in “format_ballchasing.py”, so that the rest of the code required minimal changes to accommodate replays uploaded in this way.</w:t>
      </w:r>
    </w:p>
    <w:p w14:paraId="3C425341" w14:textId="44C30897" w:rsidR="00402032" w:rsidRDefault="00AD2015" w:rsidP="00402032">
      <w:r>
        <w:rPr>
          <w:b/>
          <w:bCs/>
        </w:rPr>
        <w:t xml:space="preserve">Player Dropdown: </w:t>
      </w:r>
      <w:r w:rsidR="00402032">
        <w:t>The player dropdown is populated using the union of all player IDs across uploaded replays rather than the intersection, so that accidentally uploaded replays the user wasn't in don't result in an empty dropdown. The system simply ignores replays the chosen player isn't present in, which has minimal impact since individual replays are just additional samples in an aggregated analysis. The game mode is specified manually via a toggle rather than inferred automatically, since private matches can be recorded as 4v4 despite only having 3 players per team, making automatic inference unreliable.</w:t>
      </w:r>
    </w:p>
    <w:p w14:paraId="77482AD6" w14:textId="4B09919E" w:rsidR="00DD295A" w:rsidRDefault="00AD2015" w:rsidP="00402032">
      <w:r>
        <w:rPr>
          <w:b/>
          <w:bCs/>
        </w:rPr>
        <w:t xml:space="preserve">Error Handling: </w:t>
      </w:r>
      <w:r w:rsidR="00402032">
        <w:t>Error handling is designed to ensure the analysis stage receives only valid data. Invalid file types and duplicate replays are caught before any request is made, displaying a short inline error message. Parser failures, API errors, and missing player or rank selections each display appropriate messages while keeping the system fully operational. Errors are automatically cleared when the user takes corrective action.</w:t>
      </w:r>
    </w:p>
    <w:p w14:paraId="79FC6BD9" w14:textId="2687C323" w:rsidR="00F27003" w:rsidRDefault="00F27003" w:rsidP="00402032">
      <w:r>
        <w:rPr>
          <w:b/>
          <w:bCs/>
          <w:sz w:val="24"/>
          <w:szCs w:val="24"/>
        </w:rPr>
        <w:t>Data Overview</w:t>
      </w:r>
    </w:p>
    <w:p w14:paraId="3F1E9B02" w14:textId="42BC8DC0" w:rsidR="00860AD1" w:rsidRDefault="00081B52" w:rsidP="00081B52">
      <w:r w:rsidRPr="00081B52">
        <w:t>The Data Overview is driven by two constants: DATA_SKELETON, which initialises all chart data at zero in the exact structure expected by Recharts, and categoryCharts, which maps each chart to its title, chart type, and corresponding location in the skeleton, allowing the entire section to be rendered iteratively given the large number of charts. The replay data is iterated game by game, with the target player, teammates, and opponents identified per replay and used to populate a deep copy of the skeleton via functions in a separate dataPopulating.tsx file. These functions use a COLUMN_NAMES constant that maps each statistic to its chart location, display name, and raw data field name, keeping the aggregation logic consisten</w:t>
      </w:r>
      <w:r w:rsidR="00E16D8E">
        <w:t>t</w:t>
      </w:r>
      <w:r w:rsidRPr="00081B52">
        <w:t>. Each value is divided by the number of replays as it is added, and teammate and opponent values are additionally divided by their respective counts, meaning the skeleton holds fully averaged values once population is complete. Proportional statistics are expressed as percentages and displayed using stacked bar charts. Some normalisation is applied</w:t>
      </w:r>
      <w:r w:rsidR="0059217D">
        <w:t>;</w:t>
      </w:r>
      <w:r w:rsidRPr="00081B52">
        <w:t xml:space="preserve"> average speed is converted to a percentage of the maximum possible speed rather than an arbitrary raw value, and total boost consumption is divided by game duration to give a per-minute </w:t>
      </w:r>
      <w:r w:rsidRPr="00081B52">
        <w:lastRenderedPageBreak/>
        <w:t>figure more familiar to players. The Possession category is conditionally hidden when Ballchasing-uploaded data is detected</w:t>
      </w:r>
      <w:r w:rsidR="001B4940">
        <w:t xml:space="preserve"> through a “ballchasing” field in the data</w:t>
      </w:r>
      <w:r w:rsidRPr="00081B52">
        <w:t>, as Ballchasing does not provide per-player possession data</w:t>
      </w:r>
      <w:r>
        <w:t>.</w:t>
      </w:r>
    </w:p>
    <w:p w14:paraId="72E07775" w14:textId="78FC5D9E" w:rsidR="00E16D8E" w:rsidRDefault="00E16D8E" w:rsidP="00081B52">
      <w:pPr>
        <w:rPr>
          <w:b/>
          <w:bCs/>
          <w:sz w:val="24"/>
          <w:szCs w:val="24"/>
        </w:rPr>
      </w:pPr>
      <w:r>
        <w:rPr>
          <w:b/>
          <w:bCs/>
          <w:sz w:val="24"/>
          <w:szCs w:val="24"/>
        </w:rPr>
        <w:t>Playstyle Classification</w:t>
      </w:r>
    </w:p>
    <w:p w14:paraId="19D350A1" w14:textId="02C5847D" w:rsidR="00E16D8E" w:rsidRDefault="00BE3A18" w:rsidP="00081B52">
      <w:r>
        <w:rPr>
          <w:b/>
          <w:bCs/>
        </w:rPr>
        <w:t xml:space="preserve">Data Collection: </w:t>
      </w:r>
      <w:r w:rsidR="00A447C0" w:rsidRPr="00A447C0">
        <w:t>Training data was collected using a custom script querying the Ballchasing.com API, gathering data for players from Gold I upwards across 1</w:t>
      </w:r>
      <w:r w:rsidR="00A447C0">
        <w:t>6</w:t>
      </w:r>
      <w:r w:rsidR="00A447C0" w:rsidRPr="00A447C0">
        <w:t xml:space="preserve"> ranks</w:t>
      </w:r>
      <w:r w:rsidR="001E022F">
        <w:t>,</w:t>
      </w:r>
      <w:r w:rsidR="00A447C0" w:rsidRPr="00A447C0">
        <w:t xml:space="preserve"> ranks below this were excluded as players at that level are still developing mechanical fundamentals and would benefit less from the project. For each rank, 30 players were sampled from recent replays, selected only if they had at least 10 relevant games listed, with the 10 most recent chosen and games of 5 minutes or under excluded to filter out forfeits and abnormal matches. Statistics were averaged across these games, maintaining the aggregation philosophy of the project, and immediately written to the CSV to avoid data loss in the event of the script failing. The resulting dataset serves as both training data for the classifier and the source of rank averages used in the Rank Comparison section, with this process run separately for 2v2 and 3v3.</w:t>
      </w:r>
    </w:p>
    <w:p w14:paraId="065026F4" w14:textId="57B82FDF" w:rsidR="0082408D" w:rsidRDefault="00201ADA" w:rsidP="00081B52">
      <w:r>
        <w:rPr>
          <w:b/>
          <w:bCs/>
        </w:rPr>
        <w:t xml:space="preserve">Labelling: </w:t>
      </w:r>
      <w:r w:rsidR="00A447C0" w:rsidRPr="00A447C0">
        <w:t>Before full labelling, a prototype model was trained on 50 manually labelled 3v3 players to verify there was sufficient signal in the chosen statistics, achieving approximately 65% cross-validation accuracy</w:t>
      </w:r>
      <w:r w:rsidR="001E022F">
        <w:t>,</w:t>
      </w:r>
      <w:r w:rsidR="00A447C0" w:rsidRPr="00A447C0">
        <w:t xml:space="preserve"> enough to proceed confidently with labelling 400-500 players. A custom labelling tool was built for this, shown in Appendix E.1, which visualised each player's statistics as percentile bars coloured between red, grey, and green, making playstyle judgements far more intuitive than reading raw values. The labeller requested unlabelled data from the backend sequentially, advancing once a playstyle was assigned or the player was deleted. Labelling presented significant challenges</w:t>
      </w:r>
      <w:r w:rsidR="001E022F">
        <w:t>,</w:t>
      </w:r>
      <w:r w:rsidR="00A447C0" w:rsidRPr="00A447C0">
        <w:t xml:space="preserve"> the subjective nature of playstyle</w:t>
      </w:r>
      <w:r w:rsidR="001E022F">
        <w:t xml:space="preserve"> classification</w:t>
      </w:r>
      <w:r w:rsidR="00A447C0" w:rsidRPr="00A447C0">
        <w:t xml:space="preserve"> led to inconsistent early decisions, resulting in multiple relabelling attempts. The ability to delete noisy data was added throughout the process, targeting players with completely average statistics or those suspected of playing below their actual rank, which ultimately produced a significant improvement in model accuracy.</w:t>
      </w:r>
    </w:p>
    <w:p w14:paraId="6FC3DCA0" w14:textId="77777777" w:rsidR="001E022F" w:rsidRDefault="0082408D" w:rsidP="001E022F">
      <w:r>
        <w:rPr>
          <w:b/>
          <w:bCs/>
        </w:rPr>
        <w:t xml:space="preserve">Model Selection and Evaluation: </w:t>
      </w:r>
      <w:r w:rsidR="001E022F">
        <w:t>Logistic Regression and Random Forest Classifier were trained and evaluated side by side for direct comparison, using an 80/20 train-test split, a custom top-2 accuracy metric that considered the second most likely playstyle if within 15% of the top prediction, and 10-fold stratified cross-validation to check for overfitting. Although both achieved similar accuracy, testing both in the live system revealed a clear practical difference — Logistic Regression consistently assigned 95–100% confidence to a single playstyle, even when statistics suggested a mix, whereas Random Forest naturally distributed confidence across multiple playstyles, which was far more informative. The Random Forest's feature importance reasoning was also noticeably more coherent, likely because Logistic Regression's linear nature prevented it from capturing the more complex relationships between statistics. Random Forest was therefore selected as the final model.</w:t>
      </w:r>
    </w:p>
    <w:p w14:paraId="4465797D" w14:textId="70D0B5D5" w:rsidR="0082408D" w:rsidRDefault="001E022F" w:rsidP="001E022F">
      <w:r>
        <w:t>Initially, models were trained on raw statistics with rank as an explicit feature, since the same value carries very different meaning across ranks. However, the model overestimated its ability to account for this, frequently misclassifying high-ranked players with average within-rank aerial statistics as Freestylers. Switching to within-rank percentiles as features — calculated against each player's rank and its immediate neighbours — resolved this, as rank context became embedded in the data itself rather than requiring the model to learn it. This improved both accuracy and the coherence of the confidence and feature importance outputs.</w:t>
      </w:r>
    </w:p>
    <w:p w14:paraId="34630F00" w14:textId="4E9DEE20" w:rsidR="00F35DE6" w:rsidRDefault="00F35DE6" w:rsidP="00081B52">
      <w:r>
        <w:rPr>
          <w:b/>
          <w:bCs/>
        </w:rPr>
        <w:t xml:space="preserve">Model Sureness and Feature Importance: </w:t>
      </w:r>
      <w:r w:rsidR="001E022F" w:rsidRPr="001E022F">
        <w:t>Model confidence is derived naturally from the Random Forest's 300 trees</w:t>
      </w:r>
      <w:r w:rsidR="00AD2015">
        <w:t xml:space="preserve"> as</w:t>
      </w:r>
      <w:r w:rsidR="001E022F" w:rsidRPr="001E022F">
        <w:t xml:space="preserve"> the proportion of trees voting for each playstyle gives a probability distribution </w:t>
      </w:r>
      <w:r w:rsidR="001E022F" w:rsidRPr="001E022F">
        <w:lastRenderedPageBreak/>
        <w:t>across all playstyles, producing the informative mix shown in the "Other playstyles" section. Feature importance is computed using a SHAP TreeExplainer, which measures each feature's contribution specifically to the user's prediction. Only features with a positive SHAP contribution are shown, as negative values indicate a feature pushing against the classification and would be misleading to present as a reason for it. Each feature's contribution is expressed as a percentage of the total positive SHAP mass rather than the raw value, so the user can understand the relative significance between features at a glance.</w:t>
      </w:r>
      <w:r w:rsidR="00726F8D">
        <w:t xml:space="preserve"> </w:t>
      </w:r>
      <w:r w:rsidR="00A73566" w:rsidRPr="00A73566">
        <w:t xml:space="preserve">High-direction features are prioritised as they directly support the classification, with any remaining slots from the top </w:t>
      </w:r>
      <w:r w:rsidR="00A73566">
        <w:t>5</w:t>
      </w:r>
      <w:r w:rsidR="00A73566" w:rsidRPr="00A73566">
        <w:t xml:space="preserve"> filled by low-direction features if insufficient high-direction ones exist.</w:t>
      </w:r>
      <w:r w:rsidR="001E022F" w:rsidRPr="001E022F">
        <w:t xml:space="preserve"> The percentile value is displayed alongside each feature for context, with the underlying raw value visible in the Rank Comparison section.</w:t>
      </w:r>
    </w:p>
    <w:p w14:paraId="3972FAEC" w14:textId="639CC0AD" w:rsidR="000F59C3" w:rsidRDefault="000F59C3" w:rsidP="00081B52">
      <w:pPr>
        <w:rPr>
          <w:b/>
          <w:bCs/>
          <w:sz w:val="24"/>
          <w:szCs w:val="24"/>
        </w:rPr>
      </w:pPr>
      <w:r>
        <w:rPr>
          <w:b/>
          <w:bCs/>
          <w:sz w:val="24"/>
          <w:szCs w:val="24"/>
        </w:rPr>
        <w:t>Rank Comparison</w:t>
      </w:r>
    </w:p>
    <w:p w14:paraId="2C26F82F" w14:textId="77777777" w:rsidR="00694FE6" w:rsidRDefault="00694FE6" w:rsidP="00694FE6">
      <w:r>
        <w:t>The user's statistics are aggregated in the same way as in the Playstyle Classification section. Two backend requests are then made: one to retrieve rank average values and their percentiles, and one to convert the user's raw values into percentiles.</w:t>
      </w:r>
    </w:p>
    <w:p w14:paraId="6E0BEBE7" w14:textId="502D20CB" w:rsidR="00694FE6" w:rsidRDefault="00694FE6" w:rsidP="00694FE6">
      <w:r>
        <w:t>The rank average endpoint reads from the pre-computed dataset, filters to the specified rank, and computes the mean of each statistic across all players at that rank. Each mean is then expressed as a percentile across the entire dataset rather than within the rank alone — since the mean is generally close to the median, using a within-rank percentile would place almost every statistic near 50%, producing uninformative spider charts. Expressing it across all ranks instead scales the rank average proportionally, which is most apparent when switching the comparison rank, as the spider chart shape changes meaningfully</w:t>
      </w:r>
      <w:r w:rsidR="00DF7AC5">
        <w:t>.</w:t>
      </w:r>
    </w:p>
    <w:p w14:paraId="04AC246B" w14:textId="5A65EC09" w:rsidR="00A70EF2" w:rsidRPr="000F59C3" w:rsidRDefault="00694FE6" w:rsidP="00694FE6">
      <w:r>
        <w:t>The user percentile endpoint receives the user's raw values and computes two percentiles per statistic: one against the entire dataset, used to position the user's shape on the chart, and one against the user's own rank, used to colour the axis labels — green for the top 20% and red for the bottom 20%, highlighting outliers in each direction. When the user selects a different rank for comparison, only the rank average is re-fetched and combined with the already-computed user data, avoiding redundant recalculation. A tooltip on each axis displays the raw values for both the user and the rank average, so the actual figures remain accessible alongside the percentile-based chart.</w:t>
      </w:r>
    </w:p>
    <w:sectPr w:rsidR="00A70EF2" w:rsidRPr="000F59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03254222">
    <w:abstractNumId w:val="4"/>
  </w:num>
  <w:num w:numId="2" w16cid:durableId="1390572259">
    <w:abstractNumId w:val="10"/>
  </w:num>
  <w:num w:numId="3" w16cid:durableId="1143431024">
    <w:abstractNumId w:val="3"/>
  </w:num>
  <w:num w:numId="4" w16cid:durableId="34083021">
    <w:abstractNumId w:val="11"/>
  </w:num>
  <w:num w:numId="5" w16cid:durableId="2021155766">
    <w:abstractNumId w:val="6"/>
  </w:num>
  <w:num w:numId="6" w16cid:durableId="1806660350">
    <w:abstractNumId w:val="12"/>
  </w:num>
  <w:num w:numId="7" w16cid:durableId="550461827">
    <w:abstractNumId w:val="9"/>
  </w:num>
  <w:num w:numId="8" w16cid:durableId="225535423">
    <w:abstractNumId w:val="2"/>
  </w:num>
  <w:num w:numId="9" w16cid:durableId="1990399342">
    <w:abstractNumId w:val="13"/>
  </w:num>
  <w:num w:numId="10" w16cid:durableId="397747446">
    <w:abstractNumId w:val="7"/>
  </w:num>
  <w:num w:numId="11" w16cid:durableId="1622375722">
    <w:abstractNumId w:val="5"/>
  </w:num>
  <w:num w:numId="12" w16cid:durableId="781876294">
    <w:abstractNumId w:val="14"/>
  </w:num>
  <w:num w:numId="13" w16cid:durableId="149905604">
    <w:abstractNumId w:val="0"/>
  </w:num>
  <w:num w:numId="14" w16cid:durableId="1383821019">
    <w:abstractNumId w:val="1"/>
  </w:num>
  <w:num w:numId="15" w16cid:durableId="13992098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0949"/>
    <w:rsid w:val="00001BEC"/>
    <w:rsid w:val="0000297C"/>
    <w:rsid w:val="0000460E"/>
    <w:rsid w:val="00021C75"/>
    <w:rsid w:val="00023F0D"/>
    <w:rsid w:val="000242BF"/>
    <w:rsid w:val="000411CA"/>
    <w:rsid w:val="00050F08"/>
    <w:rsid w:val="00081B52"/>
    <w:rsid w:val="000946B1"/>
    <w:rsid w:val="000A201E"/>
    <w:rsid w:val="000A262A"/>
    <w:rsid w:val="000A4C9E"/>
    <w:rsid w:val="000C07CE"/>
    <w:rsid w:val="000C4074"/>
    <w:rsid w:val="000C7CBC"/>
    <w:rsid w:val="000E2852"/>
    <w:rsid w:val="000F0B88"/>
    <w:rsid w:val="000F59C3"/>
    <w:rsid w:val="0010017E"/>
    <w:rsid w:val="00101558"/>
    <w:rsid w:val="0010332B"/>
    <w:rsid w:val="00144F87"/>
    <w:rsid w:val="00151AB6"/>
    <w:rsid w:val="001853E7"/>
    <w:rsid w:val="00197056"/>
    <w:rsid w:val="001A1DFD"/>
    <w:rsid w:val="001B17B2"/>
    <w:rsid w:val="001B4940"/>
    <w:rsid w:val="001E022F"/>
    <w:rsid w:val="00201ADA"/>
    <w:rsid w:val="00204A41"/>
    <w:rsid w:val="00205F63"/>
    <w:rsid w:val="00236575"/>
    <w:rsid w:val="002431BD"/>
    <w:rsid w:val="00247534"/>
    <w:rsid w:val="00275D66"/>
    <w:rsid w:val="00281A30"/>
    <w:rsid w:val="00292BF8"/>
    <w:rsid w:val="002B29A4"/>
    <w:rsid w:val="002C5F01"/>
    <w:rsid w:val="002D1712"/>
    <w:rsid w:val="00302FCB"/>
    <w:rsid w:val="00316011"/>
    <w:rsid w:val="003658BE"/>
    <w:rsid w:val="00370372"/>
    <w:rsid w:val="003A281B"/>
    <w:rsid w:val="003C3FA8"/>
    <w:rsid w:val="003C4303"/>
    <w:rsid w:val="003E6716"/>
    <w:rsid w:val="003F0D06"/>
    <w:rsid w:val="00402032"/>
    <w:rsid w:val="00417643"/>
    <w:rsid w:val="004176CF"/>
    <w:rsid w:val="00420F84"/>
    <w:rsid w:val="00495959"/>
    <w:rsid w:val="004B6344"/>
    <w:rsid w:val="004C48F9"/>
    <w:rsid w:val="00502E3A"/>
    <w:rsid w:val="00512319"/>
    <w:rsid w:val="0051556A"/>
    <w:rsid w:val="0052099E"/>
    <w:rsid w:val="00533D50"/>
    <w:rsid w:val="00547F0D"/>
    <w:rsid w:val="00550E20"/>
    <w:rsid w:val="00554715"/>
    <w:rsid w:val="00572411"/>
    <w:rsid w:val="0059217D"/>
    <w:rsid w:val="005E1619"/>
    <w:rsid w:val="005E4538"/>
    <w:rsid w:val="005E46A6"/>
    <w:rsid w:val="0061181D"/>
    <w:rsid w:val="006636D5"/>
    <w:rsid w:val="00673FD4"/>
    <w:rsid w:val="00690B6C"/>
    <w:rsid w:val="00694FE6"/>
    <w:rsid w:val="006A556A"/>
    <w:rsid w:val="006B5BDC"/>
    <w:rsid w:val="006F1400"/>
    <w:rsid w:val="006F7D14"/>
    <w:rsid w:val="00701CAA"/>
    <w:rsid w:val="00706AE6"/>
    <w:rsid w:val="00726F8D"/>
    <w:rsid w:val="00741003"/>
    <w:rsid w:val="0075374D"/>
    <w:rsid w:val="007613AD"/>
    <w:rsid w:val="007645A8"/>
    <w:rsid w:val="007953A9"/>
    <w:rsid w:val="007A7084"/>
    <w:rsid w:val="007A749D"/>
    <w:rsid w:val="007C6FBE"/>
    <w:rsid w:val="007E4F37"/>
    <w:rsid w:val="00803E00"/>
    <w:rsid w:val="008076B0"/>
    <w:rsid w:val="0082408D"/>
    <w:rsid w:val="00824C83"/>
    <w:rsid w:val="00847DE2"/>
    <w:rsid w:val="00860AD1"/>
    <w:rsid w:val="008778C8"/>
    <w:rsid w:val="008851DA"/>
    <w:rsid w:val="00890B46"/>
    <w:rsid w:val="008D6AF5"/>
    <w:rsid w:val="00947366"/>
    <w:rsid w:val="0096747D"/>
    <w:rsid w:val="0098712A"/>
    <w:rsid w:val="0099728A"/>
    <w:rsid w:val="009B1A7D"/>
    <w:rsid w:val="009C39CA"/>
    <w:rsid w:val="009D4C55"/>
    <w:rsid w:val="00A07832"/>
    <w:rsid w:val="00A15597"/>
    <w:rsid w:val="00A447C0"/>
    <w:rsid w:val="00A63FDF"/>
    <w:rsid w:val="00A70EF2"/>
    <w:rsid w:val="00A73566"/>
    <w:rsid w:val="00AD2015"/>
    <w:rsid w:val="00B358DA"/>
    <w:rsid w:val="00B72477"/>
    <w:rsid w:val="00B8590C"/>
    <w:rsid w:val="00B9102E"/>
    <w:rsid w:val="00B93A98"/>
    <w:rsid w:val="00B97FFE"/>
    <w:rsid w:val="00BC41A3"/>
    <w:rsid w:val="00BE3A18"/>
    <w:rsid w:val="00C026DF"/>
    <w:rsid w:val="00C124D8"/>
    <w:rsid w:val="00C4598F"/>
    <w:rsid w:val="00C85056"/>
    <w:rsid w:val="00CA26AA"/>
    <w:rsid w:val="00CA7284"/>
    <w:rsid w:val="00CF58A8"/>
    <w:rsid w:val="00D20EAE"/>
    <w:rsid w:val="00D26217"/>
    <w:rsid w:val="00D3230B"/>
    <w:rsid w:val="00D35E2F"/>
    <w:rsid w:val="00D366A7"/>
    <w:rsid w:val="00D56A47"/>
    <w:rsid w:val="00DB4311"/>
    <w:rsid w:val="00DC3F05"/>
    <w:rsid w:val="00DD295A"/>
    <w:rsid w:val="00DD3FA5"/>
    <w:rsid w:val="00DD430A"/>
    <w:rsid w:val="00DE2CCB"/>
    <w:rsid w:val="00DF7AC5"/>
    <w:rsid w:val="00E11AC1"/>
    <w:rsid w:val="00E16D8E"/>
    <w:rsid w:val="00E2337E"/>
    <w:rsid w:val="00E367BD"/>
    <w:rsid w:val="00E4648E"/>
    <w:rsid w:val="00E50E46"/>
    <w:rsid w:val="00E512CE"/>
    <w:rsid w:val="00E60B56"/>
    <w:rsid w:val="00E614D5"/>
    <w:rsid w:val="00E74358"/>
    <w:rsid w:val="00E94F77"/>
    <w:rsid w:val="00EA188F"/>
    <w:rsid w:val="00EE340C"/>
    <w:rsid w:val="00EF7849"/>
    <w:rsid w:val="00F0003C"/>
    <w:rsid w:val="00F11C6A"/>
    <w:rsid w:val="00F27003"/>
    <w:rsid w:val="00F35DE6"/>
    <w:rsid w:val="00F5013B"/>
    <w:rsid w:val="00F624FC"/>
    <w:rsid w:val="00F74DCC"/>
    <w:rsid w:val="00F90602"/>
    <w:rsid w:val="00FB5089"/>
    <w:rsid w:val="00FC5083"/>
    <w:rsid w:val="00FD4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33F3AF52-7E15-47BA-A7A3-287AA469B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958</TotalTime>
  <Pages>8</Pages>
  <Words>3729</Words>
  <Characters>21261</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103</cp:revision>
  <dcterms:created xsi:type="dcterms:W3CDTF">2026-03-13T17:04:00Z</dcterms:created>
  <dcterms:modified xsi:type="dcterms:W3CDTF">2026-03-20T17:42:00Z</dcterms:modified>
</cp:coreProperties>
</file>