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E087" w14:textId="619E7171" w:rsidR="000569B4" w:rsidRDefault="000569B4" w:rsidP="00A03C5A">
      <w:r>
        <w:t xml:space="preserve">KRYSTIAN PISZCZELA </w:t>
      </w:r>
      <w:r>
        <w:tab/>
      </w:r>
      <w:r w:rsidR="00A03C5A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WSI ćwiczenie 2.</w:t>
      </w:r>
    </w:p>
    <w:p w14:paraId="28A2B023" w14:textId="6FB15794" w:rsidR="00A03C5A" w:rsidRDefault="00A03C5A" w:rsidP="00A03C5A">
      <w:r>
        <w:t xml:space="preserve">Nasza funkcja,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+0.5x+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t xml:space="preserve"> przedstawiona za pomocą strony internetowej </w:t>
      </w:r>
      <w:hyperlink r:id="rId5" w:history="1">
        <w:r w:rsidRPr="00AF7A0E">
          <w:rPr>
            <w:rStyle w:val="Hipercze"/>
          </w:rPr>
          <w:t>https://c3d.libretexts.org/CalcPlot3D/index.html</w:t>
        </w:r>
      </w:hyperlink>
      <w:r>
        <w:t xml:space="preserve"> wygląda następująco:</w:t>
      </w:r>
      <w:r w:rsidR="003A2455">
        <w:t xml:space="preserve">  </w:t>
      </w:r>
    </w:p>
    <w:p w14:paraId="7C01F4A3" w14:textId="2BFC308A" w:rsidR="000569B4" w:rsidRPr="000569B4" w:rsidRDefault="000569B4" w:rsidP="00687DE9">
      <w:pPr>
        <w:rPr>
          <w:sz w:val="20"/>
          <w:szCs w:val="20"/>
        </w:rPr>
      </w:pPr>
      <w:r w:rsidRPr="000569B4">
        <w:rPr>
          <w:sz w:val="20"/>
          <w:szCs w:val="20"/>
        </w:rPr>
        <w:drawing>
          <wp:inline distT="0" distB="0" distL="0" distR="0" wp14:anchorId="42DCFEE7" wp14:editId="79C96F69">
            <wp:extent cx="5760720" cy="3980180"/>
            <wp:effectExtent l="0" t="0" r="0" b="1270"/>
            <wp:docPr id="780280447" name="Obraz 1" descr="Obraz zawierający rysowanie, Sztuka dziecięca, sztuka, origam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0447" name="Obraz 1" descr="Obraz zawierający rysowanie, Sztuka dziecięca, sztuka, origami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5A9">
        <w:rPr>
          <w:sz w:val="20"/>
          <w:szCs w:val="20"/>
        </w:rPr>
        <w:br/>
        <w:t xml:space="preserve">Minima funkcji: </w:t>
      </w:r>
      <w:r w:rsidR="00BA55A9" w:rsidRPr="00BA55A9">
        <w:rPr>
          <w:sz w:val="20"/>
          <w:szCs w:val="20"/>
        </w:rPr>
        <w:t>-1.330163</w:t>
      </w:r>
      <w:r w:rsidR="00BA55A9">
        <w:rPr>
          <w:sz w:val="20"/>
          <w:szCs w:val="20"/>
        </w:rPr>
        <w:t xml:space="preserve"> oraz </w:t>
      </w:r>
      <w:r w:rsidR="00BA55A9" w:rsidRPr="00BA55A9">
        <w:rPr>
          <w:sz w:val="20"/>
          <w:szCs w:val="20"/>
        </w:rPr>
        <w:t>-2.707631</w:t>
      </w:r>
      <w:r w:rsidR="00BA55A9">
        <w:rPr>
          <w:sz w:val="20"/>
          <w:szCs w:val="20"/>
        </w:rPr>
        <w:t>.</w:t>
      </w:r>
      <w:r w:rsidR="00BA55A9">
        <w:rPr>
          <w:sz w:val="20"/>
          <w:szCs w:val="20"/>
        </w:rPr>
        <w:br/>
        <w:t xml:space="preserve">Maksima funkcji: </w:t>
      </w:r>
      <w:r w:rsidR="00BA55A9" w:rsidRPr="00BA55A9">
        <w:rPr>
          <w:sz w:val="20"/>
          <w:szCs w:val="20"/>
        </w:rPr>
        <w:t>1.330163</w:t>
      </w:r>
      <w:r w:rsidR="00BA55A9">
        <w:rPr>
          <w:sz w:val="20"/>
          <w:szCs w:val="20"/>
        </w:rPr>
        <w:t xml:space="preserve"> </w:t>
      </w:r>
      <w:r w:rsidR="00BA55A9">
        <w:rPr>
          <w:sz w:val="20"/>
          <w:szCs w:val="20"/>
        </w:rPr>
        <w:t xml:space="preserve">oraz </w:t>
      </w:r>
      <w:r w:rsidR="00BA55A9" w:rsidRPr="00BA55A9">
        <w:rPr>
          <w:sz w:val="20"/>
          <w:szCs w:val="20"/>
        </w:rPr>
        <w:t>2.707631</w:t>
      </w:r>
      <w:r w:rsidR="00BA55A9">
        <w:rPr>
          <w:sz w:val="20"/>
          <w:szCs w:val="20"/>
        </w:rPr>
        <w:t>.</w:t>
      </w:r>
    </w:p>
    <w:p w14:paraId="323232F9" w14:textId="5588CBDE" w:rsidR="0092759F" w:rsidRPr="005573F7" w:rsidRDefault="0092759F" w:rsidP="0092759F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573F7">
        <w:rPr>
          <w:sz w:val="20"/>
          <w:szCs w:val="20"/>
        </w:rPr>
        <w:t xml:space="preserve">Co jest przestrzenią poszukiwań? </w:t>
      </w:r>
    </w:p>
    <w:p w14:paraId="78A9E1A4" w14:textId="6E270B47" w:rsidR="00F606AC" w:rsidRPr="005573F7" w:rsidRDefault="00F606AC" w:rsidP="00F606AC">
      <w:pPr>
        <w:pStyle w:val="Akapitzlist"/>
        <w:rPr>
          <w:sz w:val="20"/>
          <w:szCs w:val="20"/>
        </w:rPr>
      </w:pPr>
      <w:r w:rsidRPr="005573F7">
        <w:rPr>
          <w:sz w:val="20"/>
          <w:szCs w:val="20"/>
        </w:rPr>
        <w:t>Przestrzenią przeszukiwań jest dwuwymiarowa płaszczyzna (</w:t>
      </w:r>
      <w:r w:rsidR="009F3EE5" w:rsidRPr="005573F7">
        <w:rPr>
          <w:sz w:val="20"/>
          <w:szCs w:val="20"/>
        </w:rPr>
        <w:t>jeden wymiar to oś x, drugi to oś y)</w:t>
      </w:r>
      <w:r w:rsidR="00E56E06" w:rsidRPr="005573F7">
        <w:rPr>
          <w:sz w:val="20"/>
          <w:szCs w:val="20"/>
        </w:rPr>
        <w:t>.</w:t>
      </w:r>
    </w:p>
    <w:p w14:paraId="45F3EED9" w14:textId="77777777" w:rsidR="005573F7" w:rsidRPr="005573F7" w:rsidRDefault="005573F7" w:rsidP="00F606AC">
      <w:pPr>
        <w:pStyle w:val="Akapitzlist"/>
        <w:rPr>
          <w:sz w:val="20"/>
          <w:szCs w:val="20"/>
        </w:rPr>
      </w:pPr>
    </w:p>
    <w:p w14:paraId="327F54B3" w14:textId="2ED37F7C" w:rsidR="0092759F" w:rsidRPr="005573F7" w:rsidRDefault="0092759F" w:rsidP="0092759F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573F7">
        <w:rPr>
          <w:sz w:val="20"/>
          <w:szCs w:val="20"/>
        </w:rPr>
        <w:t>Czy jest potrzebny gradient?</w:t>
      </w:r>
      <w:r w:rsidR="0004355E" w:rsidRPr="005573F7">
        <w:rPr>
          <w:sz w:val="20"/>
          <w:szCs w:val="20"/>
        </w:rPr>
        <w:br/>
      </w:r>
      <w:r w:rsidR="00B10D4A" w:rsidRPr="005573F7">
        <w:rPr>
          <w:sz w:val="20"/>
          <w:szCs w:val="20"/>
        </w:rPr>
        <w:t>Nie, do ES nie jest potrzebny gradient</w:t>
      </w:r>
      <w:r w:rsidR="00E56E06" w:rsidRPr="005573F7">
        <w:rPr>
          <w:sz w:val="20"/>
          <w:szCs w:val="20"/>
        </w:rPr>
        <w:t>.</w:t>
      </w:r>
      <w:r w:rsidR="005573F7" w:rsidRPr="005573F7">
        <w:rPr>
          <w:sz w:val="20"/>
          <w:szCs w:val="20"/>
        </w:rPr>
        <w:br/>
      </w:r>
    </w:p>
    <w:p w14:paraId="136316ED" w14:textId="0A9C7224" w:rsidR="007B15AB" w:rsidRPr="005573F7" w:rsidRDefault="0092759F" w:rsidP="005573F7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573F7">
        <w:rPr>
          <w:sz w:val="20"/>
          <w:szCs w:val="20"/>
        </w:rPr>
        <w:t xml:space="preserve">Jak odchylenie standardowe w szumie mutacji wpływa na wyniki (wartości 0.1, 1, 10, 100)? </w:t>
      </w:r>
      <w:r w:rsidR="00B10D4A" w:rsidRPr="005573F7">
        <w:rPr>
          <w:sz w:val="20"/>
          <w:szCs w:val="20"/>
        </w:rPr>
        <w:br/>
      </w:r>
      <w:r w:rsidR="00571B2C" w:rsidRPr="005573F7">
        <w:rPr>
          <w:sz w:val="20"/>
          <w:szCs w:val="20"/>
        </w:rPr>
        <w:t xml:space="preserve">Jego działanie przypomina parametr </w:t>
      </w:r>
      <w:proofErr w:type="spellStart"/>
      <w:r w:rsidR="00571B2C" w:rsidRPr="005573F7">
        <w:rPr>
          <w:sz w:val="20"/>
          <w:szCs w:val="20"/>
        </w:rPr>
        <w:t>learning_rate</w:t>
      </w:r>
      <w:proofErr w:type="spellEnd"/>
      <w:r w:rsidR="00571B2C" w:rsidRPr="005573F7">
        <w:rPr>
          <w:sz w:val="20"/>
          <w:szCs w:val="20"/>
        </w:rPr>
        <w:t xml:space="preserve"> z algorytmu SGD</w:t>
      </w:r>
      <w:r w:rsidR="00BD5A51" w:rsidRPr="005573F7">
        <w:rPr>
          <w:sz w:val="20"/>
          <w:szCs w:val="20"/>
        </w:rPr>
        <w:t xml:space="preserve"> – zbyt małe wartości powodują wolne przeszukiwanie przestrzeni</w:t>
      </w:r>
      <w:r w:rsidR="00EF4152" w:rsidRPr="005573F7">
        <w:rPr>
          <w:sz w:val="20"/>
          <w:szCs w:val="20"/>
        </w:rPr>
        <w:t>, co może skutkować zatrzymaniem algorytmu daleko od docelowego punktu</w:t>
      </w:r>
      <w:r w:rsidR="006945E6" w:rsidRPr="005573F7">
        <w:rPr>
          <w:sz w:val="20"/>
          <w:szCs w:val="20"/>
        </w:rPr>
        <w:t xml:space="preserve">, natomiast zbyt duże spowodują, że będziemy je „przeskakiwać” co również znacząco utrudni </w:t>
      </w:r>
      <w:r w:rsidR="004804DF" w:rsidRPr="005573F7">
        <w:rPr>
          <w:sz w:val="20"/>
          <w:szCs w:val="20"/>
        </w:rPr>
        <w:t>osiągnięcie pożądanej przez nas wartości.</w:t>
      </w:r>
      <w:r w:rsidR="004804DF" w:rsidRPr="005573F7">
        <w:rPr>
          <w:sz w:val="20"/>
          <w:szCs w:val="20"/>
        </w:rPr>
        <w:br/>
      </w:r>
      <w:r w:rsidR="00117A21" w:rsidRPr="005573F7">
        <w:rPr>
          <w:sz w:val="20"/>
          <w:szCs w:val="20"/>
        </w:rPr>
        <w:t>Zostało to sprawdzone w sposób eksperymentalny, co zostało udokumentowane w postaci następującej tabeli:</w:t>
      </w:r>
      <w:r w:rsidR="00117A21" w:rsidRPr="005573F7">
        <w:rPr>
          <w:sz w:val="20"/>
          <w:szCs w:val="20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246"/>
        <w:gridCol w:w="1282"/>
        <w:gridCol w:w="1417"/>
        <w:gridCol w:w="1418"/>
      </w:tblGrid>
      <w:tr w:rsidR="00681407" w:rsidRPr="005573F7" w14:paraId="1D0CA2C1" w14:textId="3F84A7A5" w:rsidTr="00B80FFC">
        <w:tc>
          <w:tcPr>
            <w:tcW w:w="2246" w:type="dxa"/>
            <w:vMerge w:val="restart"/>
            <w:vAlign w:val="center"/>
          </w:tcPr>
          <w:p w14:paraId="72F74EC9" w14:textId="0C5196AC" w:rsidR="00681407" w:rsidRPr="005573F7" w:rsidRDefault="00681407" w:rsidP="00B80FF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Wartość odchylenia stand</w:t>
            </w:r>
            <w:r w:rsidR="00806DC2" w:rsidRPr="005573F7">
              <w:rPr>
                <w:sz w:val="20"/>
                <w:szCs w:val="20"/>
              </w:rPr>
              <w:t>ardowego</w:t>
            </w:r>
          </w:p>
        </w:tc>
        <w:tc>
          <w:tcPr>
            <w:tcW w:w="4117" w:type="dxa"/>
            <w:gridSpan w:val="3"/>
          </w:tcPr>
          <w:p w14:paraId="5F203018" w14:textId="4387ACC2" w:rsidR="00681407" w:rsidRPr="005573F7" w:rsidRDefault="00681407" w:rsidP="00B80FF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Wynik otrzymany w:</w:t>
            </w:r>
          </w:p>
        </w:tc>
      </w:tr>
      <w:tr w:rsidR="00681407" w:rsidRPr="005573F7" w14:paraId="0C5AABB3" w14:textId="7B454DD6" w:rsidTr="00B80FFC">
        <w:tc>
          <w:tcPr>
            <w:tcW w:w="2246" w:type="dxa"/>
            <w:vMerge/>
          </w:tcPr>
          <w:p w14:paraId="758652CC" w14:textId="727D711A" w:rsidR="00681407" w:rsidRPr="005573F7" w:rsidRDefault="00681407" w:rsidP="007B15AB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282" w:type="dxa"/>
          </w:tcPr>
          <w:p w14:paraId="3D233FFD" w14:textId="56FA5472" w:rsidR="00681407" w:rsidRPr="005573F7" w:rsidRDefault="00681407" w:rsidP="00B80FF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5 iteracjach</w:t>
            </w:r>
          </w:p>
        </w:tc>
        <w:tc>
          <w:tcPr>
            <w:tcW w:w="1417" w:type="dxa"/>
          </w:tcPr>
          <w:p w14:paraId="6DD523EF" w14:textId="36E28B01" w:rsidR="00681407" w:rsidRPr="005573F7" w:rsidRDefault="000E4751" w:rsidP="00B80FF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15 iteracjach</w:t>
            </w:r>
          </w:p>
        </w:tc>
        <w:tc>
          <w:tcPr>
            <w:tcW w:w="1418" w:type="dxa"/>
          </w:tcPr>
          <w:p w14:paraId="2CC80387" w14:textId="487BF9DC" w:rsidR="00681407" w:rsidRPr="005573F7" w:rsidRDefault="000E4751" w:rsidP="00B80FF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30 iteracjach</w:t>
            </w:r>
          </w:p>
        </w:tc>
      </w:tr>
      <w:tr w:rsidR="005F4852" w:rsidRPr="005573F7" w14:paraId="161C4FF0" w14:textId="77777777" w:rsidTr="00B80FFC">
        <w:tc>
          <w:tcPr>
            <w:tcW w:w="2246" w:type="dxa"/>
          </w:tcPr>
          <w:p w14:paraId="3E83AC96" w14:textId="1E4E7526" w:rsidR="005F4852" w:rsidRPr="005573F7" w:rsidRDefault="005F4852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0.01</w:t>
            </w:r>
          </w:p>
        </w:tc>
        <w:tc>
          <w:tcPr>
            <w:tcW w:w="1282" w:type="dxa"/>
          </w:tcPr>
          <w:p w14:paraId="5C80BCA0" w14:textId="0851B86A" w:rsidR="005F4852" w:rsidRPr="005573F7" w:rsidRDefault="00EA7EC2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-0.0549172</w:t>
            </w:r>
          </w:p>
        </w:tc>
        <w:tc>
          <w:tcPr>
            <w:tcW w:w="1417" w:type="dxa"/>
          </w:tcPr>
          <w:p w14:paraId="51D12090" w14:textId="16F1D378" w:rsidR="005F4852" w:rsidRPr="005573F7" w:rsidRDefault="0004492C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-0.3335592</w:t>
            </w:r>
          </w:p>
        </w:tc>
        <w:tc>
          <w:tcPr>
            <w:tcW w:w="1418" w:type="dxa"/>
          </w:tcPr>
          <w:p w14:paraId="5EDB175E" w14:textId="37634874" w:rsidR="005F4852" w:rsidRPr="005573F7" w:rsidRDefault="0004492C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-0.9269302</w:t>
            </w:r>
          </w:p>
        </w:tc>
      </w:tr>
      <w:tr w:rsidR="00681407" w:rsidRPr="005573F7" w14:paraId="30252ABC" w14:textId="15957E41" w:rsidTr="00B80FFC">
        <w:tc>
          <w:tcPr>
            <w:tcW w:w="2246" w:type="dxa"/>
          </w:tcPr>
          <w:p w14:paraId="0D799CE4" w14:textId="55C59E17" w:rsidR="00681407" w:rsidRPr="005573F7" w:rsidRDefault="00D92BE2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0.1</w:t>
            </w:r>
          </w:p>
        </w:tc>
        <w:tc>
          <w:tcPr>
            <w:tcW w:w="1282" w:type="dxa"/>
          </w:tcPr>
          <w:p w14:paraId="0D848669" w14:textId="721B32F5" w:rsidR="00681407" w:rsidRPr="005573F7" w:rsidRDefault="001D3F05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-2.5114302</w:t>
            </w:r>
          </w:p>
        </w:tc>
        <w:tc>
          <w:tcPr>
            <w:tcW w:w="1417" w:type="dxa"/>
          </w:tcPr>
          <w:p w14:paraId="3C72492C" w14:textId="16F2D5FB" w:rsidR="00681407" w:rsidRPr="005573F7" w:rsidRDefault="00907ACD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-2.7061500</w:t>
            </w:r>
          </w:p>
        </w:tc>
        <w:tc>
          <w:tcPr>
            <w:tcW w:w="1418" w:type="dxa"/>
          </w:tcPr>
          <w:p w14:paraId="231952D1" w14:textId="288B39D2" w:rsidR="00681407" w:rsidRPr="005573F7" w:rsidRDefault="00907ACD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-2.7061501</w:t>
            </w:r>
          </w:p>
        </w:tc>
      </w:tr>
      <w:tr w:rsidR="00681407" w:rsidRPr="005573F7" w14:paraId="6542DB30" w14:textId="78F63212" w:rsidTr="00B80FFC">
        <w:tc>
          <w:tcPr>
            <w:tcW w:w="2246" w:type="dxa"/>
          </w:tcPr>
          <w:p w14:paraId="1CE537CE" w14:textId="19A412EC" w:rsidR="00681407" w:rsidRPr="005573F7" w:rsidRDefault="006149C0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1</w:t>
            </w:r>
          </w:p>
        </w:tc>
        <w:tc>
          <w:tcPr>
            <w:tcW w:w="1282" w:type="dxa"/>
          </w:tcPr>
          <w:p w14:paraId="209A9495" w14:textId="38AC6CCF" w:rsidR="00681407" w:rsidRPr="005573F7" w:rsidRDefault="002256E1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-2.5026035</w:t>
            </w:r>
          </w:p>
        </w:tc>
        <w:tc>
          <w:tcPr>
            <w:tcW w:w="1417" w:type="dxa"/>
          </w:tcPr>
          <w:p w14:paraId="6ACA0894" w14:textId="1A2BB4E4" w:rsidR="00681407" w:rsidRPr="005573F7" w:rsidRDefault="002256E1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-2.6000943</w:t>
            </w:r>
          </w:p>
        </w:tc>
        <w:tc>
          <w:tcPr>
            <w:tcW w:w="1418" w:type="dxa"/>
          </w:tcPr>
          <w:p w14:paraId="17EBD028" w14:textId="34030F7E" w:rsidR="00681407" w:rsidRPr="005573F7" w:rsidRDefault="004445A3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-2.6656818</w:t>
            </w:r>
          </w:p>
        </w:tc>
      </w:tr>
      <w:tr w:rsidR="00681407" w:rsidRPr="005573F7" w14:paraId="424E77CE" w14:textId="2F08C323" w:rsidTr="00B80FFC">
        <w:tc>
          <w:tcPr>
            <w:tcW w:w="2246" w:type="dxa"/>
          </w:tcPr>
          <w:p w14:paraId="50DFB014" w14:textId="51DF1940" w:rsidR="00681407" w:rsidRPr="005573F7" w:rsidRDefault="006149C0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10</w:t>
            </w:r>
          </w:p>
        </w:tc>
        <w:tc>
          <w:tcPr>
            <w:tcW w:w="1282" w:type="dxa"/>
          </w:tcPr>
          <w:p w14:paraId="3072E1D5" w14:textId="4F5907C0" w:rsidR="00681407" w:rsidRPr="005573F7" w:rsidRDefault="00BA7BD1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-0.0591743</w:t>
            </w:r>
          </w:p>
        </w:tc>
        <w:tc>
          <w:tcPr>
            <w:tcW w:w="1417" w:type="dxa"/>
          </w:tcPr>
          <w:p w14:paraId="5E525B90" w14:textId="692232F1" w:rsidR="00681407" w:rsidRPr="005573F7" w:rsidRDefault="00BA7BD1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-1.8079515</w:t>
            </w:r>
          </w:p>
        </w:tc>
        <w:tc>
          <w:tcPr>
            <w:tcW w:w="1418" w:type="dxa"/>
          </w:tcPr>
          <w:p w14:paraId="7E32F206" w14:textId="233F33AF" w:rsidR="00681407" w:rsidRPr="005573F7" w:rsidRDefault="00E17818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-1.8079515</w:t>
            </w:r>
          </w:p>
        </w:tc>
      </w:tr>
      <w:tr w:rsidR="00681407" w:rsidRPr="005573F7" w14:paraId="2129FA83" w14:textId="1F360FF0" w:rsidTr="00B80FFC">
        <w:tc>
          <w:tcPr>
            <w:tcW w:w="2246" w:type="dxa"/>
          </w:tcPr>
          <w:p w14:paraId="5756E1FE" w14:textId="2825A858" w:rsidR="00681407" w:rsidRPr="005573F7" w:rsidRDefault="006149C0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100</w:t>
            </w:r>
          </w:p>
        </w:tc>
        <w:tc>
          <w:tcPr>
            <w:tcW w:w="1282" w:type="dxa"/>
          </w:tcPr>
          <w:p w14:paraId="3B28A40B" w14:textId="65FB0B2C" w:rsidR="00681407" w:rsidRPr="005573F7" w:rsidRDefault="000D6815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-0.0000001</w:t>
            </w:r>
          </w:p>
        </w:tc>
        <w:tc>
          <w:tcPr>
            <w:tcW w:w="1417" w:type="dxa"/>
          </w:tcPr>
          <w:p w14:paraId="4977C35A" w14:textId="4BB00BF0" w:rsidR="00681407" w:rsidRPr="005573F7" w:rsidRDefault="00CD73AC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-1.2533152</w:t>
            </w:r>
          </w:p>
        </w:tc>
        <w:tc>
          <w:tcPr>
            <w:tcW w:w="1418" w:type="dxa"/>
          </w:tcPr>
          <w:p w14:paraId="780E30B1" w14:textId="28D13B02" w:rsidR="00681407" w:rsidRPr="005573F7" w:rsidRDefault="00CD73AC" w:rsidP="004224EB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573F7">
              <w:rPr>
                <w:sz w:val="20"/>
                <w:szCs w:val="20"/>
              </w:rPr>
              <w:t>-1.2533152</w:t>
            </w:r>
          </w:p>
        </w:tc>
      </w:tr>
    </w:tbl>
    <w:p w14:paraId="2DBDD619" w14:textId="6BA0D047" w:rsidR="0092759F" w:rsidRPr="005573F7" w:rsidRDefault="0092759F" w:rsidP="00BA3544">
      <w:pPr>
        <w:pStyle w:val="Akapitzlist"/>
        <w:rPr>
          <w:sz w:val="20"/>
          <w:szCs w:val="20"/>
        </w:rPr>
      </w:pPr>
    </w:p>
    <w:p w14:paraId="59D655A5" w14:textId="45220593" w:rsidR="005F0D5B" w:rsidRPr="005573F7" w:rsidRDefault="005F0D5B" w:rsidP="00A000AC">
      <w:pPr>
        <w:pStyle w:val="Akapitzlist"/>
        <w:jc w:val="both"/>
        <w:rPr>
          <w:sz w:val="20"/>
          <w:szCs w:val="20"/>
        </w:rPr>
      </w:pPr>
      <w:r w:rsidRPr="005573F7">
        <w:rPr>
          <w:sz w:val="20"/>
          <w:szCs w:val="20"/>
        </w:rPr>
        <w:t xml:space="preserve">Na tej podstawie możemy stwierdzić, że 0.01 jest przykładem wartości zbyt małej </w:t>
      </w:r>
      <w:r w:rsidR="00705E6D" w:rsidRPr="005573F7">
        <w:rPr>
          <w:sz w:val="20"/>
          <w:szCs w:val="20"/>
        </w:rPr>
        <w:t>–</w:t>
      </w:r>
      <w:r w:rsidRPr="005573F7">
        <w:rPr>
          <w:sz w:val="20"/>
          <w:szCs w:val="20"/>
        </w:rPr>
        <w:t xml:space="preserve"> </w:t>
      </w:r>
      <w:r w:rsidR="00705E6D" w:rsidRPr="005573F7">
        <w:rPr>
          <w:sz w:val="20"/>
          <w:szCs w:val="20"/>
        </w:rPr>
        <w:t xml:space="preserve">algorytm dążył, lecz nie udało mu się dotrzeć do końca. Wartość 0.1 </w:t>
      </w:r>
      <w:r w:rsidR="00DB2AFC" w:rsidRPr="005573F7">
        <w:rPr>
          <w:sz w:val="20"/>
          <w:szCs w:val="20"/>
        </w:rPr>
        <w:t>osiągnęła jako jedyna oczekiwany wynik</w:t>
      </w:r>
      <w:r w:rsidR="00C3651F" w:rsidRPr="005573F7">
        <w:rPr>
          <w:sz w:val="20"/>
          <w:szCs w:val="20"/>
        </w:rPr>
        <w:t>, dlatego też do eksperymentów w dalszej części zadania będziemy używać tej liczby</w:t>
      </w:r>
      <w:r w:rsidR="002209DF" w:rsidRPr="005573F7">
        <w:rPr>
          <w:sz w:val="20"/>
          <w:szCs w:val="20"/>
        </w:rPr>
        <w:t>. Pozostałe wartości są już natomiast za duże – wszystkie w mniejszym lub większym stopniu omijały prawdziwe minimum funkcji.</w:t>
      </w:r>
      <w:r w:rsidR="00AB5DAC" w:rsidRPr="005573F7">
        <w:rPr>
          <w:sz w:val="20"/>
          <w:szCs w:val="20"/>
        </w:rPr>
        <w:t xml:space="preserve"> Wszystkie eksperymenty zostały przeprowadzone dla </w:t>
      </w:r>
      <w:r w:rsidR="0014339A">
        <w:rPr>
          <w:sz w:val="20"/>
          <w:szCs w:val="20"/>
        </w:rPr>
        <w:t>pięciu</w:t>
      </w:r>
      <w:r w:rsidR="00AB5DAC" w:rsidRPr="005573F7">
        <w:rPr>
          <w:sz w:val="20"/>
          <w:szCs w:val="20"/>
        </w:rPr>
        <w:t xml:space="preserve"> początkowych osobników </w:t>
      </w:r>
      <w:r w:rsidR="0093415C" w:rsidRPr="005573F7">
        <w:rPr>
          <w:sz w:val="20"/>
          <w:szCs w:val="20"/>
        </w:rPr>
        <w:t xml:space="preserve">oraz </w:t>
      </w:r>
      <w:r w:rsidR="00844CBC" w:rsidRPr="005573F7">
        <w:rPr>
          <w:sz w:val="20"/>
          <w:szCs w:val="20"/>
        </w:rPr>
        <w:t>λ =</w:t>
      </w:r>
      <w:r w:rsidR="002E51A3" w:rsidRPr="005573F7">
        <w:rPr>
          <w:sz w:val="20"/>
          <w:szCs w:val="20"/>
        </w:rPr>
        <w:t xml:space="preserve"> 15.</w:t>
      </w:r>
    </w:p>
    <w:p w14:paraId="4D869F80" w14:textId="77777777" w:rsidR="005573F7" w:rsidRPr="005573F7" w:rsidRDefault="005573F7" w:rsidP="00BA3544">
      <w:pPr>
        <w:pStyle w:val="Akapitzlist"/>
        <w:rPr>
          <w:sz w:val="20"/>
          <w:szCs w:val="20"/>
        </w:rPr>
      </w:pPr>
    </w:p>
    <w:p w14:paraId="0C54099D" w14:textId="0266CDEE" w:rsidR="00681E4C" w:rsidRPr="005573F7" w:rsidRDefault="0092759F" w:rsidP="0092759F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573F7">
        <w:rPr>
          <w:sz w:val="20"/>
          <w:szCs w:val="20"/>
        </w:rPr>
        <w:t xml:space="preserve">Jak liczba rodziców μ i dzieci λ wpływa na proces optymalizacji (wartości {1, 1}, {1, 16}, {16, 1}, {16, 16}, {128, 512} i 8 innych dowolnych). </w:t>
      </w:r>
      <w:r w:rsidR="00FA71B0" w:rsidRPr="005573F7">
        <w:rPr>
          <w:sz w:val="20"/>
          <w:szCs w:val="20"/>
        </w:rPr>
        <w:br/>
      </w:r>
      <w:r w:rsidR="00E45ACA">
        <w:rPr>
          <w:sz w:val="20"/>
          <w:szCs w:val="20"/>
        </w:rPr>
        <w:t xml:space="preserve">Aby dobrze przedstawić </w:t>
      </w:r>
      <w:r w:rsidR="00A23B30">
        <w:rPr>
          <w:sz w:val="20"/>
          <w:szCs w:val="20"/>
        </w:rPr>
        <w:t>odpowiedź na to pytanie posłużę się tabelką: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3"/>
        <w:gridCol w:w="1037"/>
        <w:gridCol w:w="1038"/>
        <w:gridCol w:w="1039"/>
        <w:gridCol w:w="1038"/>
        <w:gridCol w:w="1038"/>
        <w:gridCol w:w="1039"/>
      </w:tblGrid>
      <w:tr w:rsidR="00EB3B76" w:rsidRPr="005573F7" w14:paraId="5BB467B8" w14:textId="77777777" w:rsidTr="00FE1FFE">
        <w:tc>
          <w:tcPr>
            <w:tcW w:w="21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44EA56" w14:textId="4191798F" w:rsidR="00EB3B76" w:rsidRPr="008B6617" w:rsidRDefault="00EB3B76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μ, λ</w:t>
            </w:r>
          </w:p>
        </w:tc>
        <w:tc>
          <w:tcPr>
            <w:tcW w:w="624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47D49E" w14:textId="668E7682" w:rsidR="00EB3B76" w:rsidRPr="008B6617" w:rsidRDefault="00EF3D4E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Ile razy zostało znalezione minimum:</w:t>
            </w:r>
          </w:p>
        </w:tc>
      </w:tr>
      <w:tr w:rsidR="00DA258D" w:rsidRPr="005573F7" w14:paraId="07A98CF6" w14:textId="77777777" w:rsidTr="00FE1FFE">
        <w:tc>
          <w:tcPr>
            <w:tcW w:w="21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4ABB05B" w14:textId="77777777" w:rsidR="00DA258D" w:rsidRPr="008B6617" w:rsidRDefault="00DA258D" w:rsidP="00EB3B76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312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A92F910" w14:textId="23AED586" w:rsidR="00DA258D" w:rsidRPr="008B6617" w:rsidRDefault="00B631F1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l</w:t>
            </w:r>
            <w:r w:rsidR="008B6CCB" w:rsidRPr="008B6617">
              <w:rPr>
                <w:sz w:val="20"/>
                <w:szCs w:val="20"/>
              </w:rPr>
              <w:t>okaln</w:t>
            </w:r>
            <w:r w:rsidR="00EF3D4E" w:rsidRPr="008B6617">
              <w:rPr>
                <w:sz w:val="20"/>
                <w:szCs w:val="20"/>
              </w:rPr>
              <w:t>e</w:t>
            </w:r>
            <w:r w:rsidRPr="008B6617">
              <w:rPr>
                <w:sz w:val="20"/>
                <w:szCs w:val="20"/>
              </w:rPr>
              <w:t xml:space="preserve"> p</w:t>
            </w:r>
            <w:r w:rsidR="00532D41">
              <w:rPr>
                <w:sz w:val="20"/>
                <w:szCs w:val="20"/>
              </w:rPr>
              <w:t>rzy limicie iteracji</w:t>
            </w:r>
            <w:r w:rsidRPr="008B6617">
              <w:rPr>
                <w:sz w:val="20"/>
                <w:szCs w:val="20"/>
              </w:rPr>
              <w:t>:</w:t>
            </w:r>
          </w:p>
        </w:tc>
        <w:tc>
          <w:tcPr>
            <w:tcW w:w="312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2948B1C" w14:textId="6C460331" w:rsidR="00DA258D" w:rsidRPr="008B6617" w:rsidRDefault="00B631F1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g</w:t>
            </w:r>
            <w:r w:rsidR="00EF3D4E" w:rsidRPr="008B6617">
              <w:rPr>
                <w:sz w:val="20"/>
                <w:szCs w:val="20"/>
              </w:rPr>
              <w:t>lobalne</w:t>
            </w:r>
            <w:r w:rsidRPr="008B6617">
              <w:rPr>
                <w:sz w:val="20"/>
                <w:szCs w:val="20"/>
              </w:rPr>
              <w:t xml:space="preserve"> </w:t>
            </w:r>
            <w:r w:rsidR="00532D41" w:rsidRPr="008B6617">
              <w:rPr>
                <w:sz w:val="20"/>
                <w:szCs w:val="20"/>
              </w:rPr>
              <w:t>p</w:t>
            </w:r>
            <w:r w:rsidR="00532D41">
              <w:rPr>
                <w:sz w:val="20"/>
                <w:szCs w:val="20"/>
              </w:rPr>
              <w:t>rzy limicie iteracji</w:t>
            </w:r>
            <w:r w:rsidR="00532D41" w:rsidRPr="008B6617">
              <w:rPr>
                <w:sz w:val="20"/>
                <w:szCs w:val="20"/>
              </w:rPr>
              <w:t>:</w:t>
            </w:r>
          </w:p>
        </w:tc>
      </w:tr>
      <w:tr w:rsidR="00D1536B" w:rsidRPr="005573F7" w14:paraId="6CDFC6D2" w14:textId="77777777" w:rsidTr="00FE1FFE">
        <w:tc>
          <w:tcPr>
            <w:tcW w:w="21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BF222" w14:textId="77777777" w:rsidR="00D1536B" w:rsidRPr="008B6617" w:rsidRDefault="00D1536B" w:rsidP="00EB3B76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sz="12" w:space="0" w:color="auto"/>
              <w:bottom w:val="single" w:sz="12" w:space="0" w:color="auto"/>
            </w:tcBorders>
          </w:tcPr>
          <w:p w14:paraId="6BA3F742" w14:textId="05423047" w:rsidR="00D1536B" w:rsidRPr="008B6617" w:rsidRDefault="00B631F1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040" w:type="dxa"/>
            <w:tcBorders>
              <w:bottom w:val="single" w:sz="12" w:space="0" w:color="auto"/>
            </w:tcBorders>
          </w:tcPr>
          <w:p w14:paraId="0C518F99" w14:textId="5742C8EB" w:rsidR="00D1536B" w:rsidRPr="008B6617" w:rsidRDefault="00B631F1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 xml:space="preserve">15 </w:t>
            </w:r>
          </w:p>
        </w:tc>
        <w:tc>
          <w:tcPr>
            <w:tcW w:w="1041" w:type="dxa"/>
            <w:tcBorders>
              <w:bottom w:val="single" w:sz="12" w:space="0" w:color="auto"/>
              <w:right w:val="single" w:sz="12" w:space="0" w:color="auto"/>
            </w:tcBorders>
          </w:tcPr>
          <w:p w14:paraId="3E71B6FC" w14:textId="32C064AD" w:rsidR="00D1536B" w:rsidRPr="008B6617" w:rsidRDefault="00616B4A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631F1" w:rsidRPr="008B6617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40" w:type="dxa"/>
            <w:tcBorders>
              <w:left w:val="single" w:sz="12" w:space="0" w:color="auto"/>
              <w:bottom w:val="single" w:sz="12" w:space="0" w:color="auto"/>
            </w:tcBorders>
          </w:tcPr>
          <w:p w14:paraId="01A86145" w14:textId="25E90CA5" w:rsidR="00D1536B" w:rsidRPr="008B6617" w:rsidRDefault="004134BB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040" w:type="dxa"/>
            <w:tcBorders>
              <w:bottom w:val="single" w:sz="12" w:space="0" w:color="auto"/>
            </w:tcBorders>
          </w:tcPr>
          <w:p w14:paraId="33A842E6" w14:textId="7896EC68" w:rsidR="00D1536B" w:rsidRPr="008B6617" w:rsidRDefault="004134BB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 xml:space="preserve">15 </w:t>
            </w:r>
          </w:p>
        </w:tc>
        <w:tc>
          <w:tcPr>
            <w:tcW w:w="1041" w:type="dxa"/>
            <w:tcBorders>
              <w:bottom w:val="single" w:sz="12" w:space="0" w:color="auto"/>
              <w:right w:val="single" w:sz="12" w:space="0" w:color="auto"/>
            </w:tcBorders>
          </w:tcPr>
          <w:p w14:paraId="1B10C199" w14:textId="34873185" w:rsidR="00D1536B" w:rsidRPr="008B6617" w:rsidRDefault="00616B4A" w:rsidP="00EB3B76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134BB" w:rsidRPr="008B6617">
              <w:rPr>
                <w:sz w:val="20"/>
                <w:szCs w:val="20"/>
              </w:rPr>
              <w:t xml:space="preserve">0 </w:t>
            </w:r>
          </w:p>
        </w:tc>
      </w:tr>
      <w:tr w:rsidR="00D1536B" w:rsidRPr="005573F7" w14:paraId="0F5290E4" w14:textId="77777777" w:rsidTr="00FE1FFE">
        <w:tc>
          <w:tcPr>
            <w:tcW w:w="21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DB67FD" w14:textId="0750EC2D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1, 1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</w:tcBorders>
          </w:tcPr>
          <w:p w14:paraId="7501FFA4" w14:textId="7E12C837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12" w:space="0" w:color="auto"/>
            </w:tcBorders>
          </w:tcPr>
          <w:p w14:paraId="68B92D6A" w14:textId="7EF4EC09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1" w:type="dxa"/>
            <w:tcBorders>
              <w:top w:val="single" w:sz="12" w:space="0" w:color="auto"/>
              <w:right w:val="single" w:sz="12" w:space="0" w:color="auto"/>
            </w:tcBorders>
          </w:tcPr>
          <w:p w14:paraId="3F367B7A" w14:textId="418399E0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</w:tcBorders>
          </w:tcPr>
          <w:p w14:paraId="3269F1A9" w14:textId="6C141474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single" w:sz="12" w:space="0" w:color="auto"/>
            </w:tcBorders>
          </w:tcPr>
          <w:p w14:paraId="2568BAC3" w14:textId="1FDF78A3" w:rsidR="00D1536B" w:rsidRPr="008B6617" w:rsidRDefault="009E4EE4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1" w:type="dxa"/>
            <w:tcBorders>
              <w:top w:val="single" w:sz="12" w:space="0" w:color="auto"/>
              <w:right w:val="single" w:sz="12" w:space="0" w:color="auto"/>
            </w:tcBorders>
          </w:tcPr>
          <w:p w14:paraId="2F9F5A29" w14:textId="2E875287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1536B" w:rsidRPr="005573F7" w14:paraId="70B68FD0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6D8D44EE" w14:textId="0849B9A1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1, 16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69659B5B" w14:textId="3197DD0B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7A05E2E6" w14:textId="1510012B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1A8ADBBB" w14:textId="70B3090E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425690A1" w14:textId="596194F5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0DF74589" w14:textId="2EE66D4D" w:rsidR="00D1536B" w:rsidRPr="008B6617" w:rsidRDefault="009E4EE4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7C6CB05B" w14:textId="1875DB23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1536B" w:rsidRPr="005573F7" w14:paraId="6C9E9FE8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26B8090A" w14:textId="77CCB753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16, 1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7563B140" w14:textId="2A07BA9A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0C93E34B" w14:textId="220997AE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1AF4DD5C" w14:textId="1F6F4065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5A200CEB" w14:textId="0F9C6DB9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1A9C77C7" w14:textId="01C648E0" w:rsidR="00D1536B" w:rsidRPr="008B6617" w:rsidRDefault="009E4EE4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2D2E8485" w14:textId="7C649C3D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1536B" w:rsidRPr="005573F7" w14:paraId="6E614E82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1C696CF6" w14:textId="23EC0A22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16, 16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0D758506" w14:textId="058E63FD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707CE8B4" w14:textId="650CA582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671F415E" w14:textId="0A062229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557931E7" w14:textId="7F2A0933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257C3D6A" w14:textId="5E306602" w:rsidR="00D1536B" w:rsidRPr="008B6617" w:rsidRDefault="009E4EE4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30094322" w14:textId="3ACAB7C9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1536B" w:rsidRPr="005573F7" w14:paraId="472391EE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260DC54B" w14:textId="49F0CB58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128, 512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0EE3BCDF" w14:textId="5AF9D141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40" w:type="dxa"/>
          </w:tcPr>
          <w:p w14:paraId="51D15DC0" w14:textId="31364804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66DC955D" w14:textId="28592C9A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3CF77886" w14:textId="1B83A737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40" w:type="dxa"/>
          </w:tcPr>
          <w:p w14:paraId="7CD773C9" w14:textId="4612E6E3" w:rsidR="00D1536B" w:rsidRPr="008B6617" w:rsidRDefault="009E4EE4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7DB5EBCA" w14:textId="371502A1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1536B" w:rsidRPr="005573F7" w14:paraId="7BFAF6C6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3AA22084" w14:textId="59F318EC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3, 5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247EB276" w14:textId="3CDD874D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2B912F30" w14:textId="0A75887D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421E8E68" w14:textId="0010E225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631390CA" w14:textId="24B2A96C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0" w:type="dxa"/>
          </w:tcPr>
          <w:p w14:paraId="00A675BF" w14:textId="455D8B36" w:rsidR="00D1536B" w:rsidRPr="008B6617" w:rsidRDefault="009E4EE4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0D8D2CC3" w14:textId="3C129CCD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1536B" w:rsidRPr="005573F7" w14:paraId="7E08ECA3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17EF567C" w14:textId="79A52612" w:rsidR="00D1536B" w:rsidRPr="008B6617" w:rsidRDefault="00D1536B" w:rsidP="0076402A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5, 3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116F8374" w14:textId="199C62E7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0" w:type="dxa"/>
          </w:tcPr>
          <w:p w14:paraId="7E12BF45" w14:textId="5A01DE61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6EED7306" w14:textId="22C062E2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008BCE74" w14:textId="751A4FCD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0E7BF283" w14:textId="5454696E" w:rsidR="00D1536B" w:rsidRPr="008B6617" w:rsidRDefault="009E4EE4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2D0D9B3B" w14:textId="311634CC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1536B" w:rsidRPr="005573F7" w14:paraId="04D02467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376B30FC" w14:textId="467E2ED5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5, 25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0C9C9A4A" w14:textId="1F8AE7CD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6ED7B7A3" w14:textId="14BD0735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24CE9559" w14:textId="499E4FD8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63932DF8" w14:textId="0D7454D3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20577F2D" w14:textId="3AC385C3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17ED472C" w14:textId="3BF44529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1536B" w:rsidRPr="005573F7" w14:paraId="7705C4A8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4011267C" w14:textId="1DF528E2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25, 5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38FFC8A2" w14:textId="2EEB5992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40" w:type="dxa"/>
          </w:tcPr>
          <w:p w14:paraId="47C0B80E" w14:textId="32CA392C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5F9DC2CB" w14:textId="5969ED7B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24D2B76D" w14:textId="42E6E51D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42D39921" w14:textId="7F45FB38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31DC99D1" w14:textId="250E0193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1536B" w:rsidRPr="005573F7" w14:paraId="4BD591FF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33566A27" w14:textId="164F2E36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64, 256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0774D878" w14:textId="1DBAB2D8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40" w:type="dxa"/>
          </w:tcPr>
          <w:p w14:paraId="28A13861" w14:textId="13001A50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4005ECB6" w14:textId="4FC8639F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634EB718" w14:textId="57CAC3EA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40" w:type="dxa"/>
          </w:tcPr>
          <w:p w14:paraId="5DD2EF81" w14:textId="0C56F6C8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2C4E1DAF" w14:textId="4EC48626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1536B" w:rsidRPr="005573F7" w14:paraId="5B842703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5B4ED228" w14:textId="7DDCB8A4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256, 64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1BE1B5A3" w14:textId="1E6BBD72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3D01F399" w14:textId="05FE33ED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471D7A8D" w14:textId="5AD6A206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0B175475" w14:textId="75B3E05B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40" w:type="dxa"/>
          </w:tcPr>
          <w:p w14:paraId="190FCE4B" w14:textId="7B74C0ED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1492B706" w14:textId="19E4CA72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D1536B" w:rsidRPr="005573F7" w14:paraId="6E6C3043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77D98304" w14:textId="4EF91DE8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256, 1024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53944488" w14:textId="264F8200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40" w:type="dxa"/>
          </w:tcPr>
          <w:p w14:paraId="7A15EE58" w14:textId="041ABBCE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56FAE18E" w14:textId="771298E4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62257C8A" w14:textId="3EEFCEBF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40" w:type="dxa"/>
          </w:tcPr>
          <w:p w14:paraId="53279A91" w14:textId="22F747BA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7C6CA112" w14:textId="55557469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D1536B" w:rsidRPr="005573F7" w14:paraId="47118330" w14:textId="77777777" w:rsidTr="00FE1FFE">
        <w:tc>
          <w:tcPr>
            <w:tcW w:w="2100" w:type="dxa"/>
            <w:tcBorders>
              <w:left w:val="single" w:sz="12" w:space="0" w:color="auto"/>
              <w:right w:val="single" w:sz="12" w:space="0" w:color="auto"/>
            </w:tcBorders>
          </w:tcPr>
          <w:p w14:paraId="47847CF1" w14:textId="0E2EA83C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1024, 256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0AFC8A94" w14:textId="533B0DB2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0" w:type="dxa"/>
          </w:tcPr>
          <w:p w14:paraId="155D11B5" w14:textId="10A383DD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081EFE0F" w14:textId="1F80656E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left w:val="single" w:sz="12" w:space="0" w:color="auto"/>
            </w:tcBorders>
          </w:tcPr>
          <w:p w14:paraId="69863E8A" w14:textId="4547FA9A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40" w:type="dxa"/>
          </w:tcPr>
          <w:p w14:paraId="5E1A11F1" w14:textId="17ECB8C8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41" w:type="dxa"/>
            <w:tcBorders>
              <w:right w:val="single" w:sz="12" w:space="0" w:color="auto"/>
            </w:tcBorders>
          </w:tcPr>
          <w:p w14:paraId="17E1A8B2" w14:textId="58EFA1DE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D1536B" w:rsidRPr="005573F7" w14:paraId="75A0278E" w14:textId="77777777" w:rsidTr="00FE1FFE">
        <w:tc>
          <w:tcPr>
            <w:tcW w:w="21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2B011" w14:textId="030B3010" w:rsidR="00D1536B" w:rsidRPr="008B6617" w:rsidRDefault="00D153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8B6617">
              <w:rPr>
                <w:sz w:val="20"/>
                <w:szCs w:val="20"/>
              </w:rPr>
              <w:t>1024, 1024</w:t>
            </w:r>
          </w:p>
        </w:tc>
        <w:tc>
          <w:tcPr>
            <w:tcW w:w="1040" w:type="dxa"/>
            <w:tcBorders>
              <w:left w:val="single" w:sz="12" w:space="0" w:color="auto"/>
              <w:bottom w:val="single" w:sz="12" w:space="0" w:color="auto"/>
            </w:tcBorders>
          </w:tcPr>
          <w:p w14:paraId="00E5D871" w14:textId="1B893B62" w:rsidR="00D1536B" w:rsidRPr="008B6617" w:rsidRDefault="00806D6B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bottom w:val="single" w:sz="12" w:space="0" w:color="auto"/>
            </w:tcBorders>
          </w:tcPr>
          <w:p w14:paraId="0CAD0ACC" w14:textId="6C066756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1" w:type="dxa"/>
            <w:tcBorders>
              <w:bottom w:val="single" w:sz="12" w:space="0" w:color="auto"/>
              <w:right w:val="single" w:sz="12" w:space="0" w:color="auto"/>
            </w:tcBorders>
          </w:tcPr>
          <w:p w14:paraId="53891E42" w14:textId="1BBFF784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left w:val="single" w:sz="12" w:space="0" w:color="auto"/>
              <w:bottom w:val="single" w:sz="12" w:space="0" w:color="auto"/>
            </w:tcBorders>
          </w:tcPr>
          <w:p w14:paraId="25AF7752" w14:textId="5933CDF1" w:rsidR="00D1536B" w:rsidRPr="008B6617" w:rsidRDefault="0034233C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40" w:type="dxa"/>
            <w:tcBorders>
              <w:bottom w:val="single" w:sz="12" w:space="0" w:color="auto"/>
            </w:tcBorders>
          </w:tcPr>
          <w:p w14:paraId="57815902" w14:textId="2B77E922" w:rsidR="00D1536B" w:rsidRPr="008B6617" w:rsidRDefault="002F3C17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41" w:type="dxa"/>
            <w:tcBorders>
              <w:bottom w:val="single" w:sz="12" w:space="0" w:color="auto"/>
              <w:right w:val="single" w:sz="12" w:space="0" w:color="auto"/>
            </w:tcBorders>
          </w:tcPr>
          <w:p w14:paraId="75C0844B" w14:textId="330E7CC9" w:rsidR="00D1536B" w:rsidRPr="008B6617" w:rsidRDefault="00616B4A" w:rsidP="00103D6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234FBB6E" w14:textId="69D72C28" w:rsidR="005A1EB4" w:rsidRDefault="00231038" w:rsidP="00C247CE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 xml:space="preserve">Powyższe dane </w:t>
      </w:r>
      <w:r w:rsidR="007C64B0">
        <w:rPr>
          <w:sz w:val="20"/>
          <w:szCs w:val="20"/>
        </w:rPr>
        <w:t xml:space="preserve">pokazują, że większa liczba </w:t>
      </w:r>
      <w:r w:rsidR="003F7FB2">
        <w:rPr>
          <w:sz w:val="20"/>
          <w:szCs w:val="20"/>
        </w:rPr>
        <w:t xml:space="preserve">rodziców i dzieci dają </w:t>
      </w:r>
      <w:r w:rsidR="009364E7">
        <w:rPr>
          <w:sz w:val="20"/>
          <w:szCs w:val="20"/>
        </w:rPr>
        <w:t xml:space="preserve">większą szansę na odnalezienie maksimum globalnego. </w:t>
      </w:r>
      <w:r w:rsidR="003176E2">
        <w:rPr>
          <w:sz w:val="20"/>
          <w:szCs w:val="20"/>
        </w:rPr>
        <w:t>Jest to spowodowane tym, że większa liczba dzieci</w:t>
      </w:r>
      <w:r w:rsidR="00CC2DD7">
        <w:rPr>
          <w:sz w:val="20"/>
          <w:szCs w:val="20"/>
        </w:rPr>
        <w:t xml:space="preserve"> znacznie rozszerza możliwości eksploracyjne przestrzeni </w:t>
      </w:r>
      <w:r w:rsidR="000D3C43">
        <w:rPr>
          <w:sz w:val="20"/>
          <w:szCs w:val="20"/>
        </w:rPr>
        <w:t>rozwiązań</w:t>
      </w:r>
      <w:r w:rsidR="00773D2A">
        <w:rPr>
          <w:sz w:val="20"/>
          <w:szCs w:val="20"/>
        </w:rPr>
        <w:t xml:space="preserve">, jednak </w:t>
      </w:r>
      <w:r w:rsidR="00092A69">
        <w:rPr>
          <w:sz w:val="20"/>
          <w:szCs w:val="20"/>
        </w:rPr>
        <w:t>również jest bardziej kosztowna obliczeniowo.</w:t>
      </w:r>
    </w:p>
    <w:p w14:paraId="08C6F74A" w14:textId="77777777" w:rsidR="00C247CE" w:rsidRPr="005573F7" w:rsidRDefault="00C247CE" w:rsidP="00C247CE">
      <w:pPr>
        <w:pStyle w:val="Akapitzlist"/>
        <w:rPr>
          <w:sz w:val="20"/>
          <w:szCs w:val="20"/>
        </w:rPr>
      </w:pPr>
    </w:p>
    <w:p w14:paraId="154E7633" w14:textId="170BA079" w:rsidR="005A1EB4" w:rsidRPr="005573F7" w:rsidRDefault="0092759F" w:rsidP="0092759F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573F7">
        <w:rPr>
          <w:sz w:val="20"/>
          <w:szCs w:val="20"/>
        </w:rPr>
        <w:t>Proszę punkt startowy ES (dla μ, λ=(128,</w:t>
      </w:r>
      <w:r w:rsidR="00EF6FB3">
        <w:rPr>
          <w:sz w:val="20"/>
          <w:szCs w:val="20"/>
        </w:rPr>
        <w:t xml:space="preserve"> </w:t>
      </w:r>
      <w:r w:rsidRPr="005573F7">
        <w:rPr>
          <w:sz w:val="20"/>
          <w:szCs w:val="20"/>
        </w:rPr>
        <w:t>512)) oraz algorytmu SGD z poprzedniego zadania ustawić na punkt (10,10) i porównać wyniki. Co i dlaczego można zaobserwować?</w:t>
      </w:r>
    </w:p>
    <w:p w14:paraId="06E157F2" w14:textId="6F424A76" w:rsidR="0092759F" w:rsidRPr="005573F7" w:rsidRDefault="00FB637B" w:rsidP="005A1EB4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 xml:space="preserve">W przypadku ES </w:t>
      </w:r>
      <w:r w:rsidR="006A714B">
        <w:rPr>
          <w:sz w:val="20"/>
          <w:szCs w:val="20"/>
        </w:rPr>
        <w:t xml:space="preserve">po 100 iteracjach </w:t>
      </w:r>
      <w:r w:rsidR="009C1115">
        <w:rPr>
          <w:sz w:val="20"/>
          <w:szCs w:val="20"/>
        </w:rPr>
        <w:t xml:space="preserve">algorytm zakończył się w punkcie </w:t>
      </w:r>
      <w:r w:rsidR="00B5574D">
        <w:rPr>
          <w:sz w:val="20"/>
          <w:szCs w:val="20"/>
        </w:rPr>
        <w:t>(</w:t>
      </w:r>
      <w:r w:rsidR="00B5574D" w:rsidRPr="00B5574D">
        <w:rPr>
          <w:sz w:val="20"/>
          <w:szCs w:val="20"/>
        </w:rPr>
        <w:t>19.15325464</w:t>
      </w:r>
      <w:r w:rsidR="00B5574D">
        <w:rPr>
          <w:sz w:val="20"/>
          <w:szCs w:val="20"/>
        </w:rPr>
        <w:t>,</w:t>
      </w:r>
      <w:r w:rsidR="00B5574D" w:rsidRPr="00B5574D">
        <w:rPr>
          <w:sz w:val="20"/>
          <w:szCs w:val="20"/>
        </w:rPr>
        <w:t xml:space="preserve"> 18.41754936</w:t>
      </w:r>
      <w:r w:rsidR="00B5574D">
        <w:rPr>
          <w:sz w:val="20"/>
          <w:szCs w:val="20"/>
        </w:rPr>
        <w:t>)</w:t>
      </w:r>
      <w:r w:rsidR="000D2973">
        <w:rPr>
          <w:sz w:val="20"/>
          <w:szCs w:val="20"/>
        </w:rPr>
        <w:t xml:space="preserve"> – </w:t>
      </w:r>
      <w:r w:rsidR="00912E93">
        <w:rPr>
          <w:sz w:val="20"/>
          <w:szCs w:val="20"/>
        </w:rPr>
        <w:t xml:space="preserve">obliczona </w:t>
      </w:r>
      <w:r w:rsidR="000D2973">
        <w:rPr>
          <w:sz w:val="20"/>
          <w:szCs w:val="20"/>
        </w:rPr>
        <w:t>wartość funkcji</w:t>
      </w:r>
      <w:r w:rsidR="00912E93">
        <w:rPr>
          <w:sz w:val="20"/>
          <w:szCs w:val="20"/>
        </w:rPr>
        <w:t>: 0.0</w:t>
      </w:r>
      <w:r w:rsidR="00F35D2E">
        <w:rPr>
          <w:sz w:val="20"/>
          <w:szCs w:val="20"/>
        </w:rPr>
        <w:t>, natomiast w przypadku algorytmu</w:t>
      </w:r>
      <w:r w:rsidR="00C61E85">
        <w:rPr>
          <w:sz w:val="20"/>
          <w:szCs w:val="20"/>
        </w:rPr>
        <w:t xml:space="preserve"> SGD</w:t>
      </w:r>
      <w:r w:rsidR="00A3438F">
        <w:rPr>
          <w:sz w:val="20"/>
          <w:szCs w:val="20"/>
        </w:rPr>
        <w:t xml:space="preserve"> </w:t>
      </w:r>
      <w:r w:rsidR="00CD1492">
        <w:rPr>
          <w:sz w:val="20"/>
          <w:szCs w:val="20"/>
        </w:rPr>
        <w:t>otrzymany punkt końcowy jest również punktem startowym – (10, 10)</w:t>
      </w:r>
      <w:r w:rsidR="00F8651A">
        <w:rPr>
          <w:sz w:val="20"/>
          <w:szCs w:val="20"/>
        </w:rPr>
        <w:t xml:space="preserve"> z wartością </w:t>
      </w:r>
      <w:r w:rsidR="00F8651A" w:rsidRPr="00F8651A">
        <w:rPr>
          <w:sz w:val="20"/>
          <w:szCs w:val="20"/>
        </w:rPr>
        <w:t>9.324621449370703e-87</w:t>
      </w:r>
      <w:r w:rsidR="00F8651A">
        <w:rPr>
          <w:sz w:val="20"/>
          <w:szCs w:val="20"/>
        </w:rPr>
        <w:t xml:space="preserve">. Jest ona na tyle mała, że możemy uznać, iż obydwa </w:t>
      </w:r>
      <w:r w:rsidR="00154277">
        <w:rPr>
          <w:sz w:val="20"/>
          <w:szCs w:val="20"/>
        </w:rPr>
        <w:t xml:space="preserve">algorytmy otrzymały wynik równy 0. </w:t>
      </w:r>
      <w:r w:rsidR="009C48AE">
        <w:rPr>
          <w:sz w:val="20"/>
          <w:szCs w:val="20"/>
        </w:rPr>
        <w:t xml:space="preserve">Powodem tego był zbyt bardzo oddalony punkt startowy od </w:t>
      </w:r>
      <w:r w:rsidR="007605DF">
        <w:rPr>
          <w:sz w:val="20"/>
          <w:szCs w:val="20"/>
        </w:rPr>
        <w:t xml:space="preserve">minimum funkcji oraz delikatne </w:t>
      </w:r>
      <w:r w:rsidR="00467E05">
        <w:rPr>
          <w:sz w:val="20"/>
          <w:szCs w:val="20"/>
        </w:rPr>
        <w:t>„nachylenie”</w:t>
      </w:r>
      <w:r w:rsidR="00D77145">
        <w:rPr>
          <w:sz w:val="20"/>
          <w:szCs w:val="20"/>
        </w:rPr>
        <w:t xml:space="preserve">, które w przypadku ES sugerowało, aby </w:t>
      </w:r>
      <w:r w:rsidR="0007622D">
        <w:rPr>
          <w:sz w:val="20"/>
          <w:szCs w:val="20"/>
        </w:rPr>
        <w:t>zwiększać wartości x oraz y.</w:t>
      </w:r>
      <w:r w:rsidR="00FA71B0" w:rsidRPr="005573F7">
        <w:rPr>
          <w:sz w:val="20"/>
          <w:szCs w:val="20"/>
        </w:rPr>
        <w:br/>
      </w:r>
    </w:p>
    <w:p w14:paraId="0A488360" w14:textId="77777777" w:rsidR="00C247CE" w:rsidRDefault="0092759F" w:rsidP="00BD1FE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573F7">
        <w:rPr>
          <w:sz w:val="20"/>
          <w:szCs w:val="20"/>
        </w:rPr>
        <w:t xml:space="preserve">Kiedy ES jest lepszym rozwiązaniem niż SGD? </w:t>
      </w:r>
      <w:r w:rsidR="00FA71B0" w:rsidRPr="005573F7">
        <w:rPr>
          <w:sz w:val="20"/>
          <w:szCs w:val="20"/>
        </w:rPr>
        <w:br/>
      </w:r>
      <w:r w:rsidR="00BD1FE8">
        <w:rPr>
          <w:sz w:val="20"/>
          <w:szCs w:val="20"/>
        </w:rPr>
        <w:t xml:space="preserve">ES jest lepszym rozwiązaniem niż SGD w przypadku, kiedy </w:t>
      </w:r>
      <w:r w:rsidR="00126FE5">
        <w:rPr>
          <w:sz w:val="20"/>
          <w:szCs w:val="20"/>
        </w:rPr>
        <w:t xml:space="preserve">funkcja celu </w:t>
      </w:r>
      <w:r w:rsidR="000E0F0D">
        <w:rPr>
          <w:sz w:val="20"/>
          <w:szCs w:val="20"/>
        </w:rPr>
        <w:t>ma wiele minimów lokalnych</w:t>
      </w:r>
      <w:r w:rsidR="00710A36">
        <w:rPr>
          <w:sz w:val="20"/>
          <w:szCs w:val="20"/>
        </w:rPr>
        <w:t xml:space="preserve"> – daje on większą szansę na </w:t>
      </w:r>
      <w:r w:rsidR="00394017">
        <w:rPr>
          <w:sz w:val="20"/>
          <w:szCs w:val="20"/>
        </w:rPr>
        <w:t>uniknięcie „utknięcia” w najbliższym optimum</w:t>
      </w:r>
      <w:r w:rsidR="001B65BF">
        <w:rPr>
          <w:sz w:val="20"/>
          <w:szCs w:val="20"/>
        </w:rPr>
        <w:t>. Również powinna się lepiej sprawdzić, gdy mamy dużą przestrzeń przeszukiwań</w:t>
      </w:r>
      <w:r w:rsidR="00C25EE3">
        <w:rPr>
          <w:sz w:val="20"/>
          <w:szCs w:val="20"/>
        </w:rPr>
        <w:t xml:space="preserve">. </w:t>
      </w:r>
      <w:r w:rsidR="00C25EE3">
        <w:rPr>
          <w:sz w:val="20"/>
          <w:szCs w:val="20"/>
        </w:rPr>
        <w:br/>
      </w:r>
      <w:r w:rsidR="00C826D8">
        <w:rPr>
          <w:sz w:val="20"/>
          <w:szCs w:val="20"/>
        </w:rPr>
        <w:t xml:space="preserve">Dodatkową korzyścią dla </w:t>
      </w:r>
      <w:r w:rsidR="00C25EE3">
        <w:rPr>
          <w:sz w:val="20"/>
          <w:szCs w:val="20"/>
        </w:rPr>
        <w:t xml:space="preserve">ES </w:t>
      </w:r>
      <w:r w:rsidR="00C826D8">
        <w:rPr>
          <w:sz w:val="20"/>
          <w:szCs w:val="20"/>
        </w:rPr>
        <w:t xml:space="preserve">jest to, że </w:t>
      </w:r>
      <w:r w:rsidR="00C25EE3">
        <w:rPr>
          <w:sz w:val="20"/>
          <w:szCs w:val="20"/>
        </w:rPr>
        <w:t xml:space="preserve">nie wymaga od nas </w:t>
      </w:r>
      <w:r w:rsidR="00760F06">
        <w:rPr>
          <w:sz w:val="20"/>
          <w:szCs w:val="20"/>
        </w:rPr>
        <w:t xml:space="preserve">wiedzy na temat </w:t>
      </w:r>
      <w:r w:rsidR="00E05259">
        <w:rPr>
          <w:sz w:val="20"/>
          <w:szCs w:val="20"/>
        </w:rPr>
        <w:t>gradientu</w:t>
      </w:r>
      <w:r w:rsidR="00C826D8">
        <w:rPr>
          <w:sz w:val="20"/>
          <w:szCs w:val="20"/>
        </w:rPr>
        <w:t>,</w:t>
      </w:r>
      <w:r w:rsidR="00687891">
        <w:rPr>
          <w:sz w:val="20"/>
          <w:szCs w:val="20"/>
        </w:rPr>
        <w:t xml:space="preserve"> </w:t>
      </w:r>
      <w:r w:rsidR="00905AFD">
        <w:rPr>
          <w:sz w:val="20"/>
          <w:szCs w:val="20"/>
        </w:rPr>
        <w:t xml:space="preserve">co umożliwia nam </w:t>
      </w:r>
      <w:r w:rsidR="00D14609">
        <w:rPr>
          <w:sz w:val="20"/>
          <w:szCs w:val="20"/>
        </w:rPr>
        <w:t xml:space="preserve">użycie tego algorytmu w większej ilości przypadków </w:t>
      </w:r>
      <w:r w:rsidR="00C826D8">
        <w:rPr>
          <w:sz w:val="20"/>
          <w:szCs w:val="20"/>
        </w:rPr>
        <w:t>niż SGD.</w:t>
      </w:r>
    </w:p>
    <w:p w14:paraId="003E3C29" w14:textId="40A6BC77" w:rsidR="00BD1FE8" w:rsidRPr="00C247CE" w:rsidRDefault="00C247CE" w:rsidP="00C247C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866457A" w14:textId="4C6E39D5" w:rsidR="00B878F6" w:rsidRPr="005573F7" w:rsidRDefault="0092759F" w:rsidP="0092759F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573F7">
        <w:rPr>
          <w:sz w:val="20"/>
          <w:szCs w:val="20"/>
        </w:rPr>
        <w:lastRenderedPageBreak/>
        <w:t>Który proces optymalizacji jest bardziej złożony obliczeniowo</w:t>
      </w:r>
      <w:r w:rsidR="00FA71B0" w:rsidRPr="005573F7">
        <w:rPr>
          <w:sz w:val="20"/>
          <w:szCs w:val="20"/>
        </w:rPr>
        <w:t>?</w:t>
      </w:r>
      <w:r w:rsidR="004542EE">
        <w:rPr>
          <w:sz w:val="20"/>
          <w:szCs w:val="20"/>
        </w:rPr>
        <w:br/>
      </w:r>
      <w:r w:rsidR="00271D09">
        <w:rPr>
          <w:sz w:val="20"/>
          <w:szCs w:val="20"/>
        </w:rPr>
        <w:t>ES jest bardziej złożona obliczeniowo gdyż:</w:t>
      </w:r>
      <w:r w:rsidR="00271D09">
        <w:rPr>
          <w:sz w:val="20"/>
          <w:szCs w:val="20"/>
        </w:rPr>
        <w:br/>
        <w:t xml:space="preserve">- </w:t>
      </w:r>
      <w:r w:rsidR="000752F7">
        <w:rPr>
          <w:sz w:val="20"/>
          <w:szCs w:val="20"/>
        </w:rPr>
        <w:t>w każdej iteracji generuje się wiele dzieci</w:t>
      </w:r>
      <w:r w:rsidR="0095664F">
        <w:rPr>
          <w:sz w:val="20"/>
          <w:szCs w:val="20"/>
        </w:rPr>
        <w:t xml:space="preserve"> (a w SGD </w:t>
      </w:r>
      <w:r w:rsidR="00F52084">
        <w:rPr>
          <w:sz w:val="20"/>
          <w:szCs w:val="20"/>
        </w:rPr>
        <w:t>generujemy</w:t>
      </w:r>
      <w:r w:rsidR="0095664F">
        <w:rPr>
          <w:sz w:val="20"/>
          <w:szCs w:val="20"/>
        </w:rPr>
        <w:t xml:space="preserve"> tylko </w:t>
      </w:r>
      <w:r w:rsidR="00AB43A7">
        <w:rPr>
          <w:sz w:val="20"/>
          <w:szCs w:val="20"/>
        </w:rPr>
        <w:t>jed</w:t>
      </w:r>
      <w:r w:rsidR="00F52084">
        <w:rPr>
          <w:sz w:val="20"/>
          <w:szCs w:val="20"/>
        </w:rPr>
        <w:t>en</w:t>
      </w:r>
      <w:r w:rsidR="00AB43A7">
        <w:rPr>
          <w:sz w:val="20"/>
          <w:szCs w:val="20"/>
        </w:rPr>
        <w:t xml:space="preserve"> punkt</w:t>
      </w:r>
      <w:r w:rsidR="0095664F">
        <w:rPr>
          <w:sz w:val="20"/>
          <w:szCs w:val="20"/>
        </w:rPr>
        <w:t>)</w:t>
      </w:r>
      <w:r w:rsidR="009D3A77">
        <w:rPr>
          <w:sz w:val="20"/>
          <w:szCs w:val="20"/>
        </w:rPr>
        <w:t>,</w:t>
      </w:r>
      <w:r w:rsidR="002E3876" w:rsidRPr="002E3876">
        <w:rPr>
          <w:sz w:val="20"/>
          <w:szCs w:val="20"/>
        </w:rPr>
        <w:t xml:space="preserve"> </w:t>
      </w:r>
      <w:r w:rsidR="002E3876">
        <w:rPr>
          <w:sz w:val="20"/>
          <w:szCs w:val="20"/>
        </w:rPr>
        <w:br/>
        <w:t>- rozmiar populacji do oceny jest znacznie większy (analogicznie jak powyżej, w SGD oceniamy tylko jeden punkt),</w:t>
      </w:r>
      <w:r w:rsidR="0095664F">
        <w:rPr>
          <w:sz w:val="20"/>
          <w:szCs w:val="20"/>
        </w:rPr>
        <w:br/>
        <w:t xml:space="preserve">- </w:t>
      </w:r>
      <w:r w:rsidR="00AF01D8">
        <w:rPr>
          <w:sz w:val="20"/>
          <w:szCs w:val="20"/>
        </w:rPr>
        <w:t>wprowadzony jest element losowości</w:t>
      </w:r>
      <w:r w:rsidR="009D3A77">
        <w:rPr>
          <w:sz w:val="20"/>
          <w:szCs w:val="20"/>
        </w:rPr>
        <w:t xml:space="preserve"> dla każdego osobnika</w:t>
      </w:r>
      <w:r w:rsidR="0032564B">
        <w:rPr>
          <w:sz w:val="20"/>
          <w:szCs w:val="20"/>
        </w:rPr>
        <w:t xml:space="preserve"> - podczas krzyżowania oraz mutacji</w:t>
      </w:r>
      <w:r w:rsidR="009D3A77">
        <w:rPr>
          <w:sz w:val="20"/>
          <w:szCs w:val="20"/>
        </w:rPr>
        <w:t>,</w:t>
      </w:r>
      <w:r w:rsidR="009D3A77">
        <w:rPr>
          <w:sz w:val="20"/>
          <w:szCs w:val="20"/>
        </w:rPr>
        <w:br/>
        <w:t xml:space="preserve">- </w:t>
      </w:r>
      <w:r w:rsidR="0066326F">
        <w:rPr>
          <w:sz w:val="20"/>
          <w:szCs w:val="20"/>
        </w:rPr>
        <w:t xml:space="preserve">potrzebny jest sposób </w:t>
      </w:r>
      <w:r w:rsidR="000E4FD9">
        <w:rPr>
          <w:sz w:val="20"/>
          <w:szCs w:val="20"/>
        </w:rPr>
        <w:t xml:space="preserve">selekcji oraz </w:t>
      </w:r>
      <w:r w:rsidR="0066326F">
        <w:rPr>
          <w:sz w:val="20"/>
          <w:szCs w:val="20"/>
        </w:rPr>
        <w:t>eliminacji</w:t>
      </w:r>
      <w:r w:rsidR="000E4FD9">
        <w:rPr>
          <w:sz w:val="20"/>
          <w:szCs w:val="20"/>
        </w:rPr>
        <w:t xml:space="preserve">, </w:t>
      </w:r>
      <w:r w:rsidR="00105EFC">
        <w:rPr>
          <w:sz w:val="20"/>
          <w:szCs w:val="20"/>
        </w:rPr>
        <w:t>co również pochłania moc obliczeniową.</w:t>
      </w:r>
    </w:p>
    <w:sectPr w:rsidR="00B878F6" w:rsidRPr="005573F7" w:rsidSect="00D47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527"/>
    <w:multiLevelType w:val="hybridMultilevel"/>
    <w:tmpl w:val="E1ECA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9F"/>
    <w:rsid w:val="0004355E"/>
    <w:rsid w:val="0004492C"/>
    <w:rsid w:val="000569B4"/>
    <w:rsid w:val="00070BBF"/>
    <w:rsid w:val="000752F7"/>
    <w:rsid w:val="0007622D"/>
    <w:rsid w:val="00092A69"/>
    <w:rsid w:val="000D2973"/>
    <w:rsid w:val="000D3C43"/>
    <w:rsid w:val="000D6815"/>
    <w:rsid w:val="000E0F0D"/>
    <w:rsid w:val="000E4751"/>
    <w:rsid w:val="000E4FD9"/>
    <w:rsid w:val="00103D6C"/>
    <w:rsid w:val="00105EFC"/>
    <w:rsid w:val="001111A7"/>
    <w:rsid w:val="00117A21"/>
    <w:rsid w:val="00126FE5"/>
    <w:rsid w:val="001350FC"/>
    <w:rsid w:val="0014339A"/>
    <w:rsid w:val="00154277"/>
    <w:rsid w:val="001A69AB"/>
    <w:rsid w:val="001B65BF"/>
    <w:rsid w:val="001D3F05"/>
    <w:rsid w:val="002209DF"/>
    <w:rsid w:val="002256E1"/>
    <w:rsid w:val="00231038"/>
    <w:rsid w:val="00271D09"/>
    <w:rsid w:val="002C4C88"/>
    <w:rsid w:val="002E3876"/>
    <w:rsid w:val="002E51A3"/>
    <w:rsid w:val="002F3C17"/>
    <w:rsid w:val="003176E2"/>
    <w:rsid w:val="0032564B"/>
    <w:rsid w:val="0034233C"/>
    <w:rsid w:val="00351606"/>
    <w:rsid w:val="00394017"/>
    <w:rsid w:val="003A2455"/>
    <w:rsid w:val="003E1A50"/>
    <w:rsid w:val="003F7FB2"/>
    <w:rsid w:val="004134BB"/>
    <w:rsid w:val="004224EB"/>
    <w:rsid w:val="004445A3"/>
    <w:rsid w:val="004542EE"/>
    <w:rsid w:val="00467E05"/>
    <w:rsid w:val="004804DF"/>
    <w:rsid w:val="004907B4"/>
    <w:rsid w:val="004B523D"/>
    <w:rsid w:val="00532D41"/>
    <w:rsid w:val="005573F7"/>
    <w:rsid w:val="00571B2C"/>
    <w:rsid w:val="005A1EB4"/>
    <w:rsid w:val="005C1EB3"/>
    <w:rsid w:val="005F0D5B"/>
    <w:rsid w:val="005F4852"/>
    <w:rsid w:val="006149C0"/>
    <w:rsid w:val="00616B4A"/>
    <w:rsid w:val="0066326F"/>
    <w:rsid w:val="00681407"/>
    <w:rsid w:val="00681E4C"/>
    <w:rsid w:val="00687891"/>
    <w:rsid w:val="00687DE9"/>
    <w:rsid w:val="006945E6"/>
    <w:rsid w:val="006A714B"/>
    <w:rsid w:val="00705E6D"/>
    <w:rsid w:val="00710A36"/>
    <w:rsid w:val="007605DF"/>
    <w:rsid w:val="00760F06"/>
    <w:rsid w:val="0076402A"/>
    <w:rsid w:val="00773D2A"/>
    <w:rsid w:val="007B15AB"/>
    <w:rsid w:val="007C64B0"/>
    <w:rsid w:val="007D6D68"/>
    <w:rsid w:val="00806D6B"/>
    <w:rsid w:val="00806DC2"/>
    <w:rsid w:val="00844CBC"/>
    <w:rsid w:val="00882BC1"/>
    <w:rsid w:val="0088525D"/>
    <w:rsid w:val="008B6617"/>
    <w:rsid w:val="008B6CCB"/>
    <w:rsid w:val="00905AFD"/>
    <w:rsid w:val="00907ACD"/>
    <w:rsid w:val="00912E93"/>
    <w:rsid w:val="0092759F"/>
    <w:rsid w:val="0093415C"/>
    <w:rsid w:val="009364E7"/>
    <w:rsid w:val="009461F3"/>
    <w:rsid w:val="0095664F"/>
    <w:rsid w:val="00992DD2"/>
    <w:rsid w:val="009C1115"/>
    <w:rsid w:val="009C48AE"/>
    <w:rsid w:val="009D32BD"/>
    <w:rsid w:val="009D3A77"/>
    <w:rsid w:val="009E4EE4"/>
    <w:rsid w:val="009F3EE5"/>
    <w:rsid w:val="00A000AC"/>
    <w:rsid w:val="00A03C5A"/>
    <w:rsid w:val="00A23B30"/>
    <w:rsid w:val="00A3438F"/>
    <w:rsid w:val="00A93A4D"/>
    <w:rsid w:val="00AB43A7"/>
    <w:rsid w:val="00AB5DAC"/>
    <w:rsid w:val="00AF01D8"/>
    <w:rsid w:val="00B10D4A"/>
    <w:rsid w:val="00B23E8A"/>
    <w:rsid w:val="00B5574D"/>
    <w:rsid w:val="00B631F1"/>
    <w:rsid w:val="00B80FFC"/>
    <w:rsid w:val="00B86B90"/>
    <w:rsid w:val="00B878F6"/>
    <w:rsid w:val="00BA3544"/>
    <w:rsid w:val="00BA55A9"/>
    <w:rsid w:val="00BA7BD1"/>
    <w:rsid w:val="00BB5668"/>
    <w:rsid w:val="00BD1FE8"/>
    <w:rsid w:val="00BD5A51"/>
    <w:rsid w:val="00BF02E0"/>
    <w:rsid w:val="00C247CE"/>
    <w:rsid w:val="00C25EE3"/>
    <w:rsid w:val="00C362D8"/>
    <w:rsid w:val="00C3651F"/>
    <w:rsid w:val="00C449D9"/>
    <w:rsid w:val="00C61E85"/>
    <w:rsid w:val="00C826D8"/>
    <w:rsid w:val="00CC2DD7"/>
    <w:rsid w:val="00CD1492"/>
    <w:rsid w:val="00CD73AC"/>
    <w:rsid w:val="00D14609"/>
    <w:rsid w:val="00D1536B"/>
    <w:rsid w:val="00D457A5"/>
    <w:rsid w:val="00D475C0"/>
    <w:rsid w:val="00D77145"/>
    <w:rsid w:val="00D92BE2"/>
    <w:rsid w:val="00DA258D"/>
    <w:rsid w:val="00DB2AFC"/>
    <w:rsid w:val="00E05259"/>
    <w:rsid w:val="00E17818"/>
    <w:rsid w:val="00E45ACA"/>
    <w:rsid w:val="00E56E06"/>
    <w:rsid w:val="00EA7EC2"/>
    <w:rsid w:val="00EB3B76"/>
    <w:rsid w:val="00ED594E"/>
    <w:rsid w:val="00EF3D4E"/>
    <w:rsid w:val="00EF4152"/>
    <w:rsid w:val="00EF6FB3"/>
    <w:rsid w:val="00F24B8E"/>
    <w:rsid w:val="00F35D2E"/>
    <w:rsid w:val="00F52084"/>
    <w:rsid w:val="00F606AC"/>
    <w:rsid w:val="00F8651A"/>
    <w:rsid w:val="00FA71B0"/>
    <w:rsid w:val="00FB637B"/>
    <w:rsid w:val="00FC6B42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022B"/>
  <w15:chartTrackingRefBased/>
  <w15:docId w15:val="{C4B16864-31D7-4ADA-93DB-4EE51B1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759F"/>
    <w:pPr>
      <w:ind w:left="720"/>
      <w:contextualSpacing/>
    </w:pPr>
  </w:style>
  <w:style w:type="table" w:styleId="Tabela-Siatka">
    <w:name w:val="Table Grid"/>
    <w:basedOn w:val="Standardowy"/>
    <w:uiPriority w:val="39"/>
    <w:rsid w:val="007B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0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3d.libretexts.org/CalcPlot3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634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Jurek Ogorek</dc:creator>
  <cp:keywords/>
  <dc:description/>
  <cp:lastModifiedBy>Piszczela Krystian (STUD)</cp:lastModifiedBy>
  <cp:revision>149</cp:revision>
  <cp:lastPrinted>2023-11-03T16:44:00Z</cp:lastPrinted>
  <dcterms:created xsi:type="dcterms:W3CDTF">2023-11-01T12:31:00Z</dcterms:created>
  <dcterms:modified xsi:type="dcterms:W3CDTF">2023-11-03T16:44:00Z</dcterms:modified>
</cp:coreProperties>
</file>