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D6B7" w14:textId="0D2351F3" w:rsidR="00FC3293" w:rsidRDefault="009A69AA" w:rsidP="009A69AA">
      <w:pPr>
        <w:jc w:val="center"/>
        <w:rPr>
          <w:b/>
          <w:bCs/>
          <w:color w:val="FF0000"/>
          <w:sz w:val="40"/>
          <w:szCs w:val="40"/>
        </w:rPr>
      </w:pPr>
      <w:r w:rsidRPr="009A69AA">
        <w:rPr>
          <w:b/>
          <w:bCs/>
          <w:color w:val="FF0000"/>
          <w:sz w:val="40"/>
          <w:szCs w:val="40"/>
        </w:rPr>
        <w:t>Compte de résultat prévisionnel</w:t>
      </w:r>
    </w:p>
    <w:p w14:paraId="1F0B868F" w14:textId="1835E708" w:rsidR="003F156E" w:rsidRDefault="003F156E" w:rsidP="009A69AA">
      <w:pPr>
        <w:jc w:val="center"/>
        <w:rPr>
          <w:b/>
          <w:bCs/>
          <w:color w:val="FF0000"/>
          <w:sz w:val="40"/>
          <w:szCs w:val="40"/>
        </w:rPr>
      </w:pPr>
    </w:p>
    <w:p w14:paraId="66ECD188" w14:textId="2CAF7A94" w:rsidR="003F156E" w:rsidRPr="00C10AF8" w:rsidRDefault="003F156E" w:rsidP="009A69AA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Nom : </w:t>
      </w:r>
      <w:r w:rsidRPr="00C10AF8">
        <w:rPr>
          <w:b/>
          <w:bCs/>
          <w:color w:val="000000" w:themeColor="text1"/>
          <w:sz w:val="40"/>
          <w:szCs w:val="40"/>
        </w:rPr>
        <w:t>Velten</w:t>
      </w:r>
    </w:p>
    <w:p w14:paraId="44F623DE" w14:textId="7D701CE2" w:rsidR="003F156E" w:rsidRDefault="003F156E" w:rsidP="009A69AA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Prénom : </w:t>
      </w:r>
      <w:r w:rsidRPr="00C10AF8">
        <w:rPr>
          <w:b/>
          <w:bCs/>
          <w:color w:val="000000" w:themeColor="text1"/>
          <w:sz w:val="40"/>
          <w:szCs w:val="40"/>
        </w:rPr>
        <w:t>Stoyann</w:t>
      </w:r>
    </w:p>
    <w:p w14:paraId="511109B4" w14:textId="6CF18750" w:rsidR="00C10AF8" w:rsidRDefault="00C10AF8" w:rsidP="009A69AA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Société :</w:t>
      </w:r>
      <w:r w:rsidRPr="00C10AF8">
        <w:rPr>
          <w:b/>
          <w:bCs/>
          <w:color w:val="000000" w:themeColor="text1"/>
          <w:sz w:val="40"/>
          <w:szCs w:val="40"/>
        </w:rPr>
        <w:t xml:space="preserve"> KRYSTO</w:t>
      </w:r>
    </w:p>
    <w:p w14:paraId="08E0F576" w14:textId="7205DDDB" w:rsidR="00C10AF8" w:rsidRDefault="00C10AF8" w:rsidP="009A69AA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Forme juridique : </w:t>
      </w:r>
      <w:r w:rsidRPr="00C10AF8">
        <w:rPr>
          <w:b/>
          <w:bCs/>
          <w:color w:val="000000" w:themeColor="text1"/>
          <w:sz w:val="40"/>
          <w:szCs w:val="40"/>
        </w:rPr>
        <w:t>SARL</w:t>
      </w:r>
    </w:p>
    <w:tbl>
      <w:tblPr>
        <w:tblStyle w:val="Grilledutableau"/>
        <w:tblpPr w:leftFromText="141" w:rightFromText="141" w:vertAnchor="text" w:horzAnchor="margin" w:tblpY="583"/>
        <w:tblW w:w="9226" w:type="dxa"/>
        <w:tblLook w:val="04A0" w:firstRow="1" w:lastRow="0" w:firstColumn="1" w:lastColumn="0" w:noHBand="0" w:noVBand="1"/>
      </w:tblPr>
      <w:tblGrid>
        <w:gridCol w:w="4613"/>
        <w:gridCol w:w="7"/>
        <w:gridCol w:w="4606"/>
      </w:tblGrid>
      <w:tr w:rsidR="003F156E" w14:paraId="0EAEDB6D" w14:textId="77777777" w:rsidTr="003F156E">
        <w:trPr>
          <w:trHeight w:val="805"/>
        </w:trPr>
        <w:tc>
          <w:tcPr>
            <w:tcW w:w="4613" w:type="dxa"/>
          </w:tcPr>
          <w:p w14:paraId="6F590D98" w14:textId="77777777" w:rsidR="003F156E" w:rsidRPr="003F156E" w:rsidRDefault="003F156E" w:rsidP="003F156E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4613" w:type="dxa"/>
            <w:gridSpan w:val="2"/>
          </w:tcPr>
          <w:p w14:paraId="466B67EB" w14:textId="506B3E37" w:rsidR="003F156E" w:rsidRDefault="00C10AF8" w:rsidP="003F156E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ANNEE N</w:t>
            </w:r>
            <w:r w:rsidR="003F156E">
              <w:rPr>
                <w:b/>
                <w:bCs/>
                <w:color w:val="FF0000"/>
                <w:sz w:val="40"/>
                <w:szCs w:val="40"/>
              </w:rPr>
              <w:t xml:space="preserve"> </w:t>
            </w:r>
          </w:p>
          <w:p w14:paraId="217E8B33" w14:textId="77777777" w:rsidR="003F156E" w:rsidRDefault="003F156E" w:rsidP="003F156E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F CFP</w:t>
            </w:r>
          </w:p>
        </w:tc>
      </w:tr>
      <w:tr w:rsidR="003F156E" w14:paraId="3BF9B295" w14:textId="77777777" w:rsidTr="003F156E">
        <w:trPr>
          <w:trHeight w:val="805"/>
        </w:trPr>
        <w:tc>
          <w:tcPr>
            <w:tcW w:w="4613" w:type="dxa"/>
          </w:tcPr>
          <w:p w14:paraId="6524AB67" w14:textId="77777777" w:rsidR="003F156E" w:rsidRDefault="003F156E" w:rsidP="003F156E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Chiffre d’affaires</w:t>
            </w:r>
          </w:p>
        </w:tc>
        <w:tc>
          <w:tcPr>
            <w:tcW w:w="4613" w:type="dxa"/>
            <w:gridSpan w:val="2"/>
          </w:tcPr>
          <w:p w14:paraId="4AD08135" w14:textId="77777777" w:rsidR="003F156E" w:rsidRDefault="003F156E" w:rsidP="003F156E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C10AF8">
              <w:rPr>
                <w:b/>
                <w:bCs/>
                <w:color w:val="000000" w:themeColor="text1"/>
                <w:sz w:val="40"/>
                <w:szCs w:val="40"/>
              </w:rPr>
              <w:t>38 560 800 XPF</w:t>
            </w:r>
          </w:p>
        </w:tc>
      </w:tr>
      <w:tr w:rsidR="003F156E" w14:paraId="78C0D9E5" w14:textId="77777777" w:rsidTr="003F156E">
        <w:trPr>
          <w:trHeight w:val="831"/>
        </w:trPr>
        <w:tc>
          <w:tcPr>
            <w:tcW w:w="4613" w:type="dxa"/>
          </w:tcPr>
          <w:p w14:paraId="7544E048" w14:textId="77777777" w:rsidR="003F156E" w:rsidRDefault="003F156E" w:rsidP="003F156E">
            <w:pPr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 xml:space="preserve">   Achats de marchandises</w:t>
            </w:r>
          </w:p>
        </w:tc>
        <w:tc>
          <w:tcPr>
            <w:tcW w:w="4613" w:type="dxa"/>
            <w:gridSpan w:val="2"/>
          </w:tcPr>
          <w:p w14:paraId="6E5D2868" w14:textId="77777777" w:rsidR="003F156E" w:rsidRDefault="003F156E" w:rsidP="003F156E">
            <w:pPr>
              <w:tabs>
                <w:tab w:val="left" w:pos="495"/>
              </w:tabs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ab/>
              <w:t xml:space="preserve">       </w:t>
            </w:r>
            <w:r w:rsidRPr="00C10AF8">
              <w:rPr>
                <w:b/>
                <w:bCs/>
                <w:color w:val="000000" w:themeColor="text1"/>
                <w:sz w:val="40"/>
                <w:szCs w:val="40"/>
              </w:rPr>
              <w:t>3 362 400 XPF</w:t>
            </w:r>
          </w:p>
          <w:p w14:paraId="06E42089" w14:textId="77777777" w:rsidR="003F156E" w:rsidRDefault="003F156E" w:rsidP="003F156E">
            <w:pPr>
              <w:tabs>
                <w:tab w:val="left" w:pos="495"/>
              </w:tabs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3F156E" w14:paraId="4ACA182E" w14:textId="77777777" w:rsidTr="003F156E">
        <w:trPr>
          <w:trHeight w:val="805"/>
        </w:trPr>
        <w:tc>
          <w:tcPr>
            <w:tcW w:w="4613" w:type="dxa"/>
          </w:tcPr>
          <w:p w14:paraId="197413E4" w14:textId="6D0BD636" w:rsidR="003F156E" w:rsidRDefault="003F156E" w:rsidP="003F156E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Marge brut</w:t>
            </w:r>
            <w:r w:rsidR="003E2B43">
              <w:rPr>
                <w:b/>
                <w:bCs/>
                <w:color w:val="FF0000"/>
                <w:sz w:val="40"/>
                <w:szCs w:val="40"/>
              </w:rPr>
              <w:t>e</w:t>
            </w:r>
          </w:p>
        </w:tc>
        <w:tc>
          <w:tcPr>
            <w:tcW w:w="4613" w:type="dxa"/>
            <w:gridSpan w:val="2"/>
          </w:tcPr>
          <w:p w14:paraId="152BC24F" w14:textId="77777777" w:rsidR="003F156E" w:rsidRDefault="003F156E" w:rsidP="003F156E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C10AF8">
              <w:rPr>
                <w:b/>
                <w:bCs/>
                <w:color w:val="000000" w:themeColor="text1"/>
                <w:sz w:val="40"/>
                <w:szCs w:val="40"/>
              </w:rPr>
              <w:t>35 198 400 XPF</w:t>
            </w:r>
          </w:p>
        </w:tc>
      </w:tr>
      <w:tr w:rsidR="003F156E" w14:paraId="34D071F5" w14:textId="77777777" w:rsidTr="003F156E">
        <w:trPr>
          <w:trHeight w:val="805"/>
        </w:trPr>
        <w:tc>
          <w:tcPr>
            <w:tcW w:w="4613" w:type="dxa"/>
          </w:tcPr>
          <w:p w14:paraId="460E817D" w14:textId="77777777" w:rsidR="003F156E" w:rsidRDefault="003F156E" w:rsidP="003F156E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Charges externes</w:t>
            </w:r>
          </w:p>
        </w:tc>
        <w:tc>
          <w:tcPr>
            <w:tcW w:w="4613" w:type="dxa"/>
            <w:gridSpan w:val="2"/>
          </w:tcPr>
          <w:p w14:paraId="358A7E04" w14:textId="77777777" w:rsidR="003F156E" w:rsidRPr="00C10AF8" w:rsidRDefault="003F156E" w:rsidP="003F156E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C10AF8">
              <w:rPr>
                <w:b/>
                <w:bCs/>
                <w:color w:val="000000" w:themeColor="text1"/>
                <w:sz w:val="40"/>
                <w:szCs w:val="40"/>
              </w:rPr>
              <w:t>12 217 080 XPF</w:t>
            </w:r>
          </w:p>
          <w:p w14:paraId="1D111E9F" w14:textId="77777777" w:rsidR="003F156E" w:rsidRDefault="003F156E" w:rsidP="003F156E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3F156E" w14:paraId="68A5C290" w14:textId="77777777" w:rsidTr="003F156E">
        <w:trPr>
          <w:trHeight w:val="805"/>
        </w:trPr>
        <w:tc>
          <w:tcPr>
            <w:tcW w:w="4613" w:type="dxa"/>
          </w:tcPr>
          <w:p w14:paraId="3BB0A6AF" w14:textId="77777777" w:rsidR="003F156E" w:rsidRDefault="003F156E" w:rsidP="003F156E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Valeur ajoutée</w:t>
            </w:r>
          </w:p>
        </w:tc>
        <w:tc>
          <w:tcPr>
            <w:tcW w:w="4613" w:type="dxa"/>
            <w:gridSpan w:val="2"/>
          </w:tcPr>
          <w:p w14:paraId="02F769E2" w14:textId="77777777" w:rsidR="003F156E" w:rsidRPr="00C10AF8" w:rsidRDefault="003F156E" w:rsidP="003F156E">
            <w:pPr>
              <w:tabs>
                <w:tab w:val="left" w:pos="1620"/>
              </w:tabs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C10AF8">
              <w:rPr>
                <w:b/>
                <w:bCs/>
                <w:color w:val="000000" w:themeColor="text1"/>
                <w:sz w:val="40"/>
                <w:szCs w:val="40"/>
              </w:rPr>
              <w:t xml:space="preserve">          16 591 285 XPF</w:t>
            </w:r>
          </w:p>
        </w:tc>
      </w:tr>
      <w:tr w:rsidR="003F156E" w14:paraId="572E053B" w14:textId="77777777" w:rsidTr="003F156E">
        <w:trPr>
          <w:trHeight w:val="831"/>
        </w:trPr>
        <w:tc>
          <w:tcPr>
            <w:tcW w:w="4613" w:type="dxa"/>
          </w:tcPr>
          <w:p w14:paraId="3A2608C0" w14:textId="77777777" w:rsidR="003F156E" w:rsidRDefault="003F156E" w:rsidP="003F156E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Frais de gérance ou rém. De l’exploitant</w:t>
            </w:r>
          </w:p>
        </w:tc>
        <w:tc>
          <w:tcPr>
            <w:tcW w:w="4613" w:type="dxa"/>
            <w:gridSpan w:val="2"/>
          </w:tcPr>
          <w:p w14:paraId="602A7096" w14:textId="77777777" w:rsidR="003F156E" w:rsidRDefault="003F156E" w:rsidP="003F156E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C10AF8">
              <w:rPr>
                <w:b/>
                <w:bCs/>
                <w:color w:val="000000" w:themeColor="text1"/>
                <w:sz w:val="40"/>
                <w:szCs w:val="40"/>
              </w:rPr>
              <w:t>2 911 872 XPF</w:t>
            </w:r>
          </w:p>
        </w:tc>
      </w:tr>
      <w:tr w:rsidR="003F156E" w14:paraId="4D4E2385" w14:textId="77777777" w:rsidTr="003F156E">
        <w:trPr>
          <w:trHeight w:val="780"/>
        </w:trPr>
        <w:tc>
          <w:tcPr>
            <w:tcW w:w="4613" w:type="dxa"/>
          </w:tcPr>
          <w:p w14:paraId="1B8B8100" w14:textId="77777777" w:rsidR="003F156E" w:rsidRDefault="003F156E" w:rsidP="003F156E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Frais de personnel</w:t>
            </w:r>
          </w:p>
          <w:p w14:paraId="51E0AB4D" w14:textId="77777777" w:rsidR="003F156E" w:rsidRDefault="003F156E" w:rsidP="003F156E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4613" w:type="dxa"/>
            <w:gridSpan w:val="2"/>
          </w:tcPr>
          <w:p w14:paraId="33187BB2" w14:textId="77777777" w:rsidR="003F156E" w:rsidRDefault="003F156E" w:rsidP="003F156E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C10AF8">
              <w:rPr>
                <w:b/>
                <w:bCs/>
                <w:color w:val="000000" w:themeColor="text1"/>
                <w:sz w:val="40"/>
                <w:szCs w:val="40"/>
              </w:rPr>
              <w:t>8 735 628 XPF</w:t>
            </w:r>
          </w:p>
        </w:tc>
      </w:tr>
      <w:tr w:rsidR="003F156E" w14:paraId="27690DC3" w14:textId="7545749D" w:rsidTr="003F156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5"/>
        </w:trPr>
        <w:tc>
          <w:tcPr>
            <w:tcW w:w="4620" w:type="dxa"/>
            <w:gridSpan w:val="2"/>
          </w:tcPr>
          <w:p w14:paraId="7E6C9A51" w14:textId="6D73821E" w:rsidR="003F156E" w:rsidRDefault="003F156E" w:rsidP="003F156E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EXCEDENT BRUT D’EXPLOITATION</w:t>
            </w:r>
          </w:p>
        </w:tc>
        <w:tc>
          <w:tcPr>
            <w:tcW w:w="4606" w:type="dxa"/>
          </w:tcPr>
          <w:p w14:paraId="0497AA92" w14:textId="2D9A2251" w:rsidR="003F156E" w:rsidRDefault="003F156E" w:rsidP="003F156E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C10AF8">
              <w:rPr>
                <w:b/>
                <w:bCs/>
                <w:color w:val="000000" w:themeColor="text1"/>
                <w:sz w:val="40"/>
                <w:szCs w:val="40"/>
              </w:rPr>
              <w:t>17 608 092 XPF</w:t>
            </w:r>
          </w:p>
        </w:tc>
      </w:tr>
    </w:tbl>
    <w:p w14:paraId="62D7C6B9" w14:textId="0AEF8E16" w:rsidR="009A69AA" w:rsidRDefault="009A69AA" w:rsidP="009A69AA">
      <w:pPr>
        <w:jc w:val="center"/>
        <w:rPr>
          <w:b/>
          <w:bCs/>
          <w:color w:val="FF0000"/>
          <w:sz w:val="40"/>
          <w:szCs w:val="40"/>
        </w:rPr>
      </w:pPr>
    </w:p>
    <w:p w14:paraId="232AA488" w14:textId="77777777" w:rsidR="009A69AA" w:rsidRPr="009A69AA" w:rsidRDefault="009A69AA" w:rsidP="009A69AA">
      <w:pPr>
        <w:jc w:val="center"/>
        <w:rPr>
          <w:b/>
          <w:bCs/>
          <w:color w:val="FF0000"/>
          <w:sz w:val="40"/>
          <w:szCs w:val="40"/>
        </w:rPr>
      </w:pPr>
    </w:p>
    <w:sectPr w:rsidR="009A69AA" w:rsidRPr="009A6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AA"/>
    <w:rsid w:val="003E2B43"/>
    <w:rsid w:val="003F156E"/>
    <w:rsid w:val="009A69AA"/>
    <w:rsid w:val="00C10AF8"/>
    <w:rsid w:val="00F03D45"/>
    <w:rsid w:val="00FC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EBA7"/>
  <w15:chartTrackingRefBased/>
  <w15:docId w15:val="{3333010D-6E88-4328-937B-44C0DD18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A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stoyann VELTEN</dc:creator>
  <cp:keywords/>
  <dc:description/>
  <cp:lastModifiedBy>stoyann VELTEN</cp:lastModifiedBy>
  <cp:revision>2</cp:revision>
  <dcterms:created xsi:type="dcterms:W3CDTF">2022-12-13T21:48:00Z</dcterms:created>
  <dcterms:modified xsi:type="dcterms:W3CDTF">2022-12-13T22:40:00Z</dcterms:modified>
</cp:coreProperties>
</file>