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Paragraph"/>
        <w:spacing w:before="0" w:after="240" w:line="276" w:lineRule="auto" alignment="left"/>
      </w:pPr>
      <w:r>
        <w:t xml:space="preserve">Gotcha — we’ll go</w:t>
      </w:r>
      <w:r>
        <w:rPr>
          <w:b/>
          <w:bCs/>
        </w:rPr>
        <w:t xml:space="preserve">gold‑tier orchestration</w:t>
      </w:r>
      <w:r>
        <w:t xml:space="preserve">with</w:t>
      </w:r>
      <w:r>
        <w:rPr>
          <w:b/>
          <w:bCs/>
        </w:rPr>
        <w:t xml:space="preserve">startup groups</w:t>
      </w:r>
      <w:r>
        <w:rPr>
          <w:i/>
          <w:iCs/>
        </w:rPr>
        <w:t xml:space="preserve">and</w:t>
      </w:r>
      <w:r>
        <w:t xml:space="preserve">I’ll give you the</w:t>
      </w:r>
      <w:r>
        <w:rPr>
          <w:b/>
          <w:bCs/>
        </w:rPr>
        <w:t xml:space="preserve">token‑cost control playbook</w:t>
      </w:r>
      <w:r>
        <w:t xml:space="preserve">for when you’re hitting an API‑based LLaMA or any other paid LLM.</w:t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1. Startup Groups for Agent Boot Orchestration</w:t>
      </w:r>
    </w:p>
    <w:p>
      <w:pPr>
        <w:pStyle w:val="Paragraph"/>
        <w:spacing w:before="0" w:after="240" w:line="276" w:lineRule="auto" alignment="left"/>
      </w:pPr>
      <w:r>
        <w:t xml:space="preserve">Instead of just</w:t>
      </w:r>
      <w:r>
        <w:rPr>
          <w:rFonts w:ascii="Courier New" w:cs="Courier New" w:eastAsia="Courier New" w:hAnsi="Courier New"/>
        </w:rPr>
        <w:t xml:space="preserve">auto_run_delay</w:t>
      </w:r>
      <w:r>
        <w:t xml:space="preserve">, we’ll add</w:t>
      </w:r>
      <w:r>
        <w:rPr>
          <w:rFonts w:ascii="Courier New" w:cs="Courier New" w:eastAsia="Courier New" w:hAnsi="Courier New"/>
        </w:rPr>
        <w:t xml:space="preserve">startup_group</w:t>
      </w:r>
      <w:r>
        <w:t xml:space="preserve">so you can define</w:t>
      </w:r>
      <w:r>
        <w:rPr>
          <w:b/>
          <w:bCs/>
        </w:rPr>
        <w:t xml:space="preserve">boot order</w:t>
      </w:r>
      <w:r>
        <w:t xml:space="preserve">in logical phases.</w:t>
      </w:r>
    </w:p>
    <w:p>
      <w:pPr>
        <w:pStyle w:val="Heading3"/>
        <w:spacing w:before="0" w:after="240" w:line="276" w:lineRule="auto" alignment="left"/>
      </w:pPr>
      <w:r>
        <w:rPr>
          <w:b/>
          <w:bCs/>
        </w:rPr>
        <w:t xml:space="preserve">AgentConfig Update</w:t>
      </w:r>
    </w:p>
    <w:p>
      <w:pPr>
        <w:pStyle w:val="CodeBlock"/>
      </w:pPr>
      <w:r>
        <w:rPr>
          <w:rStyle w:val="InlineCode"/>
        </w:rPr>
        <w:t xml:space="preserve">class AgentConfig(BaseModel):</w:t>
      </w:r>
      <w:r>
        <w:br/>
      </w:r>
      <w:r>
        <w:rPr>
          <w:rStyle w:val="InlineCode"/>
        </w:rPr>
        <w:t xml:space="preserve">    name: str</w:t>
      </w:r>
      <w:r>
        <w:br/>
      </w:r>
      <w:r>
        <w:rPr>
          <w:rStyle w:val="InlineCode"/>
        </w:rPr>
        <w:t xml:space="preserve">    type: str</w:t>
      </w:r>
      <w:r>
        <w:br/>
      </w:r>
      <w:r>
        <w:rPr>
          <w:rStyle w:val="InlineCode"/>
        </w:rPr>
        <w:t xml:space="preserve">    model: str</w:t>
      </w:r>
      <w:r>
        <w:br/>
      </w:r>
      <w:r>
        <w:rPr>
          <w:rStyle w:val="InlineCode"/>
        </w:rPr>
        <w:t xml:space="preserve">    memory: Optional[Dict[str, Any]] = None</w:t>
      </w:r>
      <w:r>
        <w:br/>
      </w:r>
      <w:r>
        <w:rPr>
          <w:rStyle w:val="InlineCode"/>
        </w:rPr>
        <w:t xml:space="preserve">    tools: Optional[List[str]] = []</w:t>
      </w:r>
      <w:r>
        <w:br/>
      </w:r>
      <w:r>
        <w:rPr>
          <w:rStyle w:val="InlineCode"/>
        </w:rPr>
        <w:t xml:space="preserve">    params: Optional[Dict[str, Any]] = {}</w:t>
      </w:r>
      <w:r>
        <w:br/>
      </w:r>
      <w:r>
        <w:rPr>
          <w:rStyle w:val="InlineCode"/>
        </w:rPr>
        <w:t xml:space="preserve">    auto_run: bool = False</w:t>
      </w:r>
      <w:r>
        <w:br/>
      </w:r>
      <w:r>
        <w:rPr>
          <w:rStyle w:val="InlineCode"/>
        </w:rPr>
        <w:t xml:space="preserve">    auto_run_delay: int = Field(default=0, description="Delay in seconds before auto-start")</w:t>
      </w:r>
      <w:r>
        <w:br/>
      </w:r>
      <w:r>
        <w:rPr>
          <w:rStyle w:val="InlineCode"/>
        </w:rPr>
        <w:t xml:space="preserve">    startup_group: int = Field(default=1, description="Startup group number (lower starts first)")</w:t>
      </w:r>
      <w:r>
        <w:br/>
      </w:r>
      <w:r>
        <w:rPr>
          <w:rStyle w:val="InlineCode"/>
        </w:rPr>
      </w:r>
    </w:p>
    <w:p>
      <w:pPr>
        <w:pStyle w:val="Heading3"/>
        <w:spacing w:before="0" w:after="240" w:line="276" w:lineRule="auto" alignment="left"/>
      </w:pPr>
      <w:r>
        <w:rPr>
          <w:b/>
          <w:bCs/>
        </w:rPr>
        <w:t xml:space="preserve">Startup Event Logic</w:t>
      </w:r>
    </w:p>
    <w:p>
      <w:pPr>
        <w:pStyle w:val="CodeBlock"/>
      </w:pPr>
      <w:r>
        <w:rPr>
          <w:rStyle w:val="InlineCode"/>
        </w:rPr>
        <w:t xml:space="preserve">@app.on_event("startup")</w:t>
      </w:r>
      <w:r>
        <w:br/>
      </w:r>
      <w:r>
        <w:rPr>
          <w:rStyle w:val="InlineCode"/>
        </w:rPr>
        <w:t xml:space="preserve">def startup_event():</w:t>
      </w:r>
      <w:r>
        <w:br/>
      </w:r>
      <w:r>
        <w:rPr>
          <w:rStyle w:val="InlineCode"/>
        </w:rPr>
        <w:t xml:space="preserve">    registry = load_registry()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# Group agents by startup_group</w:t>
      </w:r>
      <w:r>
        <w:br/>
      </w:r>
      <w:r>
        <w:rPr>
          <w:rStyle w:val="InlineCode"/>
        </w:rPr>
        <w:t xml:space="preserve">    grouped = {}</w:t>
      </w:r>
      <w:r>
        <w:br/>
      </w:r>
      <w:r>
        <w:rPr>
          <w:rStyle w:val="InlineCode"/>
        </w:rPr>
        <w:t xml:space="preserve">    for name, cfg in registry.items():</w:t>
      </w:r>
      <w:r>
        <w:br/>
      </w:r>
      <w:r>
        <w:rPr>
          <w:rStyle w:val="InlineCode"/>
        </w:rPr>
        <w:t xml:space="preserve">        cfg_obj = AgentConfig(**cfg)</w:t>
      </w:r>
      <w:r>
        <w:br/>
      </w:r>
      <w:r>
        <w:rPr>
          <w:rStyle w:val="InlineCode"/>
        </w:rPr>
        <w:t xml:space="preserve">        if cfg_obj.auto_run:</w:t>
      </w:r>
      <w:r>
        <w:br/>
      </w:r>
      <w:r>
        <w:rPr>
          <w:rStyle w:val="InlineCode"/>
        </w:rPr>
        <w:t xml:space="preserve">            grouped.setdefault(cfg_obj.startup_group, []).append((name, cfg_obj))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# Sort groups in ascending order</w:t>
      </w:r>
      <w:r>
        <w:br/>
      </w:r>
      <w:r>
        <w:rPr>
          <w:rStyle w:val="InlineCode"/>
        </w:rPr>
        <w:t xml:space="preserve">    for group_num in sorted(grouped.keys()):</w:t>
      </w:r>
      <w:r>
        <w:br/>
      </w:r>
      <w:r>
        <w:rPr>
          <w:rStyle w:val="InlineCode"/>
        </w:rPr>
        <w:t xml:space="preserve">        print(f"[AUTO-RUN] Starting group {group_num}...")</w:t>
      </w:r>
      <w:r>
        <w:br/>
      </w:r>
      <w:r>
        <w:rPr>
          <w:rStyle w:val="InlineCode"/>
        </w:rPr>
        <w:t xml:space="preserve">        threads = []</w:t>
      </w:r>
      <w:r>
        <w:br/>
      </w:r>
      <w:r>
        <w:rPr>
          <w:rStyle w:val="InlineCode"/>
        </w:rPr>
        <w:t xml:space="preserve">        for name, cfg_obj in grouped[group_num]:</w:t>
      </w:r>
      <w:r>
        <w:br/>
      </w:r>
      <w:r>
        <w:rPr>
          <w:rStyle w:val="InlineCode"/>
        </w:rPr>
        <w:t xml:space="preserve">            def start_agent(agent_name=name, agent_cfg=cfg_obj):</w:t>
      </w:r>
      <w:r>
        <w:br/>
      </w:r>
      <w:r>
        <w:rPr>
          <w:rStyle w:val="InlineCode"/>
        </w:rPr>
        <w:t xml:space="preserve">                if agent_cfg.auto_run_delay &gt; 0:</w:t>
      </w:r>
      <w:r>
        <w:br/>
      </w:r>
      <w:r>
        <w:rPr>
          <w:rStyle w:val="InlineCode"/>
        </w:rPr>
        <w:t xml:space="preserve">                    print(f"[AUTO-RUN] Waiting {agent_cfg.auto_run_delay}s before starting {agent_name}...")</w:t>
      </w:r>
      <w:r>
        <w:br/>
      </w:r>
      <w:r>
        <w:rPr>
          <w:rStyle w:val="InlineCode"/>
        </w:rPr>
        <w:t xml:space="preserve">                    time.sleep(agent_cfg.auto_run_delay)</w:t>
      </w:r>
      <w:r>
        <w:br/>
      </w:r>
      <w:r>
        <w:rPr>
          <w:rStyle w:val="InlineCode"/>
        </w:rPr>
        <w:t xml:space="preserve">                hot_reload_agent(agent_name, agent_cfg)</w:t>
      </w:r>
      <w:r>
        <w:br/>
      </w:r>
      <w:r>
        <w:rPr>
          <w:rStyle w:val="InlineCode"/>
        </w:rPr>
        <w:t xml:space="preserve">                print(f"[AUTO-RUN] Started agent: {agent_name}")</w:t>
      </w:r>
      <w:r>
        <w:br/>
      </w:r>
      <w:r>
        <w:rPr>
          <w:rStyle w:val="InlineCode"/>
        </w:rPr>
        <w:t xml:space="preserve">            t = threading.Thread(target=start_agent, daemon=True)</w:t>
      </w:r>
      <w:r>
        <w:br/>
      </w:r>
      <w:r>
        <w:rPr>
          <w:rStyle w:val="InlineCode"/>
        </w:rPr>
        <w:t xml:space="preserve">            t.start()</w:t>
      </w:r>
      <w:r>
        <w:br/>
      </w:r>
      <w:r>
        <w:rPr>
          <w:rStyle w:val="InlineCode"/>
        </w:rPr>
        <w:t xml:space="preserve">            threads.append(t)</w:t>
      </w:r>
      <w:r>
        <w:br/>
      </w:r>
      <w:r>
        <w:rPr>
          <w:rStyle w:val="InlineCode"/>
        </w:rPr>
        <w:t xml:space="preserve">        # Wait for all agents in this group to start before moving to next</w:t>
      </w:r>
      <w:r>
        <w:br/>
      </w:r>
      <w:r>
        <w:rPr>
          <w:rStyle w:val="InlineCode"/>
        </w:rPr>
        <w:t xml:space="preserve">        for t in threads:</w:t>
      </w:r>
      <w:r>
        <w:br/>
      </w:r>
      <w:r>
        <w:rPr>
          <w:rStyle w:val="InlineCode"/>
        </w:rPr>
        <w:t xml:space="preserve">            t.join()</w:t>
      </w:r>
      <w:r>
        <w:br/>
      </w:r>
      <w:r>
        <w:rPr>
          <w:rStyle w:val="InlineCode"/>
        </w:rPr>
      </w:r>
    </w:p>
    <w:p>
      <w:pPr>
        <w:pStyle w:val="Heading3"/>
        <w:spacing w:before="0" w:after="240" w:line="276" w:lineRule="auto" alignment="left"/>
      </w:pPr>
      <w:r>
        <w:rPr>
          <w:b/>
          <w:bCs/>
        </w:rPr>
        <w:t xml:space="preserve">Example YAML Config</w:t>
      </w:r>
    </w:p>
    <w:p>
      <w:pPr>
        <w:pStyle w:val="CodeBlock"/>
      </w:pPr>
      <w:r>
        <w:rPr>
          <w:rStyle w:val="InlineCode"/>
        </w:rPr>
        <w:t xml:space="preserve">name: "MemoryAgent"</w:t>
      </w:r>
      <w:r>
        <w:br/>
      </w:r>
      <w:r>
        <w:rPr>
          <w:rStyle w:val="InlineCode"/>
        </w:rPr>
        <w:t xml:space="preserve">type: "memory"</w:t>
      </w:r>
      <w:r>
        <w:br/>
      </w:r>
      <w:r>
        <w:rPr>
          <w:rStyle w:val="InlineCode"/>
        </w:rPr>
        <w:t xml:space="preserve">model: "none"</w:t>
      </w:r>
      <w:r>
        <w:br/>
      </w:r>
      <w:r>
        <w:rPr>
          <w:rStyle w:val="InlineCode"/>
        </w:rPr>
        <w:t xml:space="preserve">auto_run: true</w:t>
      </w:r>
      <w:r>
        <w:br/>
      </w:r>
      <w:r>
        <w:rPr>
          <w:rStyle w:val="InlineCode"/>
        </w:rPr>
        <w:t xml:space="preserve">startup_group: 1</w:t>
      </w:r>
      <w:r>
        <w:br/>
      </w:r>
      <w:r>
        <w:rPr>
          <w:rStyle w:val="InlineCode"/>
        </w:rPr>
        <w:t xml:space="preserve">auto_run_delay: 0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name: "ReasoningAgent"</w:t>
      </w:r>
      <w:r>
        <w:br/>
      </w:r>
      <w:r>
        <w:rPr>
          <w:rStyle w:val="InlineCode"/>
        </w:rPr>
        <w:t xml:space="preserve">type: "reasoning"</w:t>
      </w:r>
      <w:r>
        <w:br/>
      </w:r>
      <w:r>
        <w:rPr>
          <w:rStyle w:val="InlineCode"/>
        </w:rPr>
        <w:t xml:space="preserve">model: "llama-3"</w:t>
      </w:r>
      <w:r>
        <w:br/>
      </w:r>
      <w:r>
        <w:rPr>
          <w:rStyle w:val="InlineCode"/>
        </w:rPr>
        <w:t xml:space="preserve">auto_run: true</w:t>
      </w:r>
      <w:r>
        <w:br/>
      </w:r>
      <w:r>
        <w:rPr>
          <w:rStyle w:val="InlineCode"/>
        </w:rPr>
        <w:t xml:space="preserve">startup_group: 2</w:t>
      </w:r>
      <w:r>
        <w:br/>
      </w:r>
      <w:r>
        <w:rPr>
          <w:rStyle w:val="InlineCode"/>
        </w:rPr>
        <w:t xml:space="preserve">auto_run_delay: 5</w:t>
      </w:r>
      <w:r>
        <w:br/>
      </w:r>
      <w:r>
        <w:rPr>
          <w:rStyle w:val="InlineCode"/>
        </w:rPr>
      </w:r>
    </w:p>
    <w:p>
      <w:pPr>
        <w:pStyle w:val="Paragraph"/>
        <w:spacing w:before="0" w:after="240" w:line="276" w:lineRule="auto" alignment="left"/>
      </w:pPr>
      <w:r>
        <w:rPr>
          <w:b/>
          <w:bCs/>
        </w:rPr>
        <w:t xml:space="preserve">Result: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Group 1 starts first (memory service)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Group 2 starts after group 1 finishes, with a 5s delay for ReasoningAgent</w:t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2. Token Cost Reduction Strategies for API‑based LLaMA (or any LLM)</w:t>
      </w:r>
    </w:p>
    <w:p>
      <w:pPr>
        <w:pStyle w:val="Paragraph"/>
        <w:spacing w:before="0" w:after="240" w:line="276" w:lineRule="auto" alignment="left"/>
      </w:pPr>
      <w:r>
        <w:t xml:space="preserve">When you’re paying per token,</w:t>
      </w:r>
      <w:r>
        <w:rPr>
          <w:b/>
          <w:bCs/>
        </w:rPr>
        <w:t xml:space="preserve">every token counts</w:t>
      </w:r>
      <w:r>
        <w:t xml:space="preserve">. Here’s the expert playbook:</w:t>
      </w:r>
    </w:p>
    <w:p>
      <w:pPr>
        <w:pStyle w:val="Heading3"/>
        <w:spacing w:before="0" w:after="240" w:line="276" w:lineRule="auto" alignment="left"/>
      </w:pPr>
      <w:r>
        <w:rPr>
          <w:b/>
          <w:bCs/>
        </w:rPr>
        <w:t xml:space="preserve">A. Prompt Compression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Strip fluff</w:t>
      </w:r>
      <w:r>
        <w:t xml:space="preserve">: Remove unnecessary instructions, greetings, and verbose context.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Use embeddings for context retrieval</w:t>
      </w:r>
      <w:r>
        <w:t xml:space="preserve">: Instead of dumping full documents into the prompt, store them in Qdrant and retrieve only the top N relevant chunks.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Summarize history</w:t>
      </w:r>
      <w:r>
        <w:t xml:space="preserve">: Keep conversation history short by summarizing older turns.</w:t>
      </w:r>
    </w:p>
    <w:p>
      <w:pPr>
        <w:pStyle w:val="CodeBlock"/>
      </w:pPr>
      <w:r>
        <w:rPr>
          <w:rStyle w:val="InlineCode"/>
        </w:rPr>
        <w:t xml:space="preserve">def compress_history(history, max_chars=1000):</w:t>
      </w:r>
      <w:r>
        <w:br/>
      </w:r>
      <w:r>
        <w:rPr>
          <w:rStyle w:val="InlineCode"/>
        </w:rPr>
        <w:t xml:space="preserve">    text = " ".join(history)</w:t>
      </w:r>
      <w:r>
        <w:br/>
      </w:r>
      <w:r>
        <w:rPr>
          <w:rStyle w:val="InlineCode"/>
        </w:rPr>
        <w:t xml:space="preserve">    return text[:max_chars] + "..." if len(text) &gt; max_chars else text</w:t>
      </w:r>
      <w:r>
        <w:br/>
      </w:r>
      <w:r>
        <w:rPr>
          <w:rStyle w:val="InlineCode"/>
        </w:rPr>
      </w:r>
    </w:p>
    <w:p>
      <w:pPr>
        <w:pStyle w:val="Heading3"/>
        <w:spacing w:before="0" w:after="240" w:line="276" w:lineRule="auto" alignment="left"/>
      </w:pPr>
      <w:r>
        <w:rPr>
          <w:b/>
          <w:bCs/>
        </w:rPr>
        <w:t xml:space="preserve">B. Control Max Tokens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Always set</w:t>
      </w:r>
      <w:r>
        <w:rPr>
          <w:rFonts w:ascii="Courier New" w:cs="Courier New" w:eastAsia="Courier New" w:hAnsi="Courier New"/>
        </w:rPr>
        <w:t xml:space="preserve">max_tokens</w:t>
      </w:r>
      <w:r>
        <w:t xml:space="preserve">in API calls to the smallest number that still gets the job done.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For summarization, 256–512 tokens is often enough.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For classification, 50–100 tokens is plenty.</w:t>
      </w:r>
    </w:p>
    <w:p>
      <w:pPr>
        <w:pStyle w:val="CodeBlock"/>
      </w:pPr>
      <w:r>
        <w:rPr>
          <w:rStyle w:val="InlineCode"/>
        </w:rPr>
        <w:t xml:space="preserve">llm(prompt, max_tokens=256, temperature=0.7)</w:t>
      </w:r>
      <w:r>
        <w:br/>
      </w:r>
      <w:r>
        <w:rPr>
          <w:rStyle w:val="InlineCode"/>
        </w:rPr>
      </w:r>
    </w:p>
    <w:p>
      <w:pPr>
        <w:pStyle w:val="Heading3"/>
        <w:spacing w:before="0" w:after="240" w:line="276" w:lineRule="auto" alignment="left"/>
      </w:pPr>
      <w:r>
        <w:rPr>
          <w:b/>
          <w:bCs/>
        </w:rPr>
        <w:t xml:space="preserve">C. Use Smaller Models When Possible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LLaMA‑3‑8B or Mistral‑7B are much cheaper than 70B models for many tasks.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Route requests: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Simple Q&amp;A</w:t>
      </w:r>
      <w:r>
        <w:t xml:space="preserve">→ small model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Complex reasoning</w:t>
      </w:r>
      <w:r>
        <w:t xml:space="preserve">→ large model</w:t>
      </w:r>
    </w:p>
    <w:p>
      <w:pPr>
        <w:pStyle w:val="Heading3"/>
        <w:spacing w:before="0" w:after="240" w:line="276" w:lineRule="auto" alignment="left"/>
      </w:pPr>
      <w:r>
        <w:rPr>
          <w:b/>
          <w:bCs/>
        </w:rPr>
        <w:t xml:space="preserve">D. Cache Responses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Use Redis to cache identical prompts → identical outputs.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Hash the prompt text and store the output keyed by hash.</w:t>
      </w:r>
    </w:p>
    <w:p>
      <w:pPr>
        <w:pStyle w:val="CodeBlock"/>
      </w:pPr>
      <w:r>
        <w:rPr>
          <w:rStyle w:val="InlineCode"/>
        </w:rPr>
        <w:t xml:space="preserve">import hashlib</w:t>
      </w:r>
      <w:r>
        <w:br/>
      </w:r>
      <w:r>
        <w:rPr>
          <w:rStyle w:val="InlineCode"/>
        </w:rPr>
        <w:t xml:space="preserve">def cache_key(prompt):</w:t>
      </w:r>
      <w:r>
        <w:br/>
      </w:r>
      <w:r>
        <w:rPr>
          <w:rStyle w:val="InlineCode"/>
        </w:rPr>
        <w:t xml:space="preserve">    return hashlib.sha256(prompt.encode()).hexdigest()</w:t>
      </w:r>
      <w:r>
        <w:br/>
      </w:r>
      <w:r>
        <w:rPr>
          <w:rStyle w:val="InlineCode"/>
        </w:rPr>
      </w:r>
    </w:p>
    <w:p>
      <w:pPr>
        <w:pStyle w:val="Heading3"/>
        <w:spacing w:before="0" w:after="240" w:line="276" w:lineRule="auto" alignment="left"/>
      </w:pPr>
      <w:r>
        <w:rPr>
          <w:b/>
          <w:bCs/>
        </w:rPr>
        <w:t xml:space="preserve">E. Streaming Early Cutoff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If you detect the answer is complete before</w:t>
      </w:r>
      <w:r>
        <w:rPr>
          <w:rFonts w:ascii="Courier New" w:cs="Courier New" w:eastAsia="Courier New" w:hAnsi="Courier New"/>
        </w:rPr>
        <w:t xml:space="preserve">max_tokens</w:t>
      </w:r>
      <w:r>
        <w:t xml:space="preserve">is reached, stop streaming.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Example: Stop when model outputs</w:t>
      </w:r>
      <w:r>
        <w:rPr>
          <w:rFonts w:ascii="Courier New" w:cs="Courier New" w:eastAsia="Courier New" w:hAnsi="Courier New"/>
        </w:rPr>
        <w:t xml:space="preserve">&lt;/END&gt;</w:t>
      </w:r>
      <w:r>
        <w:t xml:space="preserve">or a newline after a complete sentence.</w:t>
      </w:r>
    </w:p>
    <w:p>
      <w:pPr>
        <w:pStyle w:val="Heading3"/>
        <w:spacing w:before="0" w:after="240" w:line="276" w:lineRule="auto" alignment="left"/>
      </w:pPr>
      <w:r>
        <w:rPr>
          <w:b/>
          <w:bCs/>
        </w:rPr>
        <w:t xml:space="preserve">F. Fine‑Tune or Use LoRA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Fine‑tuned models need less context because they “know” your domain.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LoRA adapters are cheap to run and reduce prompt size.</w:t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3. UI Support for Token Control</w:t>
      </w:r>
    </w:p>
    <w:p>
      <w:pPr>
        <w:pStyle w:val="Paragraph"/>
        <w:spacing w:before="0" w:after="240" w:line="276" w:lineRule="auto" alignment="left"/>
      </w:pPr>
      <w:r>
        <w:t xml:space="preserve">In your</w:t>
      </w:r>
      <w:r>
        <w:rPr>
          <w:b/>
          <w:bCs/>
        </w:rPr>
        <w:t xml:space="preserve">Agent Wizard Step 2</w:t>
      </w:r>
      <w:r>
        <w:t xml:space="preserve">: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Add</w:t>
      </w:r>
      <w:r>
        <w:rPr>
          <w:rFonts w:ascii="Courier New" w:cs="Courier New" w:eastAsia="Courier New" w:hAnsi="Courier New"/>
        </w:rPr>
        <w:t xml:space="preserve">max_tokens</w:t>
      </w:r>
      <w:r>
        <w:t xml:space="preserve">field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Add</w:t>
      </w:r>
      <w:r>
        <w:rPr>
          <w:rFonts w:ascii="Courier New" w:cs="Courier New" w:eastAsia="Courier New" w:hAnsi="Courier New"/>
        </w:rPr>
        <w:t xml:space="preserve">model_size</w:t>
      </w:r>
      <w:r>
        <w:t xml:space="preserve">dropdown (small/medium/large)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Add</w:t>
      </w:r>
      <w:r>
        <w:rPr>
          <w:rFonts w:ascii="Courier New" w:cs="Courier New" w:eastAsia="Courier New" w:hAnsi="Courier New"/>
        </w:rPr>
        <w:t xml:space="preserve">context_limit</w:t>
      </w:r>
      <w:r>
        <w:t xml:space="preserve">field (max characters for retrieved context)</w:t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4. Combined Benefit</w:t>
      </w:r>
    </w:p>
    <w:p>
      <w:pPr>
        <w:pStyle w:val="Paragraph"/>
        <w:spacing w:before="0" w:after="240" w:line="276" w:lineRule="auto" alignment="left"/>
      </w:pPr>
      <w:r>
        <w:t xml:space="preserve">With</w:t>
      </w:r>
      <w:r>
        <w:rPr>
          <w:b/>
          <w:bCs/>
        </w:rPr>
        <w:t xml:space="preserve">startup groups</w:t>
      </w:r>
      <w:r>
        <w:t xml:space="preserve">+</w:t>
      </w:r>
      <w:r>
        <w:rPr>
          <w:b/>
          <w:bCs/>
        </w:rPr>
        <w:t xml:space="preserve">token discipline</w:t>
      </w:r>
      <w:r>
        <w:t xml:space="preserve">: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Your heavy agents start in a controlled sequence without killing the server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Your API bill stays predictable and low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Your system stays responsive even under load</w:t>
      </w:r>
    </w:p>
    <w:p>
      <w:pPr>
        <w:pStyle w:val="Paragraph"/>
        <w:spacing w:before="0" w:after="240" w:line="276" w:lineRule="auto" alignment="left"/>
      </w:pPr>
      <w:r>
        <w:t xml:space="preserve">If you want, I can now give you a</w:t>
      </w:r>
      <w:r>
        <w:rPr>
          <w:b/>
          <w:bCs/>
        </w:rPr>
        <w:t xml:space="preserve">prompt‑compression + retrieval‑optimized LLaMA agent</w:t>
      </w:r>
      <w:r>
        <w:t xml:space="preserve">implementation that automatically trims context and routes to the cheapest capable model.</w:t>
      </w:r>
    </w:p>
    <w:p>
      <w:pPr>
        <w:pStyle w:val="Paragraph"/>
        <w:spacing w:before="0" w:after="240" w:line="276" w:lineRule="auto" alignment="left"/>
      </w:pPr>
      <w:r>
        <w:t xml:space="preserve">That would make your</w:t>
      </w:r>
      <w:r>
        <w:rPr>
          <w:b/>
          <w:bCs/>
        </w:rPr>
        <w:t xml:space="preserve">verticalized AI website builder</w:t>
      </w:r>
      <w:r>
        <w:t xml:space="preserve">both</w:t>
      </w:r>
      <w:r>
        <w:rPr>
          <w:b/>
          <w:bCs/>
        </w:rPr>
        <w:t xml:space="preserve">fast</w:t>
      </w:r>
      <w:r>
        <w:t xml:space="preserve">and</w:t>
      </w:r>
      <w:r>
        <w:rPr>
          <w:b/>
          <w:bCs/>
        </w:rPr>
        <w:t xml:space="preserve">cost‑efficient</w:t>
      </w:r>
      <w:r>
        <w:t xml:space="preserve">.</w:t>
      </w:r>
    </w:p>
    <w:p>
      <w:pPr>
        <w:pStyle w:val="Paragraph"/>
        <w:spacing w:before="0" w:after="240" w:line="276" w:lineRule="auto" alignment="left"/>
      </w:pPr>
      <w:r>
        <w:t xml:space="preserve">Do you want me to build that next?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77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num w:numId="1">
    <w:abstractNumId w:val="7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1"/>
    <w:basedOn w:val="Normal"/>
    <w:next w:val="Normal"/>
    <w:qFormat/>
    <w:pPr>
      <w:bidi w:val="false"/>
      <w:spacing w:before="0" w:after="240" w:line="276" w:lineRule="auto" alignment="left"/>
    </w:pPr>
    <w:rPr>
      <w:sz w:val="32"/>
      <w:szCs w:val="32"/>
      <w:rFonts w:ascii="Aptos (Body)" w:cs="Aptos (Body)" w:eastAsia="Aptos (Body)" w:hAnsi="Aptos (Body)"/>
    </w:rPr>
  </w:style>
  <w:style w:type="paragraph" w:styleId="Heading2">
    <w:name w:val="Heading2"/>
    <w:basedOn w:val="Normal"/>
    <w:next w:val="Normal"/>
    <w:qFormat/>
    <w:pPr>
      <w:bidi w:val="false"/>
      <w:spacing w:before="0" w:after="240" w:line="276" w:lineRule="auto" alignment="left"/>
    </w:pPr>
    <w:rPr>
      <w:sz w:val="32"/>
      <w:szCs w:val="32"/>
      <w:rFonts w:ascii="Aptos (Body)" w:cs="Aptos (Body)" w:eastAsia="Aptos (Body)" w:hAnsi="Aptos (Body)"/>
    </w:rPr>
  </w:style>
  <w:style w:type="paragraph" w:styleId="Heading3">
    <w:name w:val="Heading3"/>
    <w:basedOn w:val="Normal"/>
    <w:next w:val="Normal"/>
    <w:qFormat/>
    <w:pPr>
      <w:bidi w:val="false"/>
      <w:spacing w:before="0" w:after="240" w:line="276" w:lineRule="auto" alignment="left"/>
    </w:pPr>
    <w:rPr>
      <w:sz w:val="28"/>
      <w:szCs w:val="28"/>
      <w:rFonts w:ascii="Aptos (Body)" w:cs="Aptos (Body)" w:eastAsia="Aptos (Body)" w:hAnsi="Aptos (Body)"/>
    </w:rPr>
  </w:style>
  <w:style w:type="paragraph" w:styleId="Heading4">
    <w:name w:val="Heading4"/>
    <w:basedOn w:val="Normal"/>
    <w:next w:val="Normal"/>
    <w:qFormat/>
    <w:pPr>
      <w:bidi w:val="false"/>
      <w:spacing w:before="0" w:after="240" w:line="276" w:lineRule="auto" alignment="left"/>
    </w:pPr>
    <w:rPr>
      <w:sz w:val="28"/>
      <w:szCs w:val="28"/>
      <w:rFonts w:ascii="Aptos (Body)" w:cs="Aptos (Body)" w:eastAsia="Aptos (Body)" w:hAnsi="Aptos (Body)"/>
    </w:rPr>
  </w:style>
  <w:style w:type="paragraph" w:styleId="Heading5">
    <w:name w:val="Heading5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Heading6">
    <w:name w:val="Heading6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Paragraph">
    <w:name w:val="Paragraph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ListParagraph">
    <w:name w:val="List Paragraph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CodeBlock">
    <w:name w:val="Code Block"/>
    <w:basedOn w:val="Normal"/>
    <w:next w:val="Normal"/>
    <w:pPr>
      <w:shd w:fill="EEEEEE"/>
      <w:spacing w:before="120" w:after="120"/>
    </w:pPr>
    <w:rPr>
      <w:color w:val="000000"/>
      <w:sz w:val="24"/>
      <w:szCs w:val="24"/>
      <w:rFonts w:ascii="Courier New" w:cs="Courier New" w:eastAsia="Courier New" w:hAnsi="Courier New"/>
    </w:rPr>
  </w:style>
  <w:style w:type="paragraph" w:styleId="InlineCode">
    <w:name w:val="Inline Code"/>
    <w:basedOn w:val="Normal"/>
    <w:rPr>
      <w:color w:val="000000"/>
      <w:sz w:val="22"/>
      <w:szCs w:val="22"/>
      <w:rFonts w:ascii="Courier New" w:cs="Courier New" w:eastAsia="Courier New" w:hAnsi="Courier New"/>
      <w:shd w:fill="DDDDDD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2026-06-26T21:34:41.925Z</dcterms:created>
  <dcterms:modified xsi:type="dcterms:W3CDTF">2026-06-26T21:34:41.925Z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