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E0F09" w:rsidR="00F46108" w:rsidP="6DD9D4D2" w:rsidRDefault="2BD7316D" w14:paraId="11A574CC" w14:textId="010AC89E">
      <w:pPr>
        <w:jc w:val="both"/>
        <w:rPr>
          <w:rFonts w:ascii="Calibri" w:hAnsi="Calibri" w:eastAsia="Calibri" w:cs="Calibri"/>
          <w:color w:val="373A3C"/>
          <w:lang w:val="pl-PL"/>
        </w:rPr>
      </w:pPr>
      <w:r w:rsidRPr="3671D75F" w:rsidR="2BD7316D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Zadanie 1</w:t>
      </w:r>
      <w:r w:rsidRPr="3671D75F" w:rsidR="00043FB7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 xml:space="preserve"> (Współczynnik temperaturowy </w:t>
      </w:r>
      <w:r w:rsidRPr="3671D75F" w:rsidR="001E1F3F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P</w:t>
      </w:r>
      <w:r w:rsidRPr="3671D75F" w:rsidR="00043FB7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latyny</w:t>
      </w:r>
      <w:r w:rsidRPr="3671D75F" w:rsidR="00043FB7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)</w:t>
      </w:r>
      <w:r w:rsidRPr="3671D75F" w:rsidR="2BD7316D">
        <w:rPr>
          <w:rFonts w:ascii="Calibri" w:hAnsi="Calibri" w:eastAsia="Calibri" w:cs="Calibri"/>
          <w:b w:val="1"/>
          <w:bCs w:val="1"/>
          <w:color w:val="373A3C"/>
          <w:lang w:val="pl-PL"/>
        </w:rPr>
        <w:t>:</w:t>
      </w:r>
      <w:r w:rsidRPr="3671D75F" w:rsidR="2BD7316D">
        <w:rPr>
          <w:rFonts w:ascii="Calibri" w:hAnsi="Calibri" w:eastAsia="Calibri" w:cs="Calibri"/>
          <w:color w:val="373A3C"/>
          <w:lang w:val="pl-PL"/>
        </w:rPr>
        <w:t xml:space="preserve"> </w:t>
      </w:r>
      <w:r w:rsidRPr="3671D75F" w:rsidR="5C242558">
        <w:rPr>
          <w:rFonts w:ascii="Calibri" w:hAnsi="Calibri" w:eastAsia="Calibri" w:cs="Calibri"/>
          <w:color w:val="373A3C"/>
          <w:lang w:val="pl-PL"/>
        </w:rPr>
        <w:t>Pod odpowiednim linkiem (w zadaniu)</w:t>
      </w:r>
      <w:r w:rsidRPr="3671D75F" w:rsidR="00043FB7">
        <w:rPr>
          <w:rFonts w:ascii="Calibri" w:hAnsi="Calibri" w:eastAsia="Calibri" w:cs="Calibri"/>
          <w:color w:val="373A3C"/>
          <w:lang w:val="pl-PL"/>
        </w:rPr>
        <w:t xml:space="preserve"> </w:t>
      </w:r>
      <w:r w:rsidRPr="3671D75F" w:rsidR="395BBCC8">
        <w:rPr>
          <w:rFonts w:ascii="Calibri" w:hAnsi="Calibri" w:eastAsia="Calibri" w:cs="Calibri"/>
          <w:color w:val="373A3C"/>
          <w:lang w:val="pl-PL"/>
        </w:rPr>
        <w:t xml:space="preserve">znaleźć </w:t>
      </w:r>
      <w:r w:rsidRPr="3671D75F" w:rsidR="00043FB7">
        <w:rPr>
          <w:rFonts w:ascii="Calibri" w:hAnsi="Calibri" w:eastAsia="Calibri" w:cs="Calibri"/>
          <w:color w:val="373A3C"/>
          <w:lang w:val="pl-PL"/>
        </w:rPr>
        <w:t xml:space="preserve">możecie wstęp teoretyczny, oraz instrukcję przeprowadzenia doświadczenia </w:t>
      </w:r>
      <w:r w:rsidRPr="3671D75F" w:rsidR="00043FB7">
        <w:rPr>
          <w:rFonts w:ascii="Calibri" w:hAnsi="Calibri" w:eastAsia="Calibri" w:cs="Calibri"/>
          <w:b w:val="1"/>
          <w:bCs w:val="1"/>
          <w:color w:val="373A3C"/>
          <w:lang w:val="pl-PL"/>
        </w:rPr>
        <w:t>nr 121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(UWAGA! Wykonujemy tylko „połowę” ćwiczenia</w:t>
      </w:r>
      <w:r w:rsidRPr="3671D75F" w:rsidR="1CD5FF2A">
        <w:rPr>
          <w:rFonts w:ascii="Calibri" w:hAnsi="Calibri" w:eastAsia="Calibri" w:cs="Calibri"/>
          <w:color w:val="373A3C"/>
          <w:lang w:val="pl-PL"/>
        </w:rPr>
        <w:t xml:space="preserve"> - bez termopary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>)</w:t>
      </w:r>
      <w:r w:rsidRPr="3671D75F" w:rsidR="00043FB7">
        <w:rPr>
          <w:rFonts w:ascii="Calibri" w:hAnsi="Calibri" w:eastAsia="Calibri" w:cs="Calibri"/>
          <w:color w:val="373A3C"/>
          <w:lang w:val="pl-PL"/>
        </w:rPr>
        <w:t xml:space="preserve">. Proszę się z nimi zapoznać w pierwszej kolejności. W załączonym pliku Excel znajdziecie Państwo wyniki liczbowe doświadczeń. W tym przypadku cała trudność polega na wyznaczeniu 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>odpowiednich parametrów prostej regresji oraz ich niepewności. Następnie na tej podstawie wyznaczamy wartość współczynnika temperaturowego platyny wraz z jego niepewnością. Wyznaczenie współczynników wykonujemy „ręcznie” poprzez zastosowanie odpowiednich wzorów</w:t>
      </w:r>
      <w:r w:rsidRPr="3671D75F" w:rsidR="17505E67">
        <w:rPr>
          <w:rFonts w:ascii="Calibri" w:hAnsi="Calibri" w:eastAsia="Calibri" w:cs="Calibri"/>
          <w:color w:val="373A3C"/>
          <w:lang w:val="pl-PL"/>
        </w:rPr>
        <w:t xml:space="preserve"> (zakładamy, że każda para wyników ma takie samo prawdopodobieństwo - 1/n)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>, można</w:t>
      </w:r>
      <w:r w:rsidRPr="3671D75F" w:rsidR="008072C8">
        <w:rPr>
          <w:rFonts w:ascii="Calibri" w:hAnsi="Calibri" w:eastAsia="Calibri" w:cs="Calibri"/>
          <w:color w:val="373A3C"/>
          <w:lang w:val="pl-PL"/>
        </w:rPr>
        <w:t>/trzeba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również zweryfikować swoją pracę stosując odpowiednie funkcje wbudowane w arkusz Excel (bądź inny).</w:t>
      </w:r>
      <w:r w:rsidRPr="3671D75F" w:rsidR="528C2269">
        <w:rPr>
          <w:rFonts w:ascii="Calibri" w:hAnsi="Calibri" w:eastAsia="Calibri" w:cs="Calibri"/>
          <w:color w:val="373A3C"/>
          <w:lang w:val="pl-PL"/>
        </w:rPr>
        <w:t xml:space="preserve"> Do obliczenia niepewności - proszę zastosować prawo przenoszenia niepewności.</w:t>
      </w:r>
      <w:r w:rsidRPr="3671D75F" w:rsidR="5968DD04">
        <w:rPr>
          <w:rFonts w:ascii="Calibri" w:hAnsi="Calibri" w:eastAsia="Calibri" w:cs="Calibri"/>
          <w:color w:val="373A3C"/>
          <w:lang w:val="pl-PL"/>
        </w:rPr>
        <w:t xml:space="preserve"> Zastosowany wzór proszę zaznaczyć w arkuszu.</w:t>
      </w:r>
      <w:bookmarkStart w:name="_GoBack" w:id="0"/>
      <w:bookmarkEnd w:id="0"/>
    </w:p>
    <w:p w:rsidRPr="006E0F09" w:rsidR="00F46108" w:rsidP="00BE3710" w:rsidRDefault="2BD7316D" w14:paraId="13DAECE3" w14:textId="193489CB">
      <w:pPr>
        <w:jc w:val="both"/>
        <w:rPr>
          <w:rFonts w:ascii="Calibri" w:hAnsi="Calibri" w:eastAsia="Calibri" w:cs="Calibri"/>
          <w:color w:val="373A3C"/>
          <w:lang w:val="pl-PL"/>
        </w:rPr>
      </w:pPr>
      <w:r w:rsidRPr="3671D75F" w:rsidR="2BD7316D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Zadanie 2</w:t>
      </w:r>
      <w:r w:rsidRPr="3671D75F" w:rsidR="00BE3710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 xml:space="preserve"> (Przerwa energetyczna w Germanie)</w:t>
      </w:r>
      <w:r w:rsidRPr="3671D75F" w:rsidR="2BD7316D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:</w:t>
      </w:r>
      <w:r w:rsidRPr="3671D75F" w:rsidR="2BD7316D">
        <w:rPr>
          <w:rFonts w:ascii="Calibri" w:hAnsi="Calibri" w:eastAsia="Calibri" w:cs="Calibri"/>
          <w:color w:val="373A3C"/>
          <w:sz w:val="24"/>
          <w:szCs w:val="24"/>
          <w:lang w:val="pl-PL"/>
        </w:rPr>
        <w:t xml:space="preserve"> 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>Podobnie jak w poprzednim zadaniu, w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</w:t>
      </w:r>
      <w:r w:rsidRPr="3671D75F" w:rsidR="2FBABEA5">
        <w:rPr>
          <w:rFonts w:ascii="Calibri" w:hAnsi="Calibri" w:eastAsia="Calibri" w:cs="Calibri"/>
          <w:color w:val="373A3C"/>
          <w:lang w:val="pl-PL"/>
        </w:rPr>
        <w:t>linku znaleźć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możecie wstęp teoretyczny, oraz instrukcję przeprowadzenia doświadczenia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</w:t>
      </w:r>
      <w:r w:rsidRPr="3671D75F" w:rsidR="00BE3710">
        <w:rPr>
          <w:rFonts w:ascii="Calibri" w:hAnsi="Calibri" w:eastAsia="Calibri" w:cs="Calibri"/>
          <w:b w:val="1"/>
          <w:bCs w:val="1"/>
          <w:color w:val="373A3C"/>
          <w:lang w:val="pl-PL"/>
        </w:rPr>
        <w:t>nr 122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(UWAGA! I tym razem nie wykonujemy całego ćwiczenia).  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>Proszę się z nimi zapoznać w pierwszej kolejności. W załączonym pliku Excel znajdziecie Państwo wyniki liczbowe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z odpowiedniego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 do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>świadczenia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. 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Podobnie jak w poprzednim zadaniu, tym razem również musimy wyznaczyć parametry prostej regresji, ale żeby to uczynić trzeba najpierw sprowadzić zależność pomiędzy parametrami do funkcji liniowej. </w:t>
      </w:r>
      <w:r w:rsidRPr="3671D75F" w:rsidR="2BD7316D">
        <w:rPr>
          <w:rFonts w:ascii="Calibri" w:hAnsi="Calibri" w:eastAsia="Calibri" w:cs="Calibri"/>
          <w:color w:val="373A3C"/>
          <w:lang w:val="pl-PL"/>
        </w:rPr>
        <w:t xml:space="preserve"> </w:t>
      </w:r>
      <w:r w:rsidRPr="3671D75F" w:rsidR="00BE3710">
        <w:rPr>
          <w:rFonts w:ascii="Calibri" w:hAnsi="Calibri" w:eastAsia="Calibri" w:cs="Calibri"/>
          <w:color w:val="373A3C"/>
          <w:lang w:val="pl-PL"/>
        </w:rPr>
        <w:t xml:space="preserve">Po wyznaczeniu parametrów na ich podstanie obliczamy </w:t>
      </w:r>
      <w:r w:rsidRPr="3671D75F" w:rsidR="00F46108">
        <w:rPr>
          <w:rFonts w:ascii="Calibri" w:hAnsi="Calibri" w:eastAsia="Calibri" w:cs="Calibri"/>
          <w:color w:val="373A3C"/>
          <w:lang w:val="pl-PL"/>
        </w:rPr>
        <w:t>szerokość przerwy energetycznej oraz niepewność jej wyznaczenia.</w:t>
      </w:r>
      <w:r w:rsidRPr="3671D75F" w:rsidR="008072C8">
        <w:rPr>
          <w:rFonts w:ascii="Calibri" w:hAnsi="Calibri" w:eastAsia="Calibri" w:cs="Calibri"/>
          <w:color w:val="373A3C"/>
          <w:lang w:val="pl-PL"/>
        </w:rPr>
        <w:t xml:space="preserve"> Dla przypomnienia, w</w:t>
      </w:r>
      <w:r w:rsidRPr="3671D75F" w:rsidR="008072C8">
        <w:rPr>
          <w:rFonts w:ascii="Calibri" w:hAnsi="Calibri" w:eastAsia="Calibri" w:cs="Calibri"/>
          <w:color w:val="373A3C"/>
          <w:lang w:val="pl-PL"/>
        </w:rPr>
        <w:t>yznaczenie współczynników wykonujemy „ręcznie” poprzez zastosowanie odpowiednich wzorów, można</w:t>
      </w:r>
      <w:r w:rsidRPr="3671D75F" w:rsidR="008072C8">
        <w:rPr>
          <w:rFonts w:ascii="Calibri" w:hAnsi="Calibri" w:eastAsia="Calibri" w:cs="Calibri"/>
          <w:color w:val="373A3C"/>
          <w:lang w:val="pl-PL"/>
        </w:rPr>
        <w:t>/trzeba</w:t>
      </w:r>
      <w:r w:rsidRPr="3671D75F" w:rsidR="008072C8">
        <w:rPr>
          <w:rFonts w:ascii="Calibri" w:hAnsi="Calibri" w:eastAsia="Calibri" w:cs="Calibri"/>
          <w:color w:val="373A3C"/>
          <w:lang w:val="pl-PL"/>
        </w:rPr>
        <w:t xml:space="preserve"> również zweryfikować swoją pracę stosując odpowiednie funkcje wbudowane w arkusz Excel (bądź inny).</w:t>
      </w:r>
    </w:p>
    <w:p w:rsidR="352E5A3D" w:rsidP="3671D75F" w:rsidRDefault="352E5A3D" w14:paraId="53D62623" w14:textId="3D6EC6FC">
      <w:pPr>
        <w:jc w:val="both"/>
        <w:rPr>
          <w:rFonts w:ascii="Calibri" w:hAnsi="Calibri" w:eastAsia="Calibri" w:cs="Calibri"/>
          <w:color w:val="373A3C"/>
          <w:lang w:val="pl-PL"/>
        </w:rPr>
      </w:pPr>
      <w:r w:rsidRPr="3671D75F" w:rsidR="352E5A3D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Zadanie 3 (</w:t>
      </w:r>
      <w:r w:rsidRPr="3671D75F" w:rsidR="1B562BE4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 xml:space="preserve">Mostek </w:t>
      </w:r>
      <w:proofErr w:type="spellStart"/>
      <w:r w:rsidRPr="3671D75F" w:rsidR="1B562BE4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Wheatstone’a</w:t>
      </w:r>
      <w:proofErr w:type="spellEnd"/>
      <w:r w:rsidRPr="3671D75F" w:rsidR="352E5A3D">
        <w:rPr>
          <w:rFonts w:ascii="Calibri" w:hAnsi="Calibri" w:eastAsia="Calibri" w:cs="Calibri"/>
          <w:b w:val="1"/>
          <w:bCs w:val="1"/>
          <w:color w:val="373A3C"/>
          <w:sz w:val="24"/>
          <w:szCs w:val="24"/>
          <w:lang w:val="pl-PL"/>
        </w:rPr>
        <w:t>):</w:t>
      </w:r>
      <w:r w:rsidRPr="3671D75F" w:rsidR="352E5A3D">
        <w:rPr>
          <w:rFonts w:ascii="Calibri" w:hAnsi="Calibri" w:eastAsia="Calibri" w:cs="Calibri"/>
          <w:color w:val="373A3C"/>
          <w:sz w:val="24"/>
          <w:szCs w:val="24"/>
          <w:lang w:val="pl-PL"/>
        </w:rPr>
        <w:t xml:space="preserve"> </w:t>
      </w:r>
      <w:r w:rsidRPr="3671D75F" w:rsidR="6E5FA3D6">
        <w:rPr>
          <w:rFonts w:ascii="Calibri" w:hAnsi="Calibri" w:eastAsia="Calibri" w:cs="Calibri"/>
          <w:color w:val="373A3C"/>
          <w:sz w:val="24"/>
          <w:szCs w:val="24"/>
          <w:lang w:val="pl-PL"/>
        </w:rPr>
        <w:t xml:space="preserve">Proszę zapoznać się ze wstępem teoretycznym ćwiczenia </w:t>
      </w:r>
      <w:r w:rsidRPr="3671D75F" w:rsidR="352E5A3D">
        <w:rPr>
          <w:rFonts w:ascii="Calibri" w:hAnsi="Calibri" w:eastAsia="Calibri" w:cs="Calibri"/>
          <w:b w:val="1"/>
          <w:bCs w:val="1"/>
          <w:color w:val="373A3C"/>
          <w:lang w:val="pl-PL"/>
        </w:rPr>
        <w:t xml:space="preserve">nr </w:t>
      </w:r>
      <w:r w:rsidRPr="3671D75F" w:rsidR="4DBB4953">
        <w:rPr>
          <w:rFonts w:ascii="Calibri" w:hAnsi="Calibri" w:eastAsia="Calibri" w:cs="Calibri"/>
          <w:b w:val="1"/>
          <w:bCs w:val="1"/>
          <w:color w:val="373A3C"/>
          <w:lang w:val="pl-PL"/>
        </w:rPr>
        <w:t>32.</w:t>
      </w:r>
      <w:r w:rsidRPr="3671D75F" w:rsidR="352E5A3D">
        <w:rPr>
          <w:rFonts w:ascii="Calibri" w:hAnsi="Calibri" w:eastAsia="Calibri" w:cs="Calibri"/>
          <w:color w:val="373A3C"/>
          <w:lang w:val="pl-PL"/>
        </w:rPr>
        <w:t xml:space="preserve"> W załączonym pliku Excel znajdziecie Państwo wyniki liczbowe z odpowiedniego doświadczenia. </w:t>
      </w:r>
      <w:r w:rsidRPr="3671D75F" w:rsidR="4B78E296">
        <w:rPr>
          <w:rFonts w:ascii="Calibri" w:hAnsi="Calibri" w:eastAsia="Calibri" w:cs="Calibri"/>
          <w:color w:val="373A3C"/>
          <w:lang w:val="pl-PL"/>
        </w:rPr>
        <w:t xml:space="preserve">Tym razem </w:t>
      </w:r>
      <w:r w:rsidRPr="3671D75F" w:rsidR="3D3FA0DB">
        <w:rPr>
          <w:rFonts w:ascii="Calibri" w:hAnsi="Calibri" w:eastAsia="Calibri" w:cs="Calibri"/>
          <w:color w:val="373A3C"/>
          <w:lang w:val="pl-PL"/>
        </w:rPr>
        <w:t xml:space="preserve">wyznaczamy odpowiednie parametry (estymatory) i testujemy hipotezy. </w:t>
      </w:r>
      <w:r w:rsidRPr="3671D75F" w:rsidR="7F8DB675">
        <w:rPr>
          <w:rFonts w:ascii="Calibri" w:hAnsi="Calibri" w:eastAsia="Calibri" w:cs="Calibri"/>
          <w:color w:val="373A3C"/>
          <w:lang w:val="pl-PL"/>
        </w:rPr>
        <w:t xml:space="preserve">Wykonano </w:t>
      </w:r>
      <w:r w:rsidRPr="3671D75F" w:rsidR="7F8DB675">
        <w:rPr>
          <w:rFonts w:ascii="Calibri" w:hAnsi="Calibri" w:eastAsia="Calibri" w:cs="Calibri"/>
          <w:color w:val="373A3C"/>
          <w:lang w:val="pl-PL"/>
        </w:rPr>
        <w:t>pomiary</w:t>
      </w:r>
      <w:r w:rsidRPr="3671D75F" w:rsidR="7F8DB675">
        <w:rPr>
          <w:rFonts w:ascii="Calibri" w:hAnsi="Calibri" w:eastAsia="Calibri" w:cs="Calibri"/>
          <w:color w:val="373A3C"/>
          <w:lang w:val="pl-PL"/>
        </w:rPr>
        <w:t xml:space="preserve"> zrównoważenia mostka </w:t>
      </w:r>
      <w:proofErr w:type="spellStart"/>
      <w:r w:rsidRPr="3671D75F" w:rsidR="7F8DB675">
        <w:rPr>
          <w:rFonts w:ascii="Calibri" w:hAnsi="Calibri" w:eastAsia="Calibri" w:cs="Calibri"/>
          <w:color w:val="373A3C"/>
          <w:lang w:val="pl-PL"/>
        </w:rPr>
        <w:t>Wheatestone'a</w:t>
      </w:r>
      <w:proofErr w:type="spellEnd"/>
      <w:r w:rsidRPr="3671D75F" w:rsidR="7F8DB675">
        <w:rPr>
          <w:rFonts w:ascii="Calibri" w:hAnsi="Calibri" w:eastAsia="Calibri" w:cs="Calibri"/>
          <w:color w:val="373A3C"/>
          <w:lang w:val="pl-PL"/>
        </w:rPr>
        <w:t xml:space="preserve"> dla 4 oporników i jednego układu z nich złożonego. </w:t>
      </w:r>
    </w:p>
    <w:p w:rsidR="7F8DB675" w:rsidP="3671D75F" w:rsidRDefault="7F8DB675" w14:paraId="6760D884" w14:textId="34762E6E">
      <w:pPr>
        <w:jc w:val="both"/>
        <w:rPr>
          <w:rFonts w:ascii="Calibri" w:hAnsi="Calibri" w:eastAsia="Calibri" w:cs="Calibri"/>
          <w:color w:val="373A3C"/>
          <w:lang w:val="pl-PL"/>
        </w:rPr>
      </w:pPr>
      <w:r w:rsidRPr="3671D75F" w:rsidR="7F8DB675">
        <w:rPr>
          <w:rFonts w:ascii="Calibri" w:hAnsi="Calibri" w:eastAsia="Calibri" w:cs="Calibri"/>
          <w:color w:val="373A3C"/>
          <w:lang w:val="pl-PL"/>
        </w:rPr>
        <w:t>Proszę:</w:t>
      </w:r>
    </w:p>
    <w:p w:rsidR="7F8DB675" w:rsidP="3671D75F" w:rsidRDefault="7F8DB675" w14:paraId="342BA220" w14:textId="5E7FF658">
      <w:pPr>
        <w:pStyle w:val="Akapitzlist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373A3C"/>
          <w:sz w:val="22"/>
          <w:szCs w:val="22"/>
          <w:lang w:val="pl-PL"/>
        </w:rPr>
      </w:pPr>
      <w:r w:rsidRPr="3671D75F" w:rsidR="7F8DB675">
        <w:rPr>
          <w:rFonts w:ascii="Calibri" w:hAnsi="Calibri" w:eastAsia="Calibri" w:cs="Calibri"/>
          <w:color w:val="373A3C"/>
          <w:lang w:val="pl-PL"/>
        </w:rPr>
        <w:t>obliczyć opory elektryczne tych oporników i ich niepewności,</w:t>
      </w:r>
    </w:p>
    <w:p w:rsidR="7F8DB675" w:rsidP="3671D75F" w:rsidRDefault="7F8DB675" w14:paraId="2648D2B7" w14:textId="487D142A">
      <w:pPr>
        <w:pStyle w:val="Akapitzlist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373A3C"/>
          <w:sz w:val="22"/>
          <w:szCs w:val="22"/>
          <w:lang w:val="pl-PL"/>
        </w:rPr>
      </w:pPr>
      <w:r w:rsidRPr="3671D75F" w:rsidR="7F8DB675">
        <w:rPr>
          <w:rFonts w:ascii="Calibri" w:hAnsi="Calibri" w:eastAsia="Calibri" w:cs="Calibri"/>
          <w:color w:val="373A3C"/>
          <w:lang w:val="pl-PL"/>
        </w:rPr>
        <w:t>dla opornika 5 wykonano trzy serie pomiarowe - proszę porównać wyniki ze sobą i ocenić ich równoważność odpowiednim testem,</w:t>
      </w:r>
    </w:p>
    <w:p w:rsidR="7F8DB675" w:rsidP="3671D75F" w:rsidRDefault="7F8DB675" w14:paraId="7468A150" w14:textId="306CB8AE">
      <w:pPr>
        <w:pStyle w:val="Akapitzlist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373A3C"/>
          <w:sz w:val="22"/>
          <w:szCs w:val="22"/>
          <w:lang w:val="pl-PL"/>
        </w:rPr>
      </w:pPr>
      <w:r w:rsidRPr="3671D75F" w:rsidR="7F8DB675">
        <w:rPr>
          <w:rFonts w:ascii="Calibri" w:hAnsi="Calibri" w:eastAsia="Calibri" w:cs="Calibri"/>
          <w:color w:val="373A3C"/>
          <w:lang w:val="pl-PL"/>
        </w:rPr>
        <w:t xml:space="preserve">cenić sprawdzalność wzoru na połączenie mieszane oporników wyprowadzone z praw </w:t>
      </w:r>
      <w:proofErr w:type="spellStart"/>
      <w:r w:rsidRPr="3671D75F" w:rsidR="7F8DB675">
        <w:rPr>
          <w:rFonts w:ascii="Calibri" w:hAnsi="Calibri" w:eastAsia="Calibri" w:cs="Calibri"/>
          <w:color w:val="373A3C"/>
          <w:lang w:val="pl-PL"/>
        </w:rPr>
        <w:t>Kirchoffa</w:t>
      </w:r>
      <w:proofErr w:type="spellEnd"/>
      <w:r w:rsidRPr="3671D75F" w:rsidR="7F8DB675">
        <w:rPr>
          <w:rFonts w:ascii="Calibri" w:hAnsi="Calibri" w:eastAsia="Calibri" w:cs="Calibri"/>
          <w:color w:val="373A3C"/>
          <w:lang w:val="pl-PL"/>
        </w:rPr>
        <w:t>.</w:t>
      </w:r>
    </w:p>
    <w:p w:rsidR="7F8DB675" w:rsidP="3671D75F" w:rsidRDefault="7F8DB675" w14:paraId="0004B890" w14:textId="12ED35FD">
      <w:pPr>
        <w:jc w:val="both"/>
        <w:rPr>
          <w:rFonts w:ascii="Calibri" w:hAnsi="Calibri" w:eastAsia="Calibri" w:cs="Calibri"/>
          <w:color w:val="373A3C"/>
          <w:lang w:val="pl-PL"/>
        </w:rPr>
      </w:pPr>
      <w:r w:rsidRPr="3671D75F" w:rsidR="7F8DB675">
        <w:rPr>
          <w:rFonts w:ascii="Calibri" w:hAnsi="Calibri" w:eastAsia="Calibri" w:cs="Calibri"/>
          <w:color w:val="373A3C"/>
          <w:lang w:val="pl-PL"/>
        </w:rPr>
        <w:t>Obliczenia prowadzić zgodnie ze wzorem umie</w:t>
      </w:r>
      <w:r w:rsidRPr="3671D75F" w:rsidR="3E329BA7">
        <w:rPr>
          <w:rFonts w:ascii="Calibri" w:hAnsi="Calibri" w:eastAsia="Calibri" w:cs="Calibri"/>
          <w:color w:val="373A3C"/>
          <w:lang w:val="pl-PL"/>
        </w:rPr>
        <w:t>szczonym w pliku Excel</w:t>
      </w:r>
      <w:r w:rsidRPr="3671D75F" w:rsidR="7F8DB675">
        <w:rPr>
          <w:rFonts w:ascii="Calibri" w:hAnsi="Calibri" w:eastAsia="Calibri" w:cs="Calibri"/>
          <w:color w:val="373A3C"/>
          <w:lang w:val="pl-PL"/>
        </w:rPr>
        <w:t>, gdzie R2 to opór wzorcowy.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F8DB675" w:rsidP="3671D75F" w:rsidRDefault="7F8DB675" w14:paraId="2FA0D82E" w14:textId="2CAC143E">
      <w:pPr>
        <w:pStyle w:val="Normalny"/>
        <w:jc w:val="both"/>
        <w:rPr>
          <w:rFonts w:ascii="Calibri" w:hAnsi="Calibri" w:eastAsia="Calibri" w:cs="Calibri"/>
          <w:color w:val="373A3C"/>
          <w:lang w:val="pl-PL"/>
        </w:rPr>
      </w:pPr>
    </w:p>
    <w:p w:rsidR="7F8DB675" w:rsidP="3671D75F" w:rsidRDefault="7F8DB675" w14:paraId="46CB3A52" w14:textId="4D56E882">
      <w:pPr>
        <w:pStyle w:val="Normalny"/>
        <w:jc w:val="both"/>
        <w:rPr>
          <w:rFonts w:ascii="Calibri" w:hAnsi="Calibri" w:eastAsia="Calibri" w:cs="Calibri"/>
          <w:color w:val="373A3C"/>
          <w:lang w:val="pl-PL"/>
        </w:rPr>
      </w:pPr>
    </w:p>
    <w:p w:rsidR="3671D75F" w:rsidP="3671D75F" w:rsidRDefault="3671D75F" w14:paraId="33575980" w14:textId="204AFE59">
      <w:pPr>
        <w:pStyle w:val="Normalny"/>
        <w:jc w:val="both"/>
        <w:rPr>
          <w:rFonts w:ascii="Calibri" w:hAnsi="Calibri" w:eastAsia="Calibri" w:cs="Calibri"/>
          <w:color w:val="373A3C"/>
          <w:lang w:val="pl-PL"/>
        </w:rPr>
      </w:pPr>
    </w:p>
    <w:p w:rsidR="3671D75F" w:rsidP="3671D75F" w:rsidRDefault="3671D75F" w14:paraId="45623280" w14:textId="3E80CF87">
      <w:pPr>
        <w:pStyle w:val="Normalny"/>
        <w:jc w:val="both"/>
        <w:rPr>
          <w:rFonts w:ascii="Calibri" w:hAnsi="Calibri" w:eastAsia="Calibri" w:cs="Calibri"/>
          <w:color w:val="373A3C"/>
          <w:lang w:val="pl-PL"/>
        </w:rPr>
      </w:pPr>
    </w:p>
    <w:sectPr w:rsidRPr="006E0F09" w:rsidR="006E0F09" w:rsidSect="00336749">
      <w:pgSz w:w="12240" w:h="15840" w:orient="portrait"/>
      <w:pgMar w:top="113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253DD"/>
    <w:multiLevelType w:val="hybridMultilevel"/>
    <w:tmpl w:val="25DE2FDE"/>
    <w:lvl w:ilvl="0" w:tplc="AF9C9504">
      <w:start w:val="1"/>
      <w:numFmt w:val="lowerLetter"/>
      <w:lvlText w:val="%1)"/>
      <w:lvlJc w:val="left"/>
      <w:pPr>
        <w:ind w:left="720" w:hanging="360"/>
      </w:pPr>
    </w:lvl>
    <w:lvl w:ilvl="1" w:tplc="32A8BE14">
      <w:start w:val="1"/>
      <w:numFmt w:val="lowerLetter"/>
      <w:lvlText w:val="%2."/>
      <w:lvlJc w:val="left"/>
      <w:pPr>
        <w:ind w:left="1440" w:hanging="360"/>
      </w:pPr>
    </w:lvl>
    <w:lvl w:ilvl="2" w:tplc="C0E0E746">
      <w:start w:val="1"/>
      <w:numFmt w:val="lowerRoman"/>
      <w:lvlText w:val="%3."/>
      <w:lvlJc w:val="right"/>
      <w:pPr>
        <w:ind w:left="2160" w:hanging="180"/>
      </w:pPr>
    </w:lvl>
    <w:lvl w:ilvl="3" w:tplc="155A7CDC">
      <w:start w:val="1"/>
      <w:numFmt w:val="decimal"/>
      <w:lvlText w:val="%4."/>
      <w:lvlJc w:val="left"/>
      <w:pPr>
        <w:ind w:left="2880" w:hanging="360"/>
      </w:pPr>
    </w:lvl>
    <w:lvl w:ilvl="4" w:tplc="A5867E00">
      <w:start w:val="1"/>
      <w:numFmt w:val="lowerLetter"/>
      <w:lvlText w:val="%5."/>
      <w:lvlJc w:val="left"/>
      <w:pPr>
        <w:ind w:left="3600" w:hanging="360"/>
      </w:pPr>
    </w:lvl>
    <w:lvl w:ilvl="5" w:tplc="26804F32">
      <w:start w:val="1"/>
      <w:numFmt w:val="lowerRoman"/>
      <w:lvlText w:val="%6."/>
      <w:lvlJc w:val="right"/>
      <w:pPr>
        <w:ind w:left="4320" w:hanging="180"/>
      </w:pPr>
    </w:lvl>
    <w:lvl w:ilvl="6" w:tplc="A9DA90DE">
      <w:start w:val="1"/>
      <w:numFmt w:val="decimal"/>
      <w:lvlText w:val="%7."/>
      <w:lvlJc w:val="left"/>
      <w:pPr>
        <w:ind w:left="5040" w:hanging="360"/>
      </w:pPr>
    </w:lvl>
    <w:lvl w:ilvl="7" w:tplc="0FF8E108">
      <w:start w:val="1"/>
      <w:numFmt w:val="lowerLetter"/>
      <w:lvlText w:val="%8."/>
      <w:lvlJc w:val="left"/>
      <w:pPr>
        <w:ind w:left="5760" w:hanging="360"/>
      </w:pPr>
    </w:lvl>
    <w:lvl w:ilvl="8" w:tplc="8E304C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1548"/>
    <w:multiLevelType w:val="hybridMultilevel"/>
    <w:tmpl w:val="5EA2FB2A"/>
    <w:lvl w:ilvl="0" w:tplc="36E671E0">
      <w:start w:val="1"/>
      <w:numFmt w:val="lowerLetter"/>
      <w:lvlText w:val="%1)"/>
      <w:lvlJc w:val="left"/>
      <w:pPr>
        <w:ind w:left="720" w:hanging="360"/>
      </w:pPr>
    </w:lvl>
    <w:lvl w:ilvl="1" w:tplc="056C6B7A">
      <w:start w:val="1"/>
      <w:numFmt w:val="lowerLetter"/>
      <w:lvlText w:val="%2."/>
      <w:lvlJc w:val="left"/>
      <w:pPr>
        <w:ind w:left="1440" w:hanging="360"/>
      </w:pPr>
    </w:lvl>
    <w:lvl w:ilvl="2" w:tplc="7E8A0248">
      <w:start w:val="1"/>
      <w:numFmt w:val="lowerRoman"/>
      <w:lvlText w:val="%3."/>
      <w:lvlJc w:val="right"/>
      <w:pPr>
        <w:ind w:left="2160" w:hanging="180"/>
      </w:pPr>
    </w:lvl>
    <w:lvl w:ilvl="3" w:tplc="D554738E">
      <w:start w:val="1"/>
      <w:numFmt w:val="decimal"/>
      <w:lvlText w:val="%4."/>
      <w:lvlJc w:val="left"/>
      <w:pPr>
        <w:ind w:left="2880" w:hanging="360"/>
      </w:pPr>
    </w:lvl>
    <w:lvl w:ilvl="4" w:tplc="686A499E">
      <w:start w:val="1"/>
      <w:numFmt w:val="lowerLetter"/>
      <w:lvlText w:val="%5."/>
      <w:lvlJc w:val="left"/>
      <w:pPr>
        <w:ind w:left="3600" w:hanging="360"/>
      </w:pPr>
    </w:lvl>
    <w:lvl w:ilvl="5" w:tplc="AD784108">
      <w:start w:val="1"/>
      <w:numFmt w:val="lowerRoman"/>
      <w:lvlText w:val="%6."/>
      <w:lvlJc w:val="right"/>
      <w:pPr>
        <w:ind w:left="4320" w:hanging="180"/>
      </w:pPr>
    </w:lvl>
    <w:lvl w:ilvl="6" w:tplc="3A16C57C">
      <w:start w:val="1"/>
      <w:numFmt w:val="decimal"/>
      <w:lvlText w:val="%7."/>
      <w:lvlJc w:val="left"/>
      <w:pPr>
        <w:ind w:left="5040" w:hanging="360"/>
      </w:pPr>
    </w:lvl>
    <w:lvl w:ilvl="7" w:tplc="B3C05B0E">
      <w:start w:val="1"/>
      <w:numFmt w:val="lowerLetter"/>
      <w:lvlText w:val="%8."/>
      <w:lvlJc w:val="left"/>
      <w:pPr>
        <w:ind w:left="5760" w:hanging="360"/>
      </w:pPr>
    </w:lvl>
    <w:lvl w:ilvl="8" w:tplc="A49EED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80C"/>
    <w:multiLevelType w:val="hybridMultilevel"/>
    <w:tmpl w:val="27C40E86"/>
    <w:lvl w:ilvl="0" w:tplc="85FC96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E82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76D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1E76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A9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16C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16E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886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8AB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630DAB"/>
    <w:multiLevelType w:val="hybridMultilevel"/>
    <w:tmpl w:val="11DEF7E8"/>
    <w:lvl w:ilvl="0" w:tplc="205E0894">
      <w:start w:val="1"/>
      <w:numFmt w:val="lowerLetter"/>
      <w:lvlText w:val="%1)"/>
      <w:lvlJc w:val="left"/>
      <w:pPr>
        <w:ind w:left="720" w:hanging="360"/>
      </w:pPr>
    </w:lvl>
    <w:lvl w:ilvl="1" w:tplc="5AE6C494">
      <w:start w:val="1"/>
      <w:numFmt w:val="lowerLetter"/>
      <w:lvlText w:val="%2."/>
      <w:lvlJc w:val="left"/>
      <w:pPr>
        <w:ind w:left="1440" w:hanging="360"/>
      </w:pPr>
    </w:lvl>
    <w:lvl w:ilvl="2" w:tplc="16A4F5F8">
      <w:start w:val="1"/>
      <w:numFmt w:val="lowerRoman"/>
      <w:lvlText w:val="%3."/>
      <w:lvlJc w:val="right"/>
      <w:pPr>
        <w:ind w:left="2160" w:hanging="180"/>
      </w:pPr>
    </w:lvl>
    <w:lvl w:ilvl="3" w:tplc="E52EA1D8">
      <w:start w:val="1"/>
      <w:numFmt w:val="decimal"/>
      <w:lvlText w:val="%4."/>
      <w:lvlJc w:val="left"/>
      <w:pPr>
        <w:ind w:left="2880" w:hanging="360"/>
      </w:pPr>
    </w:lvl>
    <w:lvl w:ilvl="4" w:tplc="783AD6E2">
      <w:start w:val="1"/>
      <w:numFmt w:val="lowerLetter"/>
      <w:lvlText w:val="%5."/>
      <w:lvlJc w:val="left"/>
      <w:pPr>
        <w:ind w:left="3600" w:hanging="360"/>
      </w:pPr>
    </w:lvl>
    <w:lvl w:ilvl="5" w:tplc="239ECCE4">
      <w:start w:val="1"/>
      <w:numFmt w:val="lowerRoman"/>
      <w:lvlText w:val="%6."/>
      <w:lvlJc w:val="right"/>
      <w:pPr>
        <w:ind w:left="4320" w:hanging="180"/>
      </w:pPr>
    </w:lvl>
    <w:lvl w:ilvl="6" w:tplc="FA26237A">
      <w:start w:val="1"/>
      <w:numFmt w:val="decimal"/>
      <w:lvlText w:val="%7."/>
      <w:lvlJc w:val="left"/>
      <w:pPr>
        <w:ind w:left="5040" w:hanging="360"/>
      </w:pPr>
    </w:lvl>
    <w:lvl w:ilvl="7" w:tplc="7766F402">
      <w:start w:val="1"/>
      <w:numFmt w:val="lowerLetter"/>
      <w:lvlText w:val="%8."/>
      <w:lvlJc w:val="left"/>
      <w:pPr>
        <w:ind w:left="5760" w:hanging="360"/>
      </w:pPr>
    </w:lvl>
    <w:lvl w:ilvl="8" w:tplc="AF725E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85047"/>
    <w:multiLevelType w:val="hybridMultilevel"/>
    <w:tmpl w:val="0A5A6C5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FAB5A"/>
    <w:rsid w:val="00043FB7"/>
    <w:rsid w:val="001E1F3F"/>
    <w:rsid w:val="00264D1A"/>
    <w:rsid w:val="00336749"/>
    <w:rsid w:val="00676879"/>
    <w:rsid w:val="006E0F09"/>
    <w:rsid w:val="008072C8"/>
    <w:rsid w:val="0083BE28"/>
    <w:rsid w:val="00BE3710"/>
    <w:rsid w:val="00D73B42"/>
    <w:rsid w:val="00F46108"/>
    <w:rsid w:val="0259A7DF"/>
    <w:rsid w:val="0292D992"/>
    <w:rsid w:val="03BB5EEA"/>
    <w:rsid w:val="041D5276"/>
    <w:rsid w:val="0B6BC3B3"/>
    <w:rsid w:val="0DBF6296"/>
    <w:rsid w:val="0F94E428"/>
    <w:rsid w:val="101D195A"/>
    <w:rsid w:val="1136AE9B"/>
    <w:rsid w:val="124571E7"/>
    <w:rsid w:val="14AEB85E"/>
    <w:rsid w:val="17505E67"/>
    <w:rsid w:val="18EF7A45"/>
    <w:rsid w:val="1B14A4B2"/>
    <w:rsid w:val="1B1B5ECE"/>
    <w:rsid w:val="1B562BE4"/>
    <w:rsid w:val="1CD5FF2A"/>
    <w:rsid w:val="21101BC2"/>
    <w:rsid w:val="2A430E2C"/>
    <w:rsid w:val="2BD7316D"/>
    <w:rsid w:val="2FBABEA5"/>
    <w:rsid w:val="333A369D"/>
    <w:rsid w:val="352E5A3D"/>
    <w:rsid w:val="3671D75F"/>
    <w:rsid w:val="395BBCC8"/>
    <w:rsid w:val="3D3FA0DB"/>
    <w:rsid w:val="3E329BA7"/>
    <w:rsid w:val="3E390B3F"/>
    <w:rsid w:val="4291B1F6"/>
    <w:rsid w:val="4B78E296"/>
    <w:rsid w:val="4DBB4953"/>
    <w:rsid w:val="528C2269"/>
    <w:rsid w:val="532EAB68"/>
    <w:rsid w:val="55C16E57"/>
    <w:rsid w:val="5659E0F6"/>
    <w:rsid w:val="577FAB5A"/>
    <w:rsid w:val="59205EB9"/>
    <w:rsid w:val="5968DD04"/>
    <w:rsid w:val="5C242558"/>
    <w:rsid w:val="64685528"/>
    <w:rsid w:val="67A86124"/>
    <w:rsid w:val="6847820C"/>
    <w:rsid w:val="6A0802C4"/>
    <w:rsid w:val="6DD9D4D2"/>
    <w:rsid w:val="6E5FA3D6"/>
    <w:rsid w:val="71D47FB6"/>
    <w:rsid w:val="750C2078"/>
    <w:rsid w:val="79C892A6"/>
    <w:rsid w:val="7E37F2D2"/>
    <w:rsid w:val="7F8DB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FAB5A"/>
  <w15:chartTrackingRefBased/>
  <w15:docId w15:val="{D7637442-A096-4A79-89C8-23653EC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Zwykatabela3">
    <w:name w:val="Plain Table 3"/>
    <w:basedOn w:val="Standardowy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3B5281789E4A44BA69A6B71B3BE222" ma:contentTypeVersion="1" ma:contentTypeDescription="Utwórz nowy dokument." ma:contentTypeScope="" ma:versionID="99beb6d29869fe908933f3485cce525e">
  <xsd:schema xmlns:xsd="http://www.w3.org/2001/XMLSchema" xmlns:xs="http://www.w3.org/2001/XMLSchema" xmlns:p="http://schemas.microsoft.com/office/2006/metadata/properties" xmlns:ns2="85e337fa-1ac8-49ef-b9c8-cec5c44df60c" targetNamespace="http://schemas.microsoft.com/office/2006/metadata/properties" ma:root="true" ma:fieldsID="4e573be4770c485e49f911b3719a2e72" ns2:_="">
    <xsd:import namespace="85e337fa-1ac8-49ef-b9c8-cec5c44df6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37fa-1ac8-49ef-b9c8-cec5c44df6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e337fa-1ac8-49ef-b9c8-cec5c44df60c" xsi:nil="true"/>
  </documentManagement>
</p:properties>
</file>

<file path=customXml/itemProps1.xml><?xml version="1.0" encoding="utf-8"?>
<ds:datastoreItem xmlns:ds="http://schemas.openxmlformats.org/officeDocument/2006/customXml" ds:itemID="{448C8136-100C-46B2-BA62-AD63F4466785}"/>
</file>

<file path=customXml/itemProps2.xml><?xml version="1.0" encoding="utf-8"?>
<ds:datastoreItem xmlns:ds="http://schemas.openxmlformats.org/officeDocument/2006/customXml" ds:itemID="{317EE5AC-F1A3-4314-83CA-5D7A42CE56F0}"/>
</file>

<file path=customXml/itemProps3.xml><?xml version="1.0" encoding="utf-8"?>
<ds:datastoreItem xmlns:ds="http://schemas.openxmlformats.org/officeDocument/2006/customXml" ds:itemID="{60D46119-C0B3-44AF-B3D6-BEF0F1F0B2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Bartyzel</dc:creator>
  <cp:keywords/>
  <dc:description/>
  <cp:lastModifiedBy>Jakub Bartyzel</cp:lastModifiedBy>
  <cp:revision>10</cp:revision>
  <dcterms:created xsi:type="dcterms:W3CDTF">2020-05-18T15:47:00Z</dcterms:created>
  <dcterms:modified xsi:type="dcterms:W3CDTF">2021-05-25T10:06:27Z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0x010100423B5281789E4A44BA69A6B71B3BE222</vt:lpwstr>
  </property>
  <property fmtid="{D5CDD505-2E9C-101B-9397-08002B2CF9AE}" pid="3" name="Order">
    <vt:r8>23400</vt:r8>
  </property>
  <property fmtid="{D5CDD505-2E9C-101B-9397-08002B2CF9AE}" pid="4" name="SharedWithUsers">
    <vt:lpwstr>25;#Jarosław Nęcki;#5;#Jakub Bartyzel</vt:lpwstr>
  </property>
  <property fmtid="{D5CDD505-2E9C-101B-9397-08002B2CF9AE}" pid="5" name="_ExtendedDescription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