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888B5" w14:textId="77777777" w:rsidR="00A945E9" w:rsidRDefault="00A945E9" w:rsidP="00A945E9">
      <w:pPr>
        <w:rPr>
          <w:sz w:val="2"/>
          <w:szCs w:val="2"/>
        </w:rPr>
      </w:pPr>
    </w:p>
    <w:p w14:paraId="109155E8" w14:textId="77777777" w:rsidR="00A945E9" w:rsidRDefault="00A945E9" w:rsidP="00A945E9">
      <w:pPr>
        <w:rPr>
          <w:sz w:val="2"/>
          <w:szCs w:val="2"/>
        </w:rPr>
      </w:pPr>
    </w:p>
    <w:tbl>
      <w:tblPr>
        <w:tblStyle w:val="Tabela-Siatka"/>
        <w:tblW w:w="0" w:type="auto"/>
        <w:tblInd w:w="108" w:type="dxa"/>
        <w:tblLook w:val="01E0" w:firstRow="1" w:lastRow="1" w:firstColumn="1" w:lastColumn="1" w:noHBand="0" w:noVBand="0"/>
      </w:tblPr>
      <w:tblGrid>
        <w:gridCol w:w="1645"/>
        <w:gridCol w:w="1470"/>
        <w:gridCol w:w="1349"/>
        <w:gridCol w:w="348"/>
        <w:gridCol w:w="1064"/>
        <w:gridCol w:w="351"/>
        <w:gridCol w:w="1240"/>
        <w:gridCol w:w="1487"/>
      </w:tblGrid>
      <w:tr w:rsidR="00A945E9" w14:paraId="6F8809F6" w14:textId="77777777" w:rsidTr="00880B50">
        <w:tc>
          <w:tcPr>
            <w:tcW w:w="1652" w:type="dxa"/>
            <w:tcBorders>
              <w:top w:val="single" w:sz="4" w:space="0" w:color="auto"/>
              <w:left w:val="single" w:sz="4" w:space="0" w:color="auto"/>
              <w:bottom w:val="single" w:sz="4" w:space="0" w:color="auto"/>
              <w:right w:val="single" w:sz="4" w:space="0" w:color="auto"/>
            </w:tcBorders>
            <w:hideMark/>
          </w:tcPr>
          <w:p w14:paraId="32996A11" w14:textId="77777777" w:rsidR="00A945E9" w:rsidRDefault="00A945E9" w:rsidP="00880B50">
            <w:pPr>
              <w:spacing w:before="20" w:after="20"/>
              <w:rPr>
                <w:rFonts w:ascii="Arial Narrow" w:hAnsi="Arial Narrow"/>
                <w:sz w:val="20"/>
                <w:szCs w:val="20"/>
              </w:rPr>
            </w:pPr>
            <w:r>
              <w:rPr>
                <w:rFonts w:ascii="Arial Narrow" w:hAnsi="Arial Narrow"/>
                <w:sz w:val="20"/>
                <w:szCs w:val="20"/>
              </w:rPr>
              <w:t>Wydział</w:t>
            </w:r>
          </w:p>
          <w:p w14:paraId="4286DE46" w14:textId="77777777" w:rsidR="00A945E9" w:rsidRDefault="00A945E9" w:rsidP="00880B50">
            <w:pPr>
              <w:spacing w:before="20" w:after="20"/>
              <w:rPr>
                <w:rFonts w:ascii="Arial Narrow" w:hAnsi="Arial Narrow"/>
                <w:sz w:val="20"/>
                <w:szCs w:val="20"/>
              </w:rPr>
            </w:pPr>
            <w:proofErr w:type="spellStart"/>
            <w:r>
              <w:rPr>
                <w:rFonts w:ascii="Arial Narrow" w:hAnsi="Arial Narrow"/>
                <w:sz w:val="20"/>
                <w:szCs w:val="20"/>
              </w:rPr>
              <w:t>WFiIS</w:t>
            </w:r>
            <w:proofErr w:type="spellEnd"/>
          </w:p>
        </w:tc>
        <w:tc>
          <w:tcPr>
            <w:tcW w:w="3240" w:type="dxa"/>
            <w:gridSpan w:val="3"/>
            <w:tcBorders>
              <w:top w:val="single" w:sz="4" w:space="0" w:color="auto"/>
              <w:left w:val="single" w:sz="4" w:space="0" w:color="auto"/>
              <w:bottom w:val="single" w:sz="4" w:space="0" w:color="auto"/>
              <w:right w:val="single" w:sz="4" w:space="0" w:color="auto"/>
            </w:tcBorders>
            <w:hideMark/>
          </w:tcPr>
          <w:p w14:paraId="4B0A03F0" w14:textId="77777777" w:rsidR="00A945E9" w:rsidRDefault="00A945E9" w:rsidP="00880B50">
            <w:pPr>
              <w:spacing w:before="20" w:after="20"/>
              <w:rPr>
                <w:rFonts w:ascii="Arial Narrow" w:hAnsi="Arial Narrow"/>
                <w:sz w:val="20"/>
                <w:szCs w:val="20"/>
              </w:rPr>
            </w:pPr>
            <w:r>
              <w:rPr>
                <w:rFonts w:ascii="Arial Narrow" w:hAnsi="Arial Narrow"/>
                <w:sz w:val="20"/>
                <w:szCs w:val="20"/>
              </w:rPr>
              <w:t>Imię i nazwisko</w:t>
            </w:r>
          </w:p>
          <w:p w14:paraId="5A45E63A" w14:textId="77777777" w:rsidR="00A945E9" w:rsidRDefault="00A945E9" w:rsidP="00880B50">
            <w:pPr>
              <w:spacing w:before="20" w:after="20"/>
              <w:rPr>
                <w:rFonts w:ascii="Arial Narrow" w:hAnsi="Arial Narrow"/>
                <w:sz w:val="20"/>
                <w:szCs w:val="20"/>
              </w:rPr>
            </w:pPr>
            <w:r>
              <w:rPr>
                <w:rFonts w:ascii="Arial Narrow" w:hAnsi="Arial Narrow"/>
                <w:sz w:val="20"/>
                <w:szCs w:val="20"/>
              </w:rPr>
              <w:t>1.Mateusz Kulig</w:t>
            </w:r>
          </w:p>
          <w:p w14:paraId="469E2952" w14:textId="77777777" w:rsidR="00A945E9" w:rsidRDefault="00A945E9" w:rsidP="00880B50">
            <w:pPr>
              <w:spacing w:before="20" w:after="20"/>
              <w:rPr>
                <w:rFonts w:ascii="Arial Narrow" w:hAnsi="Arial Narrow"/>
                <w:sz w:val="20"/>
                <w:szCs w:val="20"/>
              </w:rPr>
            </w:pPr>
            <w:r>
              <w:rPr>
                <w:rFonts w:ascii="Arial Narrow" w:hAnsi="Arial Narrow"/>
                <w:sz w:val="20"/>
                <w:szCs w:val="20"/>
              </w:rPr>
              <w:t>2.Przemysław Ryś</w:t>
            </w:r>
          </w:p>
        </w:tc>
        <w:tc>
          <w:tcPr>
            <w:tcW w:w="1440" w:type="dxa"/>
            <w:gridSpan w:val="2"/>
            <w:tcBorders>
              <w:top w:val="single" w:sz="4" w:space="0" w:color="auto"/>
              <w:left w:val="single" w:sz="4" w:space="0" w:color="auto"/>
              <w:bottom w:val="single" w:sz="4" w:space="0" w:color="auto"/>
              <w:right w:val="single" w:sz="4" w:space="0" w:color="auto"/>
            </w:tcBorders>
            <w:hideMark/>
          </w:tcPr>
          <w:p w14:paraId="3CA3F7FF" w14:textId="77777777" w:rsidR="00A945E9" w:rsidRDefault="00A945E9" w:rsidP="00880B50">
            <w:pPr>
              <w:spacing w:before="20" w:after="20"/>
              <w:rPr>
                <w:rFonts w:ascii="Arial Narrow" w:hAnsi="Arial Narrow"/>
                <w:sz w:val="20"/>
                <w:szCs w:val="20"/>
              </w:rPr>
            </w:pPr>
            <w:r>
              <w:rPr>
                <w:rFonts w:ascii="Arial Narrow" w:hAnsi="Arial Narrow"/>
                <w:sz w:val="20"/>
                <w:szCs w:val="20"/>
              </w:rPr>
              <w:t>Rok</w:t>
            </w:r>
          </w:p>
          <w:p w14:paraId="796DB6DE" w14:textId="77777777" w:rsidR="00A945E9" w:rsidRDefault="00A945E9" w:rsidP="00880B50">
            <w:pPr>
              <w:spacing w:before="20" w:after="20"/>
              <w:rPr>
                <w:rFonts w:ascii="Arial Narrow" w:hAnsi="Arial Narrow"/>
                <w:sz w:val="20"/>
                <w:szCs w:val="20"/>
              </w:rPr>
            </w:pPr>
            <w:r>
              <w:rPr>
                <w:rFonts w:ascii="Arial Narrow" w:hAnsi="Arial Narrow"/>
                <w:sz w:val="20"/>
                <w:szCs w:val="20"/>
              </w:rPr>
              <w:t>2021</w:t>
            </w:r>
          </w:p>
        </w:tc>
        <w:tc>
          <w:tcPr>
            <w:tcW w:w="1260" w:type="dxa"/>
            <w:tcBorders>
              <w:top w:val="single" w:sz="4" w:space="0" w:color="auto"/>
              <w:left w:val="single" w:sz="4" w:space="0" w:color="auto"/>
              <w:bottom w:val="single" w:sz="4" w:space="0" w:color="auto"/>
              <w:right w:val="single" w:sz="4" w:space="0" w:color="auto"/>
            </w:tcBorders>
            <w:hideMark/>
          </w:tcPr>
          <w:p w14:paraId="010D5C90" w14:textId="77777777" w:rsidR="00A945E9" w:rsidRDefault="00A945E9" w:rsidP="00880B50">
            <w:pPr>
              <w:spacing w:before="20" w:after="20"/>
              <w:rPr>
                <w:rFonts w:ascii="Arial Narrow" w:hAnsi="Arial Narrow"/>
                <w:sz w:val="20"/>
                <w:szCs w:val="20"/>
              </w:rPr>
            </w:pPr>
            <w:r>
              <w:rPr>
                <w:rFonts w:ascii="Arial Narrow" w:hAnsi="Arial Narrow"/>
                <w:sz w:val="20"/>
                <w:szCs w:val="20"/>
              </w:rPr>
              <w:t>Grupa</w:t>
            </w:r>
          </w:p>
          <w:p w14:paraId="78A4A1CD" w14:textId="77777777" w:rsidR="00A945E9" w:rsidRDefault="00A945E9" w:rsidP="00880B50">
            <w:pPr>
              <w:spacing w:before="20" w:after="20"/>
              <w:rPr>
                <w:rFonts w:ascii="Arial Narrow" w:hAnsi="Arial Narrow"/>
                <w:sz w:val="20"/>
                <w:szCs w:val="20"/>
              </w:rPr>
            </w:pPr>
            <w:r>
              <w:rPr>
                <w:rFonts w:ascii="Arial Narrow" w:hAnsi="Arial Narrow"/>
                <w:sz w:val="20"/>
                <w:szCs w:val="20"/>
              </w:rPr>
              <w:t>1</w:t>
            </w:r>
          </w:p>
        </w:tc>
        <w:tc>
          <w:tcPr>
            <w:tcW w:w="1512" w:type="dxa"/>
            <w:tcBorders>
              <w:top w:val="single" w:sz="4" w:space="0" w:color="auto"/>
              <w:left w:val="single" w:sz="4" w:space="0" w:color="auto"/>
              <w:bottom w:val="single" w:sz="4" w:space="0" w:color="auto"/>
              <w:right w:val="single" w:sz="4" w:space="0" w:color="auto"/>
            </w:tcBorders>
            <w:hideMark/>
          </w:tcPr>
          <w:p w14:paraId="5EE03D18" w14:textId="77777777" w:rsidR="00A945E9" w:rsidRDefault="00A945E9" w:rsidP="00880B50">
            <w:pPr>
              <w:spacing w:before="20" w:after="20"/>
              <w:rPr>
                <w:rFonts w:ascii="Arial Narrow" w:hAnsi="Arial Narrow"/>
                <w:sz w:val="20"/>
                <w:szCs w:val="20"/>
              </w:rPr>
            </w:pPr>
            <w:r>
              <w:rPr>
                <w:rFonts w:ascii="Arial Narrow" w:hAnsi="Arial Narrow"/>
                <w:sz w:val="20"/>
                <w:szCs w:val="20"/>
              </w:rPr>
              <w:t>Zespół</w:t>
            </w:r>
          </w:p>
          <w:p w14:paraId="5B949E41" w14:textId="77777777" w:rsidR="00A945E9" w:rsidRDefault="00A945E9" w:rsidP="00880B50">
            <w:pPr>
              <w:spacing w:before="20" w:after="20"/>
              <w:rPr>
                <w:rFonts w:ascii="Arial Narrow" w:hAnsi="Arial Narrow"/>
                <w:sz w:val="20"/>
                <w:szCs w:val="20"/>
              </w:rPr>
            </w:pPr>
            <w:r>
              <w:rPr>
                <w:rFonts w:ascii="Arial Narrow" w:hAnsi="Arial Narrow"/>
                <w:sz w:val="20"/>
                <w:szCs w:val="20"/>
              </w:rPr>
              <w:t>3</w:t>
            </w:r>
          </w:p>
        </w:tc>
      </w:tr>
      <w:tr w:rsidR="00A945E9" w14:paraId="35FD667F" w14:textId="77777777" w:rsidTr="00880B50">
        <w:tc>
          <w:tcPr>
            <w:tcW w:w="1652" w:type="dxa"/>
            <w:tcBorders>
              <w:top w:val="single" w:sz="4" w:space="0" w:color="auto"/>
              <w:left w:val="single" w:sz="4" w:space="0" w:color="auto"/>
              <w:bottom w:val="single" w:sz="4" w:space="0" w:color="auto"/>
              <w:right w:val="single" w:sz="4" w:space="0" w:color="auto"/>
            </w:tcBorders>
            <w:hideMark/>
          </w:tcPr>
          <w:p w14:paraId="50F32737" w14:textId="77777777" w:rsidR="00A945E9" w:rsidRDefault="00A945E9" w:rsidP="00880B50">
            <w:pPr>
              <w:spacing w:before="20" w:after="20"/>
              <w:jc w:val="center"/>
              <w:rPr>
                <w:rFonts w:ascii="Arial" w:hAnsi="Arial" w:cs="Arial"/>
                <w:b/>
                <w:sz w:val="20"/>
                <w:szCs w:val="20"/>
              </w:rPr>
            </w:pPr>
            <w:r>
              <w:rPr>
                <w:rFonts w:ascii="Arial" w:hAnsi="Arial" w:cs="Arial"/>
                <w:b/>
                <w:sz w:val="20"/>
                <w:szCs w:val="20"/>
              </w:rPr>
              <w:t>PRACOWNIA</w:t>
            </w:r>
          </w:p>
          <w:p w14:paraId="1B3444C5" w14:textId="77777777" w:rsidR="00A945E9" w:rsidRDefault="00A945E9" w:rsidP="00880B50">
            <w:pPr>
              <w:spacing w:before="20" w:after="20"/>
              <w:jc w:val="center"/>
              <w:rPr>
                <w:rFonts w:ascii="Arial" w:hAnsi="Arial" w:cs="Arial"/>
                <w:b/>
                <w:sz w:val="20"/>
                <w:szCs w:val="20"/>
              </w:rPr>
            </w:pPr>
            <w:r>
              <w:rPr>
                <w:rFonts w:ascii="Arial" w:hAnsi="Arial" w:cs="Arial"/>
                <w:b/>
                <w:sz w:val="20"/>
                <w:szCs w:val="20"/>
              </w:rPr>
              <w:t>FIZYCZNA</w:t>
            </w:r>
          </w:p>
          <w:p w14:paraId="3F3F0099" w14:textId="77777777" w:rsidR="00A945E9" w:rsidRDefault="00A945E9" w:rsidP="00880B50">
            <w:pPr>
              <w:spacing w:before="20" w:after="20"/>
              <w:jc w:val="center"/>
              <w:rPr>
                <w:rFonts w:ascii="Arial Narrow" w:hAnsi="Arial Narrow"/>
                <w:sz w:val="20"/>
                <w:szCs w:val="20"/>
              </w:rPr>
            </w:pPr>
            <w:proofErr w:type="spellStart"/>
            <w:r>
              <w:rPr>
                <w:rFonts w:ascii="Arial" w:hAnsi="Arial" w:cs="Arial"/>
                <w:b/>
                <w:sz w:val="20"/>
                <w:szCs w:val="20"/>
              </w:rPr>
              <w:t>WFiIS</w:t>
            </w:r>
            <w:proofErr w:type="spellEnd"/>
            <w:r>
              <w:rPr>
                <w:rFonts w:ascii="Arial" w:hAnsi="Arial" w:cs="Arial"/>
                <w:b/>
                <w:sz w:val="20"/>
                <w:szCs w:val="20"/>
              </w:rPr>
              <w:t xml:space="preserve"> AGH</w:t>
            </w:r>
          </w:p>
        </w:tc>
        <w:tc>
          <w:tcPr>
            <w:tcW w:w="5940" w:type="dxa"/>
            <w:gridSpan w:val="6"/>
            <w:tcBorders>
              <w:top w:val="single" w:sz="4" w:space="0" w:color="auto"/>
              <w:left w:val="single" w:sz="4" w:space="0" w:color="auto"/>
              <w:bottom w:val="single" w:sz="4" w:space="0" w:color="auto"/>
              <w:right w:val="single" w:sz="4" w:space="0" w:color="auto"/>
            </w:tcBorders>
            <w:hideMark/>
          </w:tcPr>
          <w:p w14:paraId="6F06CEE9" w14:textId="77777777" w:rsidR="00A945E9" w:rsidRDefault="00A945E9" w:rsidP="00880B50">
            <w:pPr>
              <w:spacing w:before="20" w:after="20"/>
              <w:rPr>
                <w:rFonts w:ascii="Arial Narrow" w:hAnsi="Arial Narrow"/>
                <w:sz w:val="20"/>
                <w:szCs w:val="20"/>
              </w:rPr>
            </w:pPr>
            <w:r>
              <w:rPr>
                <w:rFonts w:ascii="Arial Narrow" w:hAnsi="Arial Narrow"/>
                <w:sz w:val="20"/>
                <w:szCs w:val="20"/>
              </w:rPr>
              <w:t>Temat:</w:t>
            </w:r>
          </w:p>
          <w:p w14:paraId="733CBEF9" w14:textId="5B022582" w:rsidR="00A945E9" w:rsidRDefault="004E7FF8" w:rsidP="00880B50">
            <w:pPr>
              <w:spacing w:before="20" w:after="20"/>
              <w:rPr>
                <w:rFonts w:ascii="Arial Narrow" w:hAnsi="Arial Narrow"/>
                <w:sz w:val="20"/>
                <w:szCs w:val="20"/>
              </w:rPr>
            </w:pPr>
            <w:r>
              <w:rPr>
                <w:rFonts w:ascii="Arial Narrow" w:hAnsi="Arial Narrow"/>
                <w:sz w:val="20"/>
                <w:szCs w:val="20"/>
              </w:rPr>
              <w:t>Busola stycznych</w:t>
            </w:r>
          </w:p>
        </w:tc>
        <w:tc>
          <w:tcPr>
            <w:tcW w:w="1512" w:type="dxa"/>
            <w:tcBorders>
              <w:top w:val="single" w:sz="4" w:space="0" w:color="auto"/>
              <w:left w:val="single" w:sz="4" w:space="0" w:color="auto"/>
              <w:bottom w:val="single" w:sz="4" w:space="0" w:color="auto"/>
              <w:right w:val="single" w:sz="4" w:space="0" w:color="auto"/>
            </w:tcBorders>
            <w:hideMark/>
          </w:tcPr>
          <w:p w14:paraId="7C7739E2" w14:textId="77777777" w:rsidR="00A945E9" w:rsidRDefault="00A945E9" w:rsidP="00880B50">
            <w:pPr>
              <w:spacing w:before="20" w:after="20"/>
              <w:rPr>
                <w:rFonts w:ascii="Arial Narrow" w:hAnsi="Arial Narrow"/>
                <w:sz w:val="20"/>
                <w:szCs w:val="20"/>
              </w:rPr>
            </w:pPr>
            <w:r>
              <w:rPr>
                <w:rFonts w:ascii="Arial Narrow" w:hAnsi="Arial Narrow"/>
                <w:sz w:val="20"/>
                <w:szCs w:val="20"/>
              </w:rPr>
              <w:t>Nr ćwiczenia</w:t>
            </w:r>
          </w:p>
          <w:p w14:paraId="04F494CE" w14:textId="7FD78DF6" w:rsidR="00A945E9" w:rsidRDefault="003E66F5" w:rsidP="00880B50">
            <w:pPr>
              <w:spacing w:before="20" w:after="20"/>
              <w:rPr>
                <w:rFonts w:ascii="Arial Narrow" w:hAnsi="Arial Narrow"/>
                <w:sz w:val="20"/>
                <w:szCs w:val="20"/>
              </w:rPr>
            </w:pPr>
            <w:r>
              <w:rPr>
                <w:rFonts w:ascii="Arial Narrow" w:hAnsi="Arial Narrow"/>
                <w:sz w:val="20"/>
                <w:szCs w:val="20"/>
              </w:rPr>
              <w:t>41</w:t>
            </w:r>
          </w:p>
        </w:tc>
      </w:tr>
      <w:tr w:rsidR="00A945E9" w14:paraId="4C4B9E4A" w14:textId="77777777" w:rsidTr="00880B50">
        <w:tc>
          <w:tcPr>
            <w:tcW w:w="1652" w:type="dxa"/>
            <w:tcBorders>
              <w:top w:val="single" w:sz="4" w:space="0" w:color="auto"/>
              <w:left w:val="single" w:sz="4" w:space="0" w:color="auto"/>
              <w:bottom w:val="single" w:sz="4" w:space="0" w:color="auto"/>
              <w:right w:val="single" w:sz="4" w:space="0" w:color="auto"/>
            </w:tcBorders>
            <w:hideMark/>
          </w:tcPr>
          <w:p w14:paraId="5551F0CD" w14:textId="77777777" w:rsidR="00A945E9" w:rsidRDefault="00A945E9" w:rsidP="00880B50">
            <w:pPr>
              <w:spacing w:before="20" w:after="20"/>
              <w:rPr>
                <w:rFonts w:ascii="Arial Narrow" w:hAnsi="Arial Narrow"/>
                <w:sz w:val="20"/>
                <w:szCs w:val="20"/>
              </w:rPr>
            </w:pPr>
            <w:r>
              <w:rPr>
                <w:rFonts w:ascii="Arial Narrow" w:hAnsi="Arial Narrow"/>
                <w:sz w:val="20"/>
                <w:szCs w:val="20"/>
              </w:rPr>
              <w:t>Data wykonania</w:t>
            </w:r>
          </w:p>
          <w:p w14:paraId="438FBA12" w14:textId="0E311B6B" w:rsidR="00A945E9" w:rsidRDefault="00A945E9" w:rsidP="00880B50">
            <w:pPr>
              <w:spacing w:before="20" w:after="20"/>
              <w:rPr>
                <w:rFonts w:ascii="Arial Narrow" w:hAnsi="Arial Narrow"/>
                <w:sz w:val="20"/>
                <w:szCs w:val="20"/>
              </w:rPr>
            </w:pPr>
            <w:r>
              <w:rPr>
                <w:rFonts w:ascii="Arial Narrow" w:hAnsi="Arial Narrow"/>
                <w:sz w:val="20"/>
                <w:szCs w:val="20"/>
              </w:rPr>
              <w:t>14.1</w:t>
            </w:r>
            <w:r w:rsidR="003E66F5">
              <w:rPr>
                <w:rFonts w:ascii="Arial Narrow" w:hAnsi="Arial Narrow"/>
                <w:sz w:val="20"/>
                <w:szCs w:val="20"/>
              </w:rPr>
              <w:t>1</w:t>
            </w:r>
            <w:r>
              <w:rPr>
                <w:rFonts w:ascii="Arial Narrow" w:hAnsi="Arial Narrow"/>
                <w:sz w:val="20"/>
                <w:szCs w:val="20"/>
              </w:rPr>
              <w:t>.2021</w:t>
            </w:r>
          </w:p>
        </w:tc>
        <w:tc>
          <w:tcPr>
            <w:tcW w:w="1499" w:type="dxa"/>
            <w:tcBorders>
              <w:top w:val="single" w:sz="4" w:space="0" w:color="auto"/>
              <w:left w:val="single" w:sz="4" w:space="0" w:color="auto"/>
              <w:bottom w:val="single" w:sz="4" w:space="0" w:color="auto"/>
              <w:right w:val="single" w:sz="4" w:space="0" w:color="auto"/>
            </w:tcBorders>
            <w:hideMark/>
          </w:tcPr>
          <w:p w14:paraId="7BE216F5" w14:textId="77777777" w:rsidR="00A945E9" w:rsidRDefault="00A945E9" w:rsidP="00880B50">
            <w:pPr>
              <w:spacing w:before="20" w:after="20"/>
              <w:rPr>
                <w:rFonts w:ascii="Arial Narrow" w:hAnsi="Arial Narrow"/>
                <w:sz w:val="20"/>
                <w:szCs w:val="20"/>
              </w:rPr>
            </w:pPr>
            <w:r>
              <w:rPr>
                <w:rFonts w:ascii="Arial Narrow" w:hAnsi="Arial Narrow"/>
                <w:sz w:val="20"/>
                <w:szCs w:val="20"/>
              </w:rPr>
              <w:t>Data oddania</w:t>
            </w:r>
          </w:p>
        </w:tc>
        <w:tc>
          <w:tcPr>
            <w:tcW w:w="1381" w:type="dxa"/>
            <w:tcBorders>
              <w:top w:val="single" w:sz="4" w:space="0" w:color="auto"/>
              <w:left w:val="single" w:sz="4" w:space="0" w:color="auto"/>
              <w:bottom w:val="single" w:sz="4" w:space="0" w:color="auto"/>
              <w:right w:val="single" w:sz="4" w:space="0" w:color="auto"/>
            </w:tcBorders>
            <w:hideMark/>
          </w:tcPr>
          <w:p w14:paraId="2B97ADB7" w14:textId="77777777" w:rsidR="00A945E9" w:rsidRDefault="00A945E9" w:rsidP="00880B50">
            <w:pPr>
              <w:spacing w:before="20" w:after="20"/>
              <w:rPr>
                <w:rFonts w:ascii="Arial Narrow" w:hAnsi="Arial Narrow"/>
                <w:sz w:val="20"/>
                <w:szCs w:val="20"/>
              </w:rPr>
            </w:pPr>
            <w:r>
              <w:rPr>
                <w:rFonts w:ascii="Arial Narrow" w:hAnsi="Arial Narrow"/>
                <w:sz w:val="20"/>
                <w:szCs w:val="20"/>
              </w:rPr>
              <w:t>Zwrot do popr.</w:t>
            </w:r>
          </w:p>
        </w:tc>
        <w:tc>
          <w:tcPr>
            <w:tcW w:w="1440" w:type="dxa"/>
            <w:gridSpan w:val="2"/>
            <w:tcBorders>
              <w:top w:val="single" w:sz="4" w:space="0" w:color="auto"/>
              <w:left w:val="single" w:sz="4" w:space="0" w:color="auto"/>
              <w:bottom w:val="single" w:sz="4" w:space="0" w:color="auto"/>
              <w:right w:val="single" w:sz="4" w:space="0" w:color="auto"/>
            </w:tcBorders>
            <w:hideMark/>
          </w:tcPr>
          <w:p w14:paraId="74F010EE" w14:textId="77777777" w:rsidR="00A945E9" w:rsidRDefault="00A945E9" w:rsidP="00880B50">
            <w:pPr>
              <w:spacing w:before="20" w:after="20"/>
              <w:rPr>
                <w:rFonts w:ascii="Arial Narrow" w:hAnsi="Arial Narrow"/>
                <w:sz w:val="20"/>
                <w:szCs w:val="20"/>
              </w:rPr>
            </w:pPr>
            <w:r>
              <w:rPr>
                <w:rFonts w:ascii="Arial Narrow" w:hAnsi="Arial Narrow"/>
                <w:sz w:val="20"/>
                <w:szCs w:val="20"/>
              </w:rPr>
              <w:t>Data oddania</w:t>
            </w:r>
          </w:p>
        </w:tc>
        <w:tc>
          <w:tcPr>
            <w:tcW w:w="1620" w:type="dxa"/>
            <w:gridSpan w:val="2"/>
            <w:tcBorders>
              <w:top w:val="single" w:sz="4" w:space="0" w:color="auto"/>
              <w:left w:val="single" w:sz="4" w:space="0" w:color="auto"/>
              <w:bottom w:val="single" w:sz="4" w:space="0" w:color="auto"/>
              <w:right w:val="single" w:sz="4" w:space="0" w:color="auto"/>
            </w:tcBorders>
            <w:hideMark/>
          </w:tcPr>
          <w:p w14:paraId="38C6774B" w14:textId="77777777" w:rsidR="00A945E9" w:rsidRDefault="00A945E9" w:rsidP="00880B50">
            <w:pPr>
              <w:spacing w:before="20" w:after="20"/>
              <w:rPr>
                <w:rFonts w:ascii="Arial Narrow" w:hAnsi="Arial Narrow"/>
                <w:sz w:val="20"/>
                <w:szCs w:val="20"/>
              </w:rPr>
            </w:pPr>
            <w:r>
              <w:rPr>
                <w:rFonts w:ascii="Arial Narrow" w:hAnsi="Arial Narrow"/>
                <w:sz w:val="20"/>
                <w:szCs w:val="20"/>
              </w:rPr>
              <w:t>Data zaliczenia</w:t>
            </w:r>
          </w:p>
        </w:tc>
        <w:tc>
          <w:tcPr>
            <w:tcW w:w="1512" w:type="dxa"/>
            <w:tcBorders>
              <w:top w:val="single" w:sz="4" w:space="0" w:color="auto"/>
              <w:left w:val="single" w:sz="4" w:space="0" w:color="auto"/>
              <w:bottom w:val="single" w:sz="4" w:space="0" w:color="auto"/>
              <w:right w:val="single" w:sz="4" w:space="0" w:color="auto"/>
            </w:tcBorders>
          </w:tcPr>
          <w:p w14:paraId="30DB4367" w14:textId="77777777" w:rsidR="00A945E9" w:rsidRDefault="00A945E9" w:rsidP="00880B50">
            <w:pPr>
              <w:spacing w:before="20" w:after="20"/>
              <w:rPr>
                <w:rFonts w:ascii="Arial Narrow" w:hAnsi="Arial Narrow"/>
                <w:sz w:val="20"/>
                <w:szCs w:val="20"/>
              </w:rPr>
            </w:pPr>
            <w:r>
              <w:rPr>
                <w:rFonts w:ascii="Arial Narrow" w:hAnsi="Arial Narrow"/>
                <w:sz w:val="20"/>
                <w:szCs w:val="20"/>
              </w:rPr>
              <w:t>OCENA</w:t>
            </w:r>
          </w:p>
          <w:p w14:paraId="66B58103" w14:textId="77777777" w:rsidR="00A945E9" w:rsidRDefault="00A945E9" w:rsidP="00880B50">
            <w:pPr>
              <w:spacing w:before="20" w:after="20"/>
              <w:rPr>
                <w:rFonts w:ascii="Arial Narrow" w:hAnsi="Arial Narrow"/>
                <w:sz w:val="20"/>
                <w:szCs w:val="20"/>
              </w:rPr>
            </w:pPr>
          </w:p>
          <w:p w14:paraId="5C232B93" w14:textId="77777777" w:rsidR="00A945E9" w:rsidRDefault="00A945E9" w:rsidP="00880B50">
            <w:pPr>
              <w:spacing w:before="20" w:after="20"/>
              <w:rPr>
                <w:rFonts w:ascii="Arial Narrow" w:hAnsi="Arial Narrow"/>
                <w:sz w:val="20"/>
                <w:szCs w:val="20"/>
              </w:rPr>
            </w:pPr>
          </w:p>
        </w:tc>
      </w:tr>
    </w:tbl>
    <w:p w14:paraId="0C044857" w14:textId="77777777" w:rsidR="00A945E9" w:rsidRDefault="00A945E9" w:rsidP="00A945E9"/>
    <w:p w14:paraId="1B57E1B6" w14:textId="77777777" w:rsidR="00A945E9" w:rsidRDefault="00A945E9" w:rsidP="00A945E9"/>
    <w:p w14:paraId="05230224" w14:textId="1BD45113" w:rsidR="00451341" w:rsidRDefault="00057B50" w:rsidP="00134239">
      <w:pPr>
        <w:ind w:left="705"/>
      </w:pPr>
      <w:r>
        <w:rPr>
          <w:b/>
          <w:bCs/>
        </w:rPr>
        <w:t xml:space="preserve">W sprawozdaniu opisaliśmy </w:t>
      </w:r>
      <w:r w:rsidR="00834F83">
        <w:rPr>
          <w:b/>
          <w:bCs/>
        </w:rPr>
        <w:t>pomiar poziomej składowej indukcji ziemskiego pola magnetycznego</w:t>
      </w:r>
      <w:r w:rsidR="00AE2BAD">
        <w:rPr>
          <w:b/>
          <w:bCs/>
        </w:rPr>
        <w:t xml:space="preserve">, </w:t>
      </w:r>
      <w:r w:rsidR="00577958">
        <w:rPr>
          <w:b/>
          <w:bCs/>
        </w:rPr>
        <w:t>za pomocą busoli stycznych.</w:t>
      </w:r>
      <w:r>
        <w:rPr>
          <w:b/>
          <w:bCs/>
        </w:rPr>
        <w:t xml:space="preserve"> </w:t>
      </w:r>
      <w:r w:rsidR="00404E26">
        <w:rPr>
          <w:b/>
          <w:bCs/>
        </w:rPr>
        <w:t xml:space="preserve">Eksperyment wykonaliśmy dla </w:t>
      </w:r>
      <w:r w:rsidR="004509C4">
        <w:rPr>
          <w:b/>
          <w:bCs/>
        </w:rPr>
        <w:t>5-ciu różnych uzwojeń cewki</w:t>
      </w:r>
      <w:r w:rsidR="008752EA">
        <w:rPr>
          <w:b/>
          <w:bCs/>
        </w:rPr>
        <w:t xml:space="preserve">, za każdym razem </w:t>
      </w:r>
      <w:r w:rsidR="007B24A8">
        <w:rPr>
          <w:b/>
          <w:bCs/>
        </w:rPr>
        <w:t>3-krotnie zmieniając natężenie prądu i jego kierunek</w:t>
      </w:r>
      <w:r w:rsidR="008A28B5">
        <w:rPr>
          <w:b/>
          <w:bCs/>
        </w:rPr>
        <w:t xml:space="preserve">. </w:t>
      </w:r>
      <w:r w:rsidR="00316F47">
        <w:rPr>
          <w:b/>
          <w:bCs/>
        </w:rPr>
        <w:t>Następnie korzystając z odpowiedniej zależności pomiędzy wartością indukcji pola magnetycznego wytworzoną przez prąd w cewce</w:t>
      </w:r>
      <w:r w:rsidR="00AD6EB3">
        <w:rPr>
          <w:b/>
          <w:bCs/>
        </w:rPr>
        <w:t>, ziemskiego pola magnetycznego oraz kąta o jaki wychyliła się igła kompasu</w:t>
      </w:r>
      <w:r w:rsidR="0017732E">
        <w:rPr>
          <w:b/>
          <w:bCs/>
        </w:rPr>
        <w:t xml:space="preserve"> wyznaczyliśmy </w:t>
      </w:r>
      <w:r w:rsidR="00134239">
        <w:rPr>
          <w:b/>
          <w:bCs/>
        </w:rPr>
        <w:t>szukaną wartość</w:t>
      </w:r>
      <w:r w:rsidR="001B5D3A">
        <w:rPr>
          <w:b/>
          <w:bCs/>
        </w:rPr>
        <w:t>. Okazała się ona zgodna z wartością tablicową.</w:t>
      </w:r>
    </w:p>
    <w:p w14:paraId="01A28796" w14:textId="533838F8" w:rsidR="00451341" w:rsidRDefault="00451341" w:rsidP="00A945E9"/>
    <w:p w14:paraId="2EEE53C5" w14:textId="77777777" w:rsidR="00451341" w:rsidRDefault="00451341" w:rsidP="00A945E9"/>
    <w:p w14:paraId="0942B2A9" w14:textId="77777777" w:rsidR="00A945E9" w:rsidRDefault="00A945E9" w:rsidP="00A945E9">
      <w:pPr>
        <w:pStyle w:val="Akapitzlist"/>
        <w:numPr>
          <w:ilvl w:val="0"/>
          <w:numId w:val="1"/>
        </w:numPr>
        <w:rPr>
          <w:b/>
          <w:bCs/>
        </w:rPr>
      </w:pPr>
      <w:r>
        <w:rPr>
          <w:b/>
          <w:bCs/>
        </w:rPr>
        <w:t>Wstęp teoretyczny</w:t>
      </w:r>
    </w:p>
    <w:p w14:paraId="5ECCB058" w14:textId="77777777" w:rsidR="00A945E9" w:rsidRDefault="00A945E9" w:rsidP="00A945E9">
      <w:pPr>
        <w:pStyle w:val="Akapitzlist"/>
        <w:rPr>
          <w:b/>
          <w:bCs/>
        </w:rPr>
      </w:pPr>
    </w:p>
    <w:p w14:paraId="4E8152A9" w14:textId="77777777" w:rsidR="00451341" w:rsidRDefault="00451341" w:rsidP="00451341">
      <w:pPr>
        <w:pStyle w:val="Akapitzlist"/>
        <w:jc w:val="both"/>
      </w:pPr>
      <w:r>
        <w:t xml:space="preserve">Gdy w przewodniku płynie prąd tworzy on dookoła tego przewodnika pole magnetyczne. Element przewodnika o długości </w:t>
      </w:r>
      <w:r w:rsidRPr="001D7B78">
        <w:rPr>
          <w:i/>
          <w:iCs/>
        </w:rPr>
        <w:t>d</w:t>
      </w:r>
      <w:r w:rsidRPr="001D7B78">
        <w:rPr>
          <w:b/>
          <w:bCs/>
          <w:i/>
          <w:iCs/>
        </w:rPr>
        <w:t>l</w:t>
      </w:r>
      <w:r>
        <w:t xml:space="preserve"> tworzy pole magnetyczne o indukcji </w:t>
      </w:r>
      <w:proofErr w:type="spellStart"/>
      <w:r w:rsidRPr="001D7B78">
        <w:rPr>
          <w:i/>
          <w:iCs/>
        </w:rPr>
        <w:t>d</w:t>
      </w:r>
      <w:r w:rsidRPr="001D7B78">
        <w:rPr>
          <w:b/>
          <w:bCs/>
          <w:i/>
          <w:iCs/>
        </w:rPr>
        <w:t>B</w:t>
      </w:r>
      <w:proofErr w:type="spellEnd"/>
      <w:r>
        <w:t xml:space="preserve">. Związek pomiędzy </w:t>
      </w:r>
      <w:r w:rsidRPr="001D7B78">
        <w:rPr>
          <w:i/>
          <w:iCs/>
        </w:rPr>
        <w:t>d</w:t>
      </w:r>
      <w:r w:rsidRPr="001D7B78">
        <w:rPr>
          <w:b/>
          <w:bCs/>
          <w:i/>
          <w:iCs/>
        </w:rPr>
        <w:t>l</w:t>
      </w:r>
      <w:r>
        <w:t xml:space="preserve"> i </w:t>
      </w:r>
      <w:proofErr w:type="spellStart"/>
      <w:r w:rsidRPr="001D7B78">
        <w:rPr>
          <w:i/>
          <w:iCs/>
        </w:rPr>
        <w:t>d</w:t>
      </w:r>
      <w:r w:rsidRPr="001D7B78">
        <w:rPr>
          <w:b/>
          <w:bCs/>
          <w:i/>
          <w:iCs/>
        </w:rPr>
        <w:t>B</w:t>
      </w:r>
      <w:proofErr w:type="spellEnd"/>
      <w:r>
        <w:t xml:space="preserve"> przedstawia wzór</w:t>
      </w:r>
    </w:p>
    <w:p w14:paraId="524CF56F" w14:textId="77777777" w:rsidR="00451341" w:rsidRDefault="00451341" w:rsidP="00451341">
      <w:pPr>
        <w:pStyle w:val="Akapitzlist"/>
        <w:jc w:val="both"/>
      </w:pPr>
    </w:p>
    <w:tbl>
      <w:tblPr>
        <w:tblStyle w:val="Tabela-Siatk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2"/>
        <w:gridCol w:w="2877"/>
        <w:gridCol w:w="2753"/>
      </w:tblGrid>
      <w:tr w:rsidR="00451341" w14:paraId="4F11F9B2" w14:textId="77777777" w:rsidTr="00CD53A8">
        <w:tc>
          <w:tcPr>
            <w:tcW w:w="3020" w:type="dxa"/>
          </w:tcPr>
          <w:p w14:paraId="6D708D92" w14:textId="77777777" w:rsidR="00451341" w:rsidRDefault="00451341" w:rsidP="00CD53A8">
            <w:pPr>
              <w:pStyle w:val="Akapitzlist"/>
              <w:ind w:left="0"/>
            </w:pPr>
          </w:p>
        </w:tc>
        <w:tc>
          <w:tcPr>
            <w:tcW w:w="3021" w:type="dxa"/>
          </w:tcPr>
          <w:p w14:paraId="11F4099C" w14:textId="77777777" w:rsidR="00451341" w:rsidRDefault="00451341" w:rsidP="00CD53A8">
            <w:pPr>
              <w:pStyle w:val="Akapitzlist"/>
              <w:ind w:left="0"/>
            </w:pPr>
            <m:oMathPara>
              <m:oMath>
                <m:r>
                  <w:rPr>
                    <w:rFonts w:ascii="Cambria Math" w:hAnsi="Cambria Math"/>
                  </w:rPr>
                  <m:t>d</m:t>
                </m:r>
                <m:r>
                  <m:rPr>
                    <m:sty m:val="bi"/>
                  </m:rPr>
                  <w:rPr>
                    <w:rFonts w:ascii="Cambria Math" w:hAnsi="Cambria Math"/>
                  </w:rPr>
                  <m:t>B</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I</m:t>
                    </m:r>
                  </m:num>
                  <m:den>
                    <m:r>
                      <w:rPr>
                        <w:rFonts w:ascii="Cambria Math" w:hAnsi="Cambria Math"/>
                      </w:rPr>
                      <m:t>4π</m:t>
                    </m:r>
                  </m:den>
                </m:f>
                <m:f>
                  <m:fPr>
                    <m:ctrlPr>
                      <w:rPr>
                        <w:rFonts w:ascii="Cambria Math" w:eastAsiaTheme="minorEastAsia" w:hAnsi="Cambria Math"/>
                        <w:i/>
                      </w:rPr>
                    </m:ctrlPr>
                  </m:fPr>
                  <m:num>
                    <m:r>
                      <w:rPr>
                        <w:rFonts w:ascii="Cambria Math" w:eastAsiaTheme="minorEastAsia" w:hAnsi="Cambria Math"/>
                      </w:rPr>
                      <m:t>d</m:t>
                    </m:r>
                    <m:r>
                      <m:rPr>
                        <m:sty m:val="bi"/>
                      </m:rPr>
                      <w:rPr>
                        <w:rFonts w:ascii="Cambria Math" w:eastAsiaTheme="minorEastAsia" w:hAnsi="Cambria Math"/>
                      </w:rPr>
                      <m:t>l</m:t>
                    </m:r>
                    <m:r>
                      <w:rPr>
                        <w:rFonts w:ascii="Cambria Math" w:eastAsiaTheme="minorEastAsia" w:hAnsi="Cambria Math"/>
                      </w:rPr>
                      <m:t>×d</m:t>
                    </m:r>
                    <m:r>
                      <m:rPr>
                        <m:sty m:val="bi"/>
                      </m:rPr>
                      <w:rPr>
                        <w:rFonts w:ascii="Cambria Math" w:eastAsiaTheme="minorEastAsia" w:hAnsi="Cambria Math"/>
                      </w:rPr>
                      <m:t>r</m:t>
                    </m:r>
                  </m:num>
                  <m:den>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3</m:t>
                        </m:r>
                      </m:sup>
                    </m:sSup>
                  </m:den>
                </m:f>
                <m:r>
                  <w:rPr>
                    <w:rFonts w:ascii="Cambria Math" w:eastAsiaTheme="minorEastAsia" w:hAnsi="Cambria Math"/>
                  </w:rPr>
                  <m:t>,</m:t>
                </m:r>
              </m:oMath>
            </m:oMathPara>
          </w:p>
        </w:tc>
        <w:tc>
          <w:tcPr>
            <w:tcW w:w="3021" w:type="dxa"/>
          </w:tcPr>
          <w:p w14:paraId="5A216AFB" w14:textId="77777777" w:rsidR="00451341" w:rsidRDefault="00451341" w:rsidP="00CD53A8">
            <w:pPr>
              <w:pStyle w:val="Akapitzlist"/>
              <w:ind w:left="0"/>
              <w:jc w:val="right"/>
            </w:pPr>
            <w:r>
              <w:t>(1)</w:t>
            </w:r>
          </w:p>
        </w:tc>
      </w:tr>
    </w:tbl>
    <w:p w14:paraId="7FA50BAF" w14:textId="77777777" w:rsidR="00451341" w:rsidRDefault="00451341" w:rsidP="00451341">
      <w:pPr>
        <w:pStyle w:val="Akapitzlist"/>
      </w:pPr>
    </w:p>
    <w:p w14:paraId="79BE3999" w14:textId="77777777" w:rsidR="00451341" w:rsidRDefault="00451341" w:rsidP="00451341">
      <w:pPr>
        <w:pStyle w:val="Akapitzlist"/>
        <w:jc w:val="both"/>
      </w:pPr>
      <w:r>
        <w:t xml:space="preserve">gdzie </w:t>
      </w:r>
      <w:r w:rsidRPr="001D7B78">
        <w:rPr>
          <w:rFonts w:cstheme="minorHAnsi"/>
          <w:i/>
          <w:iCs/>
        </w:rPr>
        <w:t>μ</w:t>
      </w:r>
      <w:r w:rsidRPr="001D7B78">
        <w:rPr>
          <w:i/>
          <w:iCs/>
          <w:vertAlign w:val="subscript"/>
        </w:rPr>
        <w:t>0</w:t>
      </w:r>
      <w:r>
        <w:t xml:space="preserve"> to stała magnetyczna, </w:t>
      </w:r>
      <w:r w:rsidRPr="001D7B78">
        <w:rPr>
          <w:i/>
          <w:iCs/>
        </w:rPr>
        <w:t>I</w:t>
      </w:r>
      <w:r>
        <w:t xml:space="preserve"> to natężenie prądu płynącego przez przewodnik, </w:t>
      </w:r>
      <w:r w:rsidRPr="001D7B78">
        <w:rPr>
          <w:b/>
          <w:bCs/>
          <w:i/>
          <w:iCs/>
        </w:rPr>
        <w:t>r</w:t>
      </w:r>
      <w:r>
        <w:t xml:space="preserve"> to wektor łączący element </w:t>
      </w:r>
      <w:r w:rsidRPr="001D7B78">
        <w:rPr>
          <w:i/>
          <w:iCs/>
        </w:rPr>
        <w:t>d</w:t>
      </w:r>
      <w:r w:rsidRPr="001D7B78">
        <w:rPr>
          <w:b/>
          <w:bCs/>
          <w:i/>
          <w:iCs/>
        </w:rPr>
        <w:t>l</w:t>
      </w:r>
      <w:r>
        <w:t xml:space="preserve"> i punkt, w którym obliczamy pole. Wielkość r występująca w mianowniku jest długością wektora </w:t>
      </w:r>
      <w:r w:rsidRPr="001D7B78">
        <w:rPr>
          <w:b/>
          <w:bCs/>
          <w:i/>
          <w:iCs/>
        </w:rPr>
        <w:t>r</w:t>
      </w:r>
      <w:r>
        <w:t>.</w:t>
      </w:r>
    </w:p>
    <w:p w14:paraId="11B49AB2" w14:textId="77777777" w:rsidR="00451341" w:rsidRDefault="00451341" w:rsidP="00451341">
      <w:pPr>
        <w:pStyle w:val="Akapitzlist"/>
      </w:pPr>
    </w:p>
    <w:p w14:paraId="589F58BB" w14:textId="77777777" w:rsidR="00451341" w:rsidRDefault="00451341" w:rsidP="00451341">
      <w:pPr>
        <w:pStyle w:val="Akapitzlist"/>
        <w:jc w:val="both"/>
      </w:pPr>
      <w:r>
        <w:t>Wzór (1) nosi nazwę prawa Biota-</w:t>
      </w:r>
      <w:proofErr w:type="spellStart"/>
      <w:r>
        <w:t>Savarta</w:t>
      </w:r>
      <w:proofErr w:type="spellEnd"/>
      <w:r>
        <w:t>. Można go użyć do wyznaczenia indukcji magnetycznej wytwarzanej w środku przewodnika kołowego. W tym przypadku wektory dl i r są do siebie prostopadłe, a wiec ich iloczyn wektorowy zapisać możemy jako</w:t>
      </w:r>
    </w:p>
    <w:p w14:paraId="741BF55E" w14:textId="77777777" w:rsidR="00451341" w:rsidRDefault="00451341" w:rsidP="00451341">
      <w:pPr>
        <w:pStyle w:val="Akapitzlist"/>
        <w:jc w:val="both"/>
      </w:pPr>
    </w:p>
    <w:tbl>
      <w:tblPr>
        <w:tblStyle w:val="Tabela-Siatk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815"/>
        <w:gridCol w:w="2782"/>
      </w:tblGrid>
      <w:tr w:rsidR="00451341" w14:paraId="3315B9DD" w14:textId="77777777" w:rsidTr="00CD53A8">
        <w:tc>
          <w:tcPr>
            <w:tcW w:w="3020" w:type="dxa"/>
          </w:tcPr>
          <w:p w14:paraId="6FA10584" w14:textId="77777777" w:rsidR="00451341" w:rsidRDefault="00451341" w:rsidP="00CD53A8">
            <w:pPr>
              <w:pStyle w:val="Akapitzlist"/>
              <w:ind w:left="0"/>
            </w:pPr>
          </w:p>
        </w:tc>
        <w:tc>
          <w:tcPr>
            <w:tcW w:w="3021" w:type="dxa"/>
          </w:tcPr>
          <w:p w14:paraId="0F5D883A" w14:textId="77777777" w:rsidR="00451341" w:rsidRDefault="00451341" w:rsidP="00CD53A8">
            <w:pPr>
              <w:pStyle w:val="Akapitzlist"/>
              <w:ind w:left="0"/>
            </w:pPr>
            <m:oMathPara>
              <m:oMath>
                <m:r>
                  <w:rPr>
                    <w:rFonts w:ascii="Cambria Math" w:eastAsiaTheme="minorEastAsia" w:hAnsi="Cambria Math"/>
                  </w:rPr>
                  <m:t>d</m:t>
                </m:r>
                <m:r>
                  <m:rPr>
                    <m:sty m:val="bi"/>
                  </m:rPr>
                  <w:rPr>
                    <w:rFonts w:ascii="Cambria Math" w:eastAsiaTheme="minorEastAsia" w:hAnsi="Cambria Math"/>
                  </w:rPr>
                  <m:t>l</m:t>
                </m:r>
                <m:r>
                  <w:rPr>
                    <w:rFonts w:ascii="Cambria Math" w:eastAsiaTheme="minorEastAsia" w:hAnsi="Cambria Math"/>
                  </w:rPr>
                  <m:t>×d</m:t>
                </m:r>
                <m:r>
                  <m:rPr>
                    <m:sty m:val="bi"/>
                  </m:rPr>
                  <w:rPr>
                    <w:rFonts w:ascii="Cambria Math" w:eastAsiaTheme="minorEastAsia" w:hAnsi="Cambria Math"/>
                  </w:rPr>
                  <m:t>r=</m:t>
                </m:r>
                <m:r>
                  <w:rPr>
                    <w:rFonts w:ascii="Cambria Math" w:eastAsiaTheme="minorEastAsia" w:hAnsi="Cambria Math"/>
                  </w:rPr>
                  <m:t>rdl.</m:t>
                </m:r>
              </m:oMath>
            </m:oMathPara>
          </w:p>
        </w:tc>
        <w:tc>
          <w:tcPr>
            <w:tcW w:w="3021" w:type="dxa"/>
          </w:tcPr>
          <w:p w14:paraId="123FC282" w14:textId="77777777" w:rsidR="00451341" w:rsidRDefault="00451341" w:rsidP="00CD53A8">
            <w:pPr>
              <w:pStyle w:val="Akapitzlist"/>
              <w:ind w:left="0"/>
              <w:jc w:val="right"/>
            </w:pPr>
            <w:r>
              <w:t>(2)</w:t>
            </w:r>
          </w:p>
        </w:tc>
      </w:tr>
    </w:tbl>
    <w:p w14:paraId="63881572" w14:textId="77777777" w:rsidR="00451341" w:rsidRDefault="00451341" w:rsidP="00451341">
      <w:pPr>
        <w:pStyle w:val="Akapitzlist"/>
        <w:jc w:val="both"/>
      </w:pPr>
    </w:p>
    <w:p w14:paraId="76AB9F29" w14:textId="77777777" w:rsidR="00451341" w:rsidRDefault="00451341" w:rsidP="00451341">
      <w:pPr>
        <w:pStyle w:val="Akapitzlist"/>
        <w:jc w:val="both"/>
      </w:pPr>
      <w:r>
        <w:t>Zatem dla przewodnika kołowego prawo Biota-</w:t>
      </w:r>
      <w:proofErr w:type="spellStart"/>
      <w:r>
        <w:t>Savarta</w:t>
      </w:r>
      <w:proofErr w:type="spellEnd"/>
      <w:r>
        <w:t xml:space="preserve"> możemy przedstawić jako</w:t>
      </w:r>
    </w:p>
    <w:p w14:paraId="3105E58D" w14:textId="77777777" w:rsidR="00451341" w:rsidRDefault="00451341" w:rsidP="00451341">
      <w:pPr>
        <w:pStyle w:val="Akapitzlist"/>
        <w:jc w:val="both"/>
      </w:pPr>
    </w:p>
    <w:tbl>
      <w:tblPr>
        <w:tblStyle w:val="Tabela-Siatk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4"/>
        <w:gridCol w:w="2835"/>
        <w:gridCol w:w="2773"/>
      </w:tblGrid>
      <w:tr w:rsidR="00451341" w14:paraId="10188FC5" w14:textId="77777777" w:rsidTr="00CD53A8">
        <w:tc>
          <w:tcPr>
            <w:tcW w:w="3020" w:type="dxa"/>
          </w:tcPr>
          <w:p w14:paraId="4A441D3A" w14:textId="77777777" w:rsidR="00451341" w:rsidRDefault="00451341" w:rsidP="00CD53A8">
            <w:pPr>
              <w:pStyle w:val="Akapitzlist"/>
              <w:ind w:left="0"/>
            </w:pPr>
          </w:p>
        </w:tc>
        <w:tc>
          <w:tcPr>
            <w:tcW w:w="3021" w:type="dxa"/>
          </w:tcPr>
          <w:p w14:paraId="32220D18" w14:textId="77777777" w:rsidR="00451341" w:rsidRDefault="00451341" w:rsidP="00CD53A8">
            <w:pPr>
              <w:pStyle w:val="Akapitzlist"/>
              <w:ind w:left="0"/>
            </w:pPr>
            <m:oMathPara>
              <m:oMath>
                <m:r>
                  <w:rPr>
                    <w:rFonts w:ascii="Cambria Math" w:hAnsi="Cambria Math"/>
                  </w:rPr>
                  <m:t>dB=</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I</m:t>
                    </m:r>
                  </m:num>
                  <m:den>
                    <m:r>
                      <w:rPr>
                        <w:rFonts w:ascii="Cambria Math" w:hAnsi="Cambria Math"/>
                      </w:rPr>
                      <m:t>4π</m:t>
                    </m:r>
                  </m:den>
                </m:f>
                <m:r>
                  <w:rPr>
                    <w:rFonts w:ascii="Cambria Math" w:hAnsi="Cambria Math"/>
                  </w:rPr>
                  <m:t xml:space="preserve"> </m:t>
                </m:r>
                <m:f>
                  <m:fPr>
                    <m:ctrlPr>
                      <w:rPr>
                        <w:rFonts w:ascii="Cambria Math" w:hAnsi="Cambria Math"/>
                        <w:i/>
                      </w:rPr>
                    </m:ctrlPr>
                  </m:fPr>
                  <m:num>
                    <m:r>
                      <w:rPr>
                        <w:rFonts w:ascii="Cambria Math" w:hAnsi="Cambria Math"/>
                      </w:rPr>
                      <m:t>dl</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tc>
        <w:tc>
          <w:tcPr>
            <w:tcW w:w="3021" w:type="dxa"/>
          </w:tcPr>
          <w:p w14:paraId="5F5D0F15" w14:textId="77777777" w:rsidR="00451341" w:rsidRDefault="00451341" w:rsidP="00CD53A8">
            <w:pPr>
              <w:pStyle w:val="Akapitzlist"/>
              <w:ind w:left="0"/>
              <w:jc w:val="right"/>
            </w:pPr>
            <w:r>
              <w:t>(3)</w:t>
            </w:r>
          </w:p>
        </w:tc>
      </w:tr>
    </w:tbl>
    <w:p w14:paraId="195024B4" w14:textId="77777777" w:rsidR="00451341" w:rsidRDefault="00451341" w:rsidP="00451341">
      <w:pPr>
        <w:pStyle w:val="Akapitzlist"/>
        <w:jc w:val="both"/>
      </w:pPr>
    </w:p>
    <w:p w14:paraId="329CC058" w14:textId="77777777" w:rsidR="00451341" w:rsidRDefault="00451341" w:rsidP="00451341">
      <w:pPr>
        <w:pStyle w:val="Akapitzlist"/>
        <w:jc w:val="both"/>
      </w:pPr>
      <w:r>
        <w:t xml:space="preserve">Następnie należy scałkować wyrażenie (3) obustronnie. Możemy zauważyć że całka z dl jest po prostu obwodem naszego przewodnika kołowego. Otrzymujemy więc formułę </w:t>
      </w:r>
    </w:p>
    <w:p w14:paraId="428BB73A" w14:textId="77777777" w:rsidR="00451341" w:rsidRDefault="00451341" w:rsidP="00451341">
      <w:pPr>
        <w:pStyle w:val="Akapitzlist"/>
        <w:jc w:val="both"/>
      </w:pPr>
    </w:p>
    <w:tbl>
      <w:tblPr>
        <w:tblStyle w:val="Tabela-Siatk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5"/>
        <w:gridCol w:w="2815"/>
        <w:gridCol w:w="2782"/>
      </w:tblGrid>
      <w:tr w:rsidR="00451341" w14:paraId="5035B62F" w14:textId="77777777" w:rsidTr="00CD53A8">
        <w:tc>
          <w:tcPr>
            <w:tcW w:w="3020" w:type="dxa"/>
          </w:tcPr>
          <w:p w14:paraId="0500FBF3" w14:textId="77777777" w:rsidR="00451341" w:rsidRDefault="00451341" w:rsidP="00CD53A8">
            <w:pPr>
              <w:pStyle w:val="Akapitzlist"/>
              <w:ind w:left="0"/>
            </w:pPr>
          </w:p>
        </w:tc>
        <w:tc>
          <w:tcPr>
            <w:tcW w:w="3021" w:type="dxa"/>
          </w:tcPr>
          <w:p w14:paraId="11CE3E85" w14:textId="77777777" w:rsidR="00451341" w:rsidRDefault="00451341" w:rsidP="00CD53A8">
            <w:pPr>
              <w:pStyle w:val="Akapitzlist"/>
              <w:ind w:left="0"/>
            </w:pPr>
            <m:oMathPara>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I</m:t>
                    </m:r>
                  </m:num>
                  <m:den>
                    <m:r>
                      <w:rPr>
                        <w:rFonts w:ascii="Cambria Math" w:hAnsi="Cambria Math"/>
                      </w:rPr>
                      <m:t>2R</m:t>
                    </m:r>
                  </m:den>
                </m:f>
                <m:r>
                  <w:rPr>
                    <w:rFonts w:ascii="Cambria Math" w:hAnsi="Cambria Math"/>
                  </w:rPr>
                  <m:t>,</m:t>
                </m:r>
              </m:oMath>
            </m:oMathPara>
          </w:p>
        </w:tc>
        <w:tc>
          <w:tcPr>
            <w:tcW w:w="3021" w:type="dxa"/>
          </w:tcPr>
          <w:p w14:paraId="3041325C" w14:textId="77777777" w:rsidR="00451341" w:rsidRDefault="00451341" w:rsidP="00CD53A8">
            <w:pPr>
              <w:pStyle w:val="Akapitzlist"/>
              <w:ind w:left="0"/>
              <w:jc w:val="right"/>
            </w:pPr>
            <w:r>
              <w:t>(4)</w:t>
            </w:r>
          </w:p>
        </w:tc>
      </w:tr>
    </w:tbl>
    <w:p w14:paraId="379AFCD8" w14:textId="77777777" w:rsidR="00451341" w:rsidRDefault="00451341" w:rsidP="00451341">
      <w:pPr>
        <w:pStyle w:val="Akapitzlist"/>
        <w:jc w:val="both"/>
      </w:pPr>
    </w:p>
    <w:p w14:paraId="4FE2C728" w14:textId="77777777" w:rsidR="00451341" w:rsidRDefault="00451341" w:rsidP="00451341">
      <w:pPr>
        <w:pStyle w:val="Akapitzlist"/>
        <w:jc w:val="both"/>
      </w:pPr>
      <w:r>
        <w:lastRenderedPageBreak/>
        <w:t xml:space="preserve">w której </w:t>
      </w:r>
      <w:r w:rsidRPr="00AF21AD">
        <w:rPr>
          <w:i/>
          <w:iCs/>
        </w:rPr>
        <w:t>R</w:t>
      </w:r>
      <w:r>
        <w:t xml:space="preserve"> oznacza promień przewodnika kołowego. W przypadku, gdy mamy odczynienia z cewką złożona z </w:t>
      </w:r>
      <w:r w:rsidRPr="00AF21AD">
        <w:rPr>
          <w:i/>
          <w:iCs/>
        </w:rPr>
        <w:t>N</w:t>
      </w:r>
      <w:r>
        <w:t xml:space="preserve"> ciasno nawiniętych okrągłych zwojów, wartość indukcji wewnątrz tej cewki otrzymamy, mnożąc wartość </w:t>
      </w:r>
      <w:r w:rsidRPr="00AF21AD">
        <w:rPr>
          <w:i/>
          <w:iCs/>
        </w:rPr>
        <w:t>B</w:t>
      </w:r>
      <w:r>
        <w:t xml:space="preserve"> pochodzącą od jednej pętli</w:t>
      </w:r>
    </w:p>
    <w:p w14:paraId="49FF1775" w14:textId="77777777" w:rsidR="00451341" w:rsidRDefault="00451341" w:rsidP="00451341">
      <w:pPr>
        <w:pStyle w:val="Akapitzlist"/>
        <w:jc w:val="both"/>
      </w:pPr>
    </w:p>
    <w:tbl>
      <w:tblPr>
        <w:tblStyle w:val="Tabela-Siatk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9"/>
        <w:gridCol w:w="2827"/>
        <w:gridCol w:w="2776"/>
      </w:tblGrid>
      <w:tr w:rsidR="00451341" w14:paraId="1655A497" w14:textId="77777777" w:rsidTr="00CD53A8">
        <w:tc>
          <w:tcPr>
            <w:tcW w:w="3020" w:type="dxa"/>
          </w:tcPr>
          <w:p w14:paraId="5A33B9BF" w14:textId="77777777" w:rsidR="00451341" w:rsidRDefault="00451341" w:rsidP="00CD53A8">
            <w:pPr>
              <w:pStyle w:val="Akapitzlist"/>
              <w:ind w:left="0"/>
            </w:pPr>
          </w:p>
        </w:tc>
        <w:tc>
          <w:tcPr>
            <w:tcW w:w="3021" w:type="dxa"/>
          </w:tcPr>
          <w:p w14:paraId="0D69B0DA" w14:textId="77777777" w:rsidR="00451341" w:rsidRDefault="00451341" w:rsidP="00CD53A8">
            <w:pPr>
              <w:pStyle w:val="Akapitzlist"/>
              <w:ind w:left="0"/>
            </w:pPr>
            <m:oMathPara>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IN</m:t>
                    </m:r>
                  </m:num>
                  <m:den>
                    <m:r>
                      <w:rPr>
                        <w:rFonts w:ascii="Cambria Math" w:hAnsi="Cambria Math"/>
                      </w:rPr>
                      <m:t>2R</m:t>
                    </m:r>
                  </m:den>
                </m:f>
                <m:r>
                  <w:rPr>
                    <w:rFonts w:ascii="Cambria Math" w:eastAsiaTheme="minorEastAsia" w:hAnsi="Cambria Math"/>
                  </w:rPr>
                  <m:t>.</m:t>
                </m:r>
              </m:oMath>
            </m:oMathPara>
          </w:p>
        </w:tc>
        <w:tc>
          <w:tcPr>
            <w:tcW w:w="3021" w:type="dxa"/>
          </w:tcPr>
          <w:p w14:paraId="2AB25438" w14:textId="77777777" w:rsidR="00451341" w:rsidRDefault="00451341" w:rsidP="00CD53A8">
            <w:pPr>
              <w:pStyle w:val="Akapitzlist"/>
              <w:ind w:left="0"/>
              <w:jc w:val="right"/>
            </w:pPr>
            <w:r>
              <w:t>(5)</w:t>
            </w:r>
          </w:p>
        </w:tc>
      </w:tr>
    </w:tbl>
    <w:p w14:paraId="6E97E9D4" w14:textId="77777777" w:rsidR="00451341" w:rsidRDefault="00451341" w:rsidP="00451341">
      <w:pPr>
        <w:pStyle w:val="Akapitzlist"/>
        <w:jc w:val="both"/>
      </w:pPr>
    </w:p>
    <w:p w14:paraId="54F253F7" w14:textId="5276072A" w:rsidR="00451341" w:rsidRDefault="00451341" w:rsidP="00451341">
      <w:pPr>
        <w:pStyle w:val="Akapitzlist"/>
        <w:jc w:val="both"/>
      </w:pPr>
      <w:r>
        <w:t xml:space="preserve">Znając wartość indukcji pola magnetycznego wytworzonego przez cewkę możemy obliczyć poziomą składowa ziemskiego pola magnetycznego. Do tego celu używa się przyrządu o nazwie busoli stycznych. Igła kompasu kieruje się równolegle do linii ziemskiego pola magnetycznego. Kiedy jednak znajdzie się w polu wytworzonym przez cewkę, która otacza kompas, igła odchyli się o pewien kąt </w:t>
      </w:r>
      <w:r w:rsidR="00AF21AD" w:rsidRPr="00AF21AD">
        <w:rPr>
          <w:i/>
          <w:iCs/>
        </w:rPr>
        <w:t>α</w:t>
      </w:r>
      <w:r>
        <w:rPr>
          <w:rFonts w:cstheme="minorHAnsi"/>
        </w:rPr>
        <w:t xml:space="preserve">. Wektor </w:t>
      </w:r>
      <w:r>
        <w:t xml:space="preserve">poziomej składowej ziemskiego pola magnetycznego </w:t>
      </w:r>
      <w:r w:rsidRPr="00AF21AD">
        <w:rPr>
          <w:i/>
          <w:iCs/>
        </w:rPr>
        <w:t>B</w:t>
      </w:r>
      <w:r w:rsidRPr="00AF21AD">
        <w:rPr>
          <w:i/>
          <w:iCs/>
          <w:vertAlign w:val="subscript"/>
        </w:rPr>
        <w:t>0</w:t>
      </w:r>
      <w:r>
        <w:t xml:space="preserve">, wektor pola wytwarzanego przez cewkę </w:t>
      </w:r>
      <w:r w:rsidRPr="00AF21AD">
        <w:rPr>
          <w:i/>
          <w:iCs/>
        </w:rPr>
        <w:t>B</w:t>
      </w:r>
      <w:r>
        <w:t xml:space="preserve"> oraz wektor indukcji wypadkowej </w:t>
      </w:r>
      <w:proofErr w:type="spellStart"/>
      <w:r w:rsidRPr="00AF21AD">
        <w:rPr>
          <w:i/>
          <w:iCs/>
        </w:rPr>
        <w:t>B</w:t>
      </w:r>
      <w:r w:rsidRPr="00AF21AD">
        <w:rPr>
          <w:i/>
          <w:iCs/>
          <w:vertAlign w:val="subscript"/>
        </w:rPr>
        <w:t>w</w:t>
      </w:r>
      <w:proofErr w:type="spellEnd"/>
      <w:r>
        <w:t xml:space="preserve"> tworzą trójkąt prostokątny. Łatwo zauważyć ze </w:t>
      </w:r>
      <w:r w:rsidRPr="00AF21AD">
        <w:rPr>
          <w:i/>
          <w:iCs/>
        </w:rPr>
        <w:t>B</w:t>
      </w:r>
      <w:r>
        <w:t xml:space="preserve"> i </w:t>
      </w:r>
      <w:r w:rsidRPr="00AF21AD">
        <w:rPr>
          <w:i/>
          <w:iCs/>
        </w:rPr>
        <w:t>B</w:t>
      </w:r>
      <w:r w:rsidRPr="00AF21AD">
        <w:rPr>
          <w:i/>
          <w:iCs/>
          <w:vertAlign w:val="subscript"/>
        </w:rPr>
        <w:t>0</w:t>
      </w:r>
      <w:r>
        <w:t xml:space="preserve"> powiązane są wzorem</w:t>
      </w:r>
    </w:p>
    <w:p w14:paraId="6F8BFE93" w14:textId="77777777" w:rsidR="00451341" w:rsidRDefault="00451341" w:rsidP="00451341">
      <w:pPr>
        <w:pStyle w:val="Akapitzlist"/>
        <w:jc w:val="both"/>
      </w:pPr>
      <w:r>
        <w:t xml:space="preserve"> </w:t>
      </w:r>
    </w:p>
    <w:tbl>
      <w:tblPr>
        <w:tblStyle w:val="Tabela-Siatk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44"/>
        <w:gridCol w:w="2837"/>
        <w:gridCol w:w="2771"/>
      </w:tblGrid>
      <w:tr w:rsidR="00451341" w14:paraId="5D044E27" w14:textId="77777777" w:rsidTr="00CD53A8">
        <w:tc>
          <w:tcPr>
            <w:tcW w:w="3020" w:type="dxa"/>
          </w:tcPr>
          <w:p w14:paraId="68B2310E" w14:textId="77777777" w:rsidR="00451341" w:rsidRDefault="00451341" w:rsidP="00CD53A8">
            <w:pPr>
              <w:pStyle w:val="Akapitzlist"/>
              <w:ind w:left="0"/>
            </w:pPr>
          </w:p>
        </w:tc>
        <w:tc>
          <w:tcPr>
            <w:tcW w:w="3021" w:type="dxa"/>
          </w:tcPr>
          <w:p w14:paraId="1710D668" w14:textId="77777777" w:rsidR="00451341" w:rsidRDefault="00451341" w:rsidP="00CD53A8">
            <w:pPr>
              <w:pStyle w:val="Akapitzlist"/>
              <w:ind w:left="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tg(α)</m:t>
                    </m:r>
                  </m:den>
                </m:f>
                <m:r>
                  <w:rPr>
                    <w:rFonts w:ascii="Cambria Math" w:hAnsi="Cambria Math"/>
                  </w:rPr>
                  <m:t xml:space="preserve"> .</m:t>
                </m:r>
              </m:oMath>
            </m:oMathPara>
          </w:p>
        </w:tc>
        <w:tc>
          <w:tcPr>
            <w:tcW w:w="3021" w:type="dxa"/>
          </w:tcPr>
          <w:p w14:paraId="7BFE11F8" w14:textId="77777777" w:rsidR="00451341" w:rsidRDefault="00451341" w:rsidP="00CD53A8">
            <w:pPr>
              <w:pStyle w:val="Akapitzlist"/>
              <w:ind w:left="0"/>
              <w:jc w:val="right"/>
            </w:pPr>
            <w:r>
              <w:t>(6)</w:t>
            </w:r>
          </w:p>
        </w:tc>
      </w:tr>
    </w:tbl>
    <w:p w14:paraId="09372023" w14:textId="77777777" w:rsidR="00451341" w:rsidRPr="00E60589" w:rsidRDefault="00451341" w:rsidP="00451341">
      <w:pPr>
        <w:pStyle w:val="Akapitzlist"/>
      </w:pPr>
    </w:p>
    <w:p w14:paraId="22D89CC2" w14:textId="77777777" w:rsidR="00451341" w:rsidRDefault="00451341" w:rsidP="00451341">
      <w:pPr>
        <w:pStyle w:val="Akapitzlist"/>
        <w:jc w:val="both"/>
      </w:pPr>
      <w:r>
        <w:t>Ostatecznie podstawiając do wzoru (6), wartość indukcji pola wytworzonego przez cewkę przedstawioną we wzorze (5), otrzymamy formułę na poziomą składową ziemskiego pola magnetycznego</w:t>
      </w:r>
    </w:p>
    <w:p w14:paraId="6B02813C" w14:textId="77777777" w:rsidR="00451341" w:rsidRDefault="00451341" w:rsidP="00451341">
      <w:pPr>
        <w:pStyle w:val="Akapitzlist"/>
        <w:jc w:val="both"/>
      </w:pPr>
    </w:p>
    <w:tbl>
      <w:tblPr>
        <w:tblStyle w:val="Tabela-Siatka"/>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2"/>
        <w:gridCol w:w="2859"/>
        <w:gridCol w:w="2761"/>
      </w:tblGrid>
      <w:tr w:rsidR="00451341" w14:paraId="3664F5F5" w14:textId="77777777" w:rsidTr="00CD53A8">
        <w:tc>
          <w:tcPr>
            <w:tcW w:w="3020" w:type="dxa"/>
          </w:tcPr>
          <w:p w14:paraId="5A24D4EE" w14:textId="77777777" w:rsidR="00451341" w:rsidRDefault="00451341" w:rsidP="00CD53A8">
            <w:pPr>
              <w:pStyle w:val="Akapitzlist"/>
              <w:ind w:left="0"/>
            </w:pPr>
          </w:p>
        </w:tc>
        <w:tc>
          <w:tcPr>
            <w:tcW w:w="3021" w:type="dxa"/>
          </w:tcPr>
          <w:p w14:paraId="52098B4C" w14:textId="77777777" w:rsidR="00451341" w:rsidRDefault="00451341" w:rsidP="00CD53A8">
            <w:pPr>
              <w:pStyle w:val="Akapitzlist"/>
              <w:ind w:left="0"/>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IN</m:t>
                    </m:r>
                  </m:num>
                  <m:den>
                    <m:r>
                      <w:rPr>
                        <w:rFonts w:ascii="Cambria Math" w:hAnsi="Cambria Math"/>
                      </w:rPr>
                      <m:t>2Rtg</m:t>
                    </m:r>
                    <m:d>
                      <m:dPr>
                        <m:ctrlPr>
                          <w:rPr>
                            <w:rFonts w:ascii="Cambria Math" w:hAnsi="Cambria Math"/>
                            <w:i/>
                          </w:rPr>
                        </m:ctrlPr>
                      </m:dPr>
                      <m:e>
                        <m:r>
                          <w:rPr>
                            <w:rFonts w:ascii="Cambria Math" w:hAnsi="Cambria Math"/>
                          </w:rPr>
                          <m:t>α</m:t>
                        </m:r>
                      </m:e>
                    </m:d>
                  </m:den>
                </m:f>
                <m:r>
                  <w:rPr>
                    <w:rFonts w:ascii="Cambria Math" w:hAnsi="Cambria Math"/>
                  </w:rPr>
                  <m:t xml:space="preserve"> .</m:t>
                </m:r>
              </m:oMath>
            </m:oMathPara>
          </w:p>
        </w:tc>
        <w:tc>
          <w:tcPr>
            <w:tcW w:w="3021" w:type="dxa"/>
          </w:tcPr>
          <w:p w14:paraId="5331BE78" w14:textId="77777777" w:rsidR="00451341" w:rsidRDefault="00451341" w:rsidP="00CD53A8">
            <w:pPr>
              <w:pStyle w:val="Akapitzlist"/>
              <w:ind w:left="0"/>
              <w:jc w:val="right"/>
            </w:pPr>
            <w:r>
              <w:t>(7)</w:t>
            </w:r>
          </w:p>
        </w:tc>
      </w:tr>
    </w:tbl>
    <w:p w14:paraId="0EBA9488" w14:textId="63BA7AA2" w:rsidR="00A945E9" w:rsidRDefault="00451341" w:rsidP="00A945E9">
      <w:pPr>
        <w:ind w:left="705"/>
      </w:pPr>
      <w:r>
        <w:t xml:space="preserve"> </w:t>
      </w:r>
    </w:p>
    <w:p w14:paraId="3EA5F66B" w14:textId="77777777" w:rsidR="00A945E9" w:rsidRPr="00E8530F" w:rsidRDefault="00A945E9" w:rsidP="00A945E9">
      <w:pPr>
        <w:ind w:left="705"/>
      </w:pPr>
    </w:p>
    <w:p w14:paraId="26E0EBD7" w14:textId="77777777" w:rsidR="00A945E9" w:rsidRDefault="00A945E9" w:rsidP="00A945E9">
      <w:pPr>
        <w:pStyle w:val="Akapitzlist"/>
        <w:numPr>
          <w:ilvl w:val="0"/>
          <w:numId w:val="1"/>
        </w:numPr>
        <w:rPr>
          <w:b/>
          <w:bCs/>
        </w:rPr>
      </w:pPr>
      <w:r>
        <w:rPr>
          <w:b/>
          <w:bCs/>
        </w:rPr>
        <w:t>Aparatura</w:t>
      </w:r>
    </w:p>
    <w:p w14:paraId="1DC4670E" w14:textId="77777777" w:rsidR="00A945E9" w:rsidRDefault="00A945E9" w:rsidP="00A945E9">
      <w:pPr>
        <w:pStyle w:val="Akapitzlist"/>
      </w:pPr>
    </w:p>
    <w:p w14:paraId="58536BB9" w14:textId="77777777" w:rsidR="00451341" w:rsidRDefault="00451341" w:rsidP="00451341">
      <w:pPr>
        <w:pStyle w:val="Akapitzlist"/>
        <w:jc w:val="both"/>
      </w:pPr>
      <w:r>
        <w:t>W celu wyznaczenia wartości pionowej składowej indukcji ziemskiego pola magnetycznego wykorzystaliśmy następujące przyrządy:</w:t>
      </w:r>
    </w:p>
    <w:p w14:paraId="135877D2" w14:textId="77777777" w:rsidR="00451341" w:rsidRDefault="00451341" w:rsidP="00451341">
      <w:pPr>
        <w:pStyle w:val="Akapitzlist"/>
        <w:jc w:val="both"/>
      </w:pPr>
    </w:p>
    <w:p w14:paraId="43F95E13" w14:textId="2634505F" w:rsidR="00451341" w:rsidRDefault="00451341" w:rsidP="00451341">
      <w:pPr>
        <w:pStyle w:val="Akapitzlist"/>
        <w:numPr>
          <w:ilvl w:val="0"/>
          <w:numId w:val="3"/>
        </w:numPr>
        <w:spacing w:after="160" w:line="259" w:lineRule="auto"/>
        <w:jc w:val="both"/>
      </w:pPr>
      <w:r>
        <w:t>busola stycznych – Busola składała się z cewki, w której mogliśmy wybierać liczbę zwojów za pomocą odpowiedniego przełączenia, oraz igły kompasu zamontowanej na podziałce, z której mogliśmy odczytać o ile stopni wychyliła się igła. Dokładność podziałki wynosiła 1</w:t>
      </w:r>
      <w:r>
        <w:rPr>
          <w:rFonts w:cstheme="minorHAnsi"/>
        </w:rPr>
        <w:t>°</w:t>
      </w:r>
      <w:r w:rsidRPr="00E767B2">
        <w:t>.</w:t>
      </w:r>
      <w:r>
        <w:t xml:space="preserve"> Średnica użytej cewki wynosiła 260</w:t>
      </w:r>
      <w:r w:rsidR="0054556C">
        <w:t xml:space="preserve"> [mm]</w:t>
      </w:r>
      <w:r w:rsidR="005A40AC">
        <w:t xml:space="preserve"> z dokładnością </w:t>
      </w:r>
      <w:r w:rsidR="0054556C">
        <w:t>3 [mm]</w:t>
      </w:r>
      <w:r>
        <w:t>.</w:t>
      </w:r>
    </w:p>
    <w:p w14:paraId="509ACDE0" w14:textId="77777777" w:rsidR="00451341" w:rsidRDefault="00451341" w:rsidP="00451341">
      <w:pPr>
        <w:pStyle w:val="Akapitzlist"/>
        <w:numPr>
          <w:ilvl w:val="0"/>
          <w:numId w:val="3"/>
        </w:numPr>
        <w:spacing w:after="160" w:line="259" w:lineRule="auto"/>
        <w:jc w:val="both"/>
      </w:pPr>
      <w:r>
        <w:t xml:space="preserve">amperomierz – Za pomocą amperomierza odczytywaliśmy natężenie prądu płynącego w obwodzie. Miał on zakres 750 miliamperów, a klasę </w:t>
      </w:r>
      <w:r w:rsidRPr="00017CE8">
        <w:t>0,5</w:t>
      </w:r>
      <w:r>
        <w:t>.</w:t>
      </w:r>
    </w:p>
    <w:p w14:paraId="5DD8F572" w14:textId="77777777" w:rsidR="00451341" w:rsidRDefault="00451341" w:rsidP="00451341">
      <w:pPr>
        <w:pStyle w:val="Akapitzlist"/>
        <w:numPr>
          <w:ilvl w:val="0"/>
          <w:numId w:val="3"/>
        </w:numPr>
        <w:spacing w:after="160" w:line="259" w:lineRule="auto"/>
      </w:pPr>
      <w:r>
        <w:t xml:space="preserve">zasilacz napięcia stałego </w:t>
      </w:r>
    </w:p>
    <w:p w14:paraId="674D05E8" w14:textId="77777777" w:rsidR="00451341" w:rsidRDefault="00451341" w:rsidP="00451341">
      <w:pPr>
        <w:pStyle w:val="Akapitzlist"/>
        <w:numPr>
          <w:ilvl w:val="0"/>
          <w:numId w:val="3"/>
        </w:numPr>
        <w:spacing w:after="160" w:line="259" w:lineRule="auto"/>
      </w:pPr>
      <w:r>
        <w:t xml:space="preserve">opornica suwakowa </w:t>
      </w:r>
    </w:p>
    <w:p w14:paraId="10E879EA" w14:textId="77777777" w:rsidR="00451341" w:rsidRDefault="00451341" w:rsidP="00451341">
      <w:pPr>
        <w:pStyle w:val="Akapitzlist"/>
        <w:numPr>
          <w:ilvl w:val="0"/>
          <w:numId w:val="3"/>
        </w:numPr>
        <w:spacing w:after="160" w:line="259" w:lineRule="auto"/>
      </w:pPr>
      <w:r>
        <w:t xml:space="preserve">przełącznik kierunku prądu </w:t>
      </w:r>
    </w:p>
    <w:p w14:paraId="4199B750" w14:textId="77777777" w:rsidR="00451341" w:rsidRDefault="00451341" w:rsidP="00451341">
      <w:pPr>
        <w:pStyle w:val="Akapitzlist"/>
        <w:numPr>
          <w:ilvl w:val="0"/>
          <w:numId w:val="3"/>
        </w:numPr>
        <w:spacing w:after="160" w:line="259" w:lineRule="auto"/>
      </w:pPr>
      <w:r>
        <w:t>poziomica</w:t>
      </w:r>
    </w:p>
    <w:p w14:paraId="78E94DF2" w14:textId="450311CF" w:rsidR="00584166" w:rsidRPr="00FB6B99" w:rsidRDefault="00451341" w:rsidP="00A945E9">
      <w:pPr>
        <w:pStyle w:val="Akapitzlist"/>
        <w:jc w:val="both"/>
      </w:pPr>
      <w:r>
        <w:t xml:space="preserve"> </w:t>
      </w:r>
    </w:p>
    <w:p w14:paraId="681D7F4E" w14:textId="77777777" w:rsidR="00A945E9" w:rsidRDefault="00A945E9" w:rsidP="00A945E9">
      <w:r>
        <w:tab/>
      </w:r>
    </w:p>
    <w:p w14:paraId="4EA9BC29" w14:textId="77777777" w:rsidR="00A945E9" w:rsidRDefault="00A945E9" w:rsidP="00A945E9">
      <w:pPr>
        <w:pStyle w:val="Akapitzlist"/>
        <w:numPr>
          <w:ilvl w:val="0"/>
          <w:numId w:val="1"/>
        </w:numPr>
        <w:rPr>
          <w:b/>
          <w:bCs/>
        </w:rPr>
      </w:pPr>
      <w:r>
        <w:rPr>
          <w:b/>
          <w:bCs/>
        </w:rPr>
        <w:t>Metodyka doświadczenia</w:t>
      </w:r>
    </w:p>
    <w:p w14:paraId="60A44F27" w14:textId="77777777" w:rsidR="00A945E9" w:rsidRDefault="00A945E9" w:rsidP="00A945E9">
      <w:pPr>
        <w:pStyle w:val="Akapitzlist"/>
        <w:rPr>
          <w:b/>
          <w:bCs/>
        </w:rPr>
      </w:pPr>
    </w:p>
    <w:p w14:paraId="22FDA013" w14:textId="77777777" w:rsidR="00451341" w:rsidRPr="001D7B78" w:rsidRDefault="00451341" w:rsidP="00451341">
      <w:pPr>
        <w:pStyle w:val="Akapitzlist"/>
        <w:jc w:val="both"/>
      </w:pPr>
      <w:r>
        <w:t xml:space="preserve">Doświadczenie rozpoczęliśmy od odpowiedniego wyregulowania nóżek podstawki busoli stycznych. Przy pomocy poziomicy ustawiliśmy je tak by igła kompasu miała </w:t>
      </w:r>
      <w:r>
        <w:lastRenderedPageBreak/>
        <w:t>pełną swobodę ruchu. Następnie za pomocą przewodów połączyliśmy wszystkie elementy obwodu. Pomiaru wychylenia igły dokonaliśmy dla pięciu różnych ilości zwojów w cewce, a dla każdego uzwojenia stosowaliśmy trzy różne natężenia prądu. Ponad to dla ustalonego uzwojenia oraz natężenia prądu dokonywaliśmy dwóch pomiarów, ponieważ zmienialiśmy kierunek przepływu kierunku prądu za pomocą przełącznika. Powodowało to ze igła wychylała się najpierw w lewą, a następnie w prawą stronę. Kompensowało to ewentualne niedokładne ustawienie podziałki, na której sprawdzaliśmy wychylenie igły w stopniach,  względem cewki.</w:t>
      </w:r>
    </w:p>
    <w:p w14:paraId="5A7E6E08" w14:textId="048FFD86" w:rsidR="00A945E9" w:rsidRDefault="00A945E9" w:rsidP="00A945E9">
      <w:pPr>
        <w:pStyle w:val="Akapitzlist"/>
      </w:pPr>
    </w:p>
    <w:p w14:paraId="3F500D3C" w14:textId="77777777" w:rsidR="00A945E9" w:rsidRDefault="00A945E9" w:rsidP="00A945E9">
      <w:pPr>
        <w:rPr>
          <w:b/>
          <w:bCs/>
        </w:rPr>
      </w:pPr>
    </w:p>
    <w:p w14:paraId="7D1898F3" w14:textId="6585613B" w:rsidR="00A945E9" w:rsidRDefault="00A945E9" w:rsidP="00A945E9">
      <w:pPr>
        <w:pStyle w:val="Akapitzlist"/>
        <w:numPr>
          <w:ilvl w:val="0"/>
          <w:numId w:val="1"/>
        </w:numPr>
        <w:rPr>
          <w:b/>
          <w:bCs/>
        </w:rPr>
      </w:pPr>
      <w:r>
        <w:rPr>
          <w:b/>
          <w:bCs/>
        </w:rPr>
        <w:t>Analiza danych</w:t>
      </w:r>
    </w:p>
    <w:p w14:paraId="48F0147C" w14:textId="77777777" w:rsidR="006E2094" w:rsidRDefault="006E2094" w:rsidP="00584166">
      <w:pPr>
        <w:pStyle w:val="Akapitzlist"/>
        <w:rPr>
          <w:b/>
          <w:bCs/>
        </w:rPr>
      </w:pPr>
    </w:p>
    <w:p w14:paraId="3C88A5F5" w14:textId="0E2C4D5F" w:rsidR="00AA08D0" w:rsidRDefault="00FA24D3" w:rsidP="005D76B7">
      <w:pPr>
        <w:ind w:left="708"/>
      </w:pPr>
      <w:r>
        <w:t xml:space="preserve">Każdy z pomiarów został przeprowadzony jednokrotnie dla różnych wartości </w:t>
      </w:r>
      <w:r>
        <w:rPr>
          <w:i/>
          <w:iCs/>
        </w:rPr>
        <w:t xml:space="preserve">N </w:t>
      </w:r>
      <w:r w:rsidRPr="00FA24D3">
        <w:t>i</w:t>
      </w:r>
      <w:r>
        <w:rPr>
          <w:i/>
          <w:iCs/>
        </w:rPr>
        <w:t xml:space="preserve"> </w:t>
      </w:r>
      <w:proofErr w:type="spellStart"/>
      <w:r w:rsidRPr="00A945E9">
        <w:rPr>
          <w:i/>
          <w:iCs/>
        </w:rPr>
        <w:t>I</w:t>
      </w:r>
      <w:proofErr w:type="spellEnd"/>
      <w:r>
        <w:rPr>
          <w:i/>
          <w:iCs/>
        </w:rPr>
        <w:t xml:space="preserve">. </w:t>
      </w:r>
      <w:r>
        <w:t xml:space="preserve">Zgromadzone wyniki zestawione zostały w poniższej tabeli </w:t>
      </w:r>
      <w:r>
        <w:rPr>
          <w:b/>
          <w:bCs/>
        </w:rPr>
        <w:t>Tab. 1.</w:t>
      </w:r>
      <w:r>
        <w:t>.</w:t>
      </w:r>
    </w:p>
    <w:p w14:paraId="5B1F1359" w14:textId="77777777" w:rsidR="00AA08D0" w:rsidRDefault="00AA08D0" w:rsidP="00FA24D3">
      <w:pPr>
        <w:ind w:left="360"/>
      </w:pPr>
    </w:p>
    <w:p w14:paraId="6E56BC30" w14:textId="2788E4C1" w:rsidR="00A945E9" w:rsidRPr="00584166" w:rsidRDefault="00584166" w:rsidP="005D76B7">
      <w:pPr>
        <w:pStyle w:val="Akapitzlist"/>
        <w:ind w:left="709" w:right="141"/>
      </w:pPr>
      <w:r w:rsidRPr="00584166">
        <w:rPr>
          <w:b/>
          <w:bCs/>
        </w:rPr>
        <w:t>Tab. 1.</w:t>
      </w:r>
      <w:r>
        <w:t xml:space="preserve"> Tabela zestawiająca ze sobą wyniki</w:t>
      </w:r>
      <w:r w:rsidR="00FA24D3">
        <w:t xml:space="preserve"> wyznaczonej</w:t>
      </w:r>
      <w:r>
        <w:t xml:space="preserve"> indukcji magnetycznej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obliczonej za pomocą wzoru </w:t>
      </w:r>
      <w:r>
        <w:rPr>
          <w:b/>
          <w:bCs/>
        </w:rPr>
        <w:t xml:space="preserve">X </w:t>
      </w:r>
      <w:r>
        <w:t xml:space="preserve">w zależności od liczby zwojów </w:t>
      </w:r>
      <w:r w:rsidRPr="00584166">
        <w:rPr>
          <w:i/>
          <w:iCs/>
        </w:rPr>
        <w:t>N</w:t>
      </w:r>
      <w:r>
        <w:t xml:space="preserve">, prądu </w:t>
      </w:r>
      <w:r>
        <w:rPr>
          <w:i/>
          <w:iCs/>
        </w:rPr>
        <w:t xml:space="preserve">I </w:t>
      </w:r>
      <w:r>
        <w:t xml:space="preserve">oraz kąta o jaki odchyliła się igła, gdzie </w:t>
      </w:r>
      <m:oMath>
        <m:sSub>
          <m:sSubPr>
            <m:ctrlPr>
              <w:rPr>
                <w:rFonts w:ascii="Cambria Math" w:hAnsi="Cambria Math"/>
                <w:i/>
              </w:rPr>
            </m:ctrlPr>
          </m:sSubPr>
          <m:e>
            <m:r>
              <w:rPr>
                <w:rFonts w:ascii="Cambria Math" w:hAnsi="Cambria Math"/>
              </w:rPr>
              <m:t>α</m:t>
            </m:r>
          </m:e>
          <m:sub>
            <m:r>
              <w:rPr>
                <w:rFonts w:ascii="Cambria Math" w:hAnsi="Cambria Math"/>
              </w:rPr>
              <m:t>L</m:t>
            </m:r>
          </m:sub>
        </m:sSub>
      </m:oMath>
      <w:r>
        <w:t xml:space="preserve"> to kąt w przypadku prądu płynącego w lewo</w:t>
      </w:r>
      <w:r w:rsidR="00FA24D3">
        <w:t>,</w:t>
      </w:r>
      <w:r>
        <w:t xml:space="preserve"> zaś </w:t>
      </w:r>
      <m:oMath>
        <m:sSub>
          <m:sSubPr>
            <m:ctrlPr>
              <w:rPr>
                <w:rFonts w:ascii="Cambria Math" w:hAnsi="Cambria Math"/>
                <w:i/>
              </w:rPr>
            </m:ctrlPr>
          </m:sSubPr>
          <m:e>
            <m:r>
              <w:rPr>
                <w:rFonts w:ascii="Cambria Math" w:hAnsi="Cambria Math"/>
              </w:rPr>
              <m:t>α</m:t>
            </m:r>
          </m:e>
          <m:sub>
            <m:r>
              <w:rPr>
                <w:rFonts w:ascii="Cambria Math" w:hAnsi="Cambria Math"/>
              </w:rPr>
              <m:t>P</m:t>
            </m:r>
          </m:sub>
        </m:sSub>
      </m:oMath>
      <w:r>
        <w:t xml:space="preserve"> w prawo, natomiast </w:t>
      </w:r>
      <m:oMath>
        <m:acc>
          <m:accPr>
            <m:chr m:val="̅"/>
            <m:ctrlPr>
              <w:rPr>
                <w:rFonts w:ascii="Cambria Math" w:hAnsi="Cambria Math"/>
                <w:i/>
              </w:rPr>
            </m:ctrlPr>
          </m:accPr>
          <m:e>
            <m:r>
              <w:rPr>
                <w:rFonts w:ascii="Cambria Math" w:hAnsi="Cambria Math"/>
              </w:rPr>
              <m:t>α</m:t>
            </m:r>
          </m:e>
        </m:acc>
        <m:r>
          <w:rPr>
            <w:rFonts w:ascii="Cambria Math" w:hAnsi="Cambria Math"/>
          </w:rPr>
          <m:t xml:space="preserve"> </m:t>
        </m:r>
      </m:oMath>
      <w:r>
        <w:t>oznacza średni kąt.</w:t>
      </w:r>
    </w:p>
    <w:tbl>
      <w:tblPr>
        <w:tblStyle w:val="Tabela-Siatka"/>
        <w:tblW w:w="0" w:type="auto"/>
        <w:tblInd w:w="416" w:type="dxa"/>
        <w:tblLook w:val="04A0" w:firstRow="1" w:lastRow="0" w:firstColumn="1" w:lastColumn="0" w:noHBand="0" w:noVBand="1"/>
      </w:tblPr>
      <w:tblGrid>
        <w:gridCol w:w="543"/>
        <w:gridCol w:w="571"/>
        <w:gridCol w:w="1272"/>
        <w:gridCol w:w="1272"/>
        <w:gridCol w:w="1273"/>
        <w:gridCol w:w="1274"/>
        <w:gridCol w:w="2305"/>
      </w:tblGrid>
      <w:tr w:rsidR="00A945E9" w14:paraId="018BB447" w14:textId="77777777" w:rsidTr="00584166">
        <w:tc>
          <w:tcPr>
            <w:tcW w:w="543" w:type="dxa"/>
          </w:tcPr>
          <w:p w14:paraId="4D59CE2E" w14:textId="32F6DA10" w:rsidR="00A945E9" w:rsidRDefault="00A945E9" w:rsidP="00682615">
            <w:pPr>
              <w:jc w:val="center"/>
            </w:pPr>
            <w:r>
              <w:t>Lp</w:t>
            </w:r>
            <w:r w:rsidR="00AF0A73">
              <w:t>.</w:t>
            </w:r>
          </w:p>
        </w:tc>
        <w:tc>
          <w:tcPr>
            <w:tcW w:w="571" w:type="dxa"/>
          </w:tcPr>
          <w:p w14:paraId="0947A14B" w14:textId="47088B46" w:rsidR="00A945E9" w:rsidRDefault="00A945E9" w:rsidP="00682615">
            <w:pPr>
              <w:jc w:val="center"/>
            </w:pPr>
            <w:r w:rsidRPr="00A945E9">
              <w:rPr>
                <w:i/>
                <w:iCs/>
              </w:rPr>
              <w:t>N</w:t>
            </w:r>
          </w:p>
        </w:tc>
        <w:tc>
          <w:tcPr>
            <w:tcW w:w="1272" w:type="dxa"/>
          </w:tcPr>
          <w:p w14:paraId="1C0360E9" w14:textId="772B2801" w:rsidR="00A945E9" w:rsidRDefault="00A945E9" w:rsidP="00682615">
            <w:pPr>
              <w:jc w:val="center"/>
            </w:pPr>
            <w:r w:rsidRPr="00A945E9">
              <w:rPr>
                <w:i/>
                <w:iCs/>
              </w:rPr>
              <w:t xml:space="preserve">I </w:t>
            </w:r>
            <w:r>
              <w:t>[</w:t>
            </w:r>
            <w:proofErr w:type="spellStart"/>
            <w:r>
              <w:t>mA</w:t>
            </w:r>
            <w:proofErr w:type="spellEnd"/>
            <w:r>
              <w:t>]</w:t>
            </w:r>
          </w:p>
        </w:tc>
        <w:tc>
          <w:tcPr>
            <w:tcW w:w="1272" w:type="dxa"/>
          </w:tcPr>
          <w:p w14:paraId="48A999FE" w14:textId="68B6E201" w:rsidR="00A945E9" w:rsidRDefault="004445C7" w:rsidP="00682615">
            <w:pPr>
              <w:jc w:val="center"/>
            </w:pPr>
            <m:oMathPara>
              <m:oMath>
                <m:sSub>
                  <m:sSubPr>
                    <m:ctrlPr>
                      <w:rPr>
                        <w:rFonts w:ascii="Cambria Math" w:hAnsi="Cambria Math"/>
                        <w:i/>
                      </w:rPr>
                    </m:ctrlPr>
                  </m:sSubPr>
                  <m:e>
                    <m:r>
                      <w:rPr>
                        <w:rFonts w:ascii="Cambria Math" w:hAnsi="Cambria Math"/>
                      </w:rPr>
                      <m:t>α</m:t>
                    </m:r>
                  </m:e>
                  <m:sub>
                    <m:r>
                      <w:rPr>
                        <w:rFonts w:ascii="Cambria Math" w:hAnsi="Cambria Math"/>
                      </w:rPr>
                      <m:t>L</m:t>
                    </m:r>
                  </m:sub>
                </m:sSub>
                <m:r>
                  <w:rPr>
                    <w:rFonts w:ascii="Cambria Math" w:hAnsi="Cambria Math"/>
                  </w:rPr>
                  <m:t>[°]</m:t>
                </m:r>
              </m:oMath>
            </m:oMathPara>
          </w:p>
        </w:tc>
        <w:tc>
          <w:tcPr>
            <w:tcW w:w="1273" w:type="dxa"/>
          </w:tcPr>
          <w:p w14:paraId="2D858CD3" w14:textId="39E04AF5" w:rsidR="00A945E9" w:rsidRDefault="004445C7" w:rsidP="00682615">
            <w:pPr>
              <w:jc w:val="center"/>
            </w:pPr>
            <m:oMathPara>
              <m:oMath>
                <m:sSub>
                  <m:sSubPr>
                    <m:ctrlPr>
                      <w:rPr>
                        <w:rFonts w:ascii="Cambria Math" w:hAnsi="Cambria Math"/>
                        <w:i/>
                      </w:rPr>
                    </m:ctrlPr>
                  </m:sSubPr>
                  <m:e>
                    <m:r>
                      <w:rPr>
                        <w:rFonts w:ascii="Cambria Math" w:hAnsi="Cambria Math"/>
                      </w:rPr>
                      <m:t>α</m:t>
                    </m:r>
                  </m:e>
                  <m:sub>
                    <m:r>
                      <w:rPr>
                        <w:rFonts w:ascii="Cambria Math" w:hAnsi="Cambria Math"/>
                      </w:rPr>
                      <m:t>P</m:t>
                    </m:r>
                  </m:sub>
                </m:sSub>
                <m:r>
                  <w:rPr>
                    <w:rFonts w:ascii="Cambria Math" w:hAnsi="Cambria Math"/>
                  </w:rPr>
                  <m:t>[°]</m:t>
                </m:r>
              </m:oMath>
            </m:oMathPara>
          </w:p>
        </w:tc>
        <w:tc>
          <w:tcPr>
            <w:tcW w:w="1274" w:type="dxa"/>
          </w:tcPr>
          <w:p w14:paraId="7778558A" w14:textId="3CDB4F9A" w:rsidR="00A945E9" w:rsidRDefault="004445C7" w:rsidP="00682615">
            <w:pPr>
              <w:jc w:val="center"/>
            </w:pPr>
            <m:oMathPara>
              <m:oMath>
                <m:acc>
                  <m:accPr>
                    <m:chr m:val="̅"/>
                    <m:ctrlPr>
                      <w:rPr>
                        <w:rFonts w:ascii="Cambria Math" w:hAnsi="Cambria Math"/>
                        <w:i/>
                      </w:rPr>
                    </m:ctrlPr>
                  </m:accPr>
                  <m:e>
                    <m:r>
                      <w:rPr>
                        <w:rFonts w:ascii="Cambria Math" w:hAnsi="Cambria Math"/>
                      </w:rPr>
                      <m:t>α</m:t>
                    </m:r>
                  </m:e>
                </m:acc>
                <m:r>
                  <w:rPr>
                    <w:rFonts w:ascii="Cambria Math" w:hAnsi="Cambria Math"/>
                  </w:rPr>
                  <m:t>[°]</m:t>
                </m:r>
              </m:oMath>
            </m:oMathPara>
          </w:p>
        </w:tc>
        <w:tc>
          <w:tcPr>
            <w:tcW w:w="2305" w:type="dxa"/>
          </w:tcPr>
          <w:p w14:paraId="5E7675A2" w14:textId="5A750654" w:rsidR="00A945E9" w:rsidRDefault="004445C7" w:rsidP="00682615">
            <w:pPr>
              <w:jc w:val="cente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m:rPr>
                    <m:sty m:val="p"/>
                  </m:rPr>
                  <w:rPr>
                    <w:rFonts w:ascii="Cambria Math" w:hAnsi="Cambria Math"/>
                  </w:rPr>
                  <m:t>[μ</m:t>
                </m:r>
                <m:r>
                  <m:rPr>
                    <m:sty m:val="p"/>
                  </m:rPr>
                  <w:rPr>
                    <w:rFonts w:ascii="Cambria Math" w:hAnsi="Cambria Math"/>
                  </w:rPr>
                  <m:t>T</m:t>
                </m:r>
                <m:r>
                  <w:rPr>
                    <w:rFonts w:ascii="Cambria Math" w:hAnsi="Cambria Math"/>
                  </w:rPr>
                  <m:t>]</m:t>
                </m:r>
              </m:oMath>
            </m:oMathPara>
          </w:p>
        </w:tc>
      </w:tr>
      <w:tr w:rsidR="006E2094" w14:paraId="3BEE674A" w14:textId="77777777" w:rsidTr="00584166">
        <w:tc>
          <w:tcPr>
            <w:tcW w:w="543" w:type="dxa"/>
          </w:tcPr>
          <w:p w14:paraId="678FB4E6" w14:textId="7C9024CA" w:rsidR="006E2094" w:rsidRDefault="006E2094" w:rsidP="00880B50">
            <w:r>
              <w:t>1.</w:t>
            </w:r>
          </w:p>
        </w:tc>
        <w:tc>
          <w:tcPr>
            <w:tcW w:w="571" w:type="dxa"/>
            <w:vMerge w:val="restart"/>
          </w:tcPr>
          <w:p w14:paraId="4E40003F" w14:textId="77777777" w:rsidR="006E2094" w:rsidRDefault="006E2094" w:rsidP="006E2094"/>
          <w:p w14:paraId="0F1BC2BC" w14:textId="73DC17F4" w:rsidR="006E2094" w:rsidRDefault="006E2094" w:rsidP="006E2094">
            <w:pPr>
              <w:jc w:val="center"/>
            </w:pPr>
            <w:r>
              <w:t>12</w:t>
            </w:r>
          </w:p>
        </w:tc>
        <w:tc>
          <w:tcPr>
            <w:tcW w:w="1272" w:type="dxa"/>
          </w:tcPr>
          <w:p w14:paraId="370A69CF" w14:textId="70F2E731" w:rsidR="006E2094" w:rsidRDefault="00682615" w:rsidP="00682615">
            <w:pPr>
              <w:jc w:val="center"/>
            </w:pPr>
            <w:r>
              <w:t>210</w:t>
            </w:r>
          </w:p>
        </w:tc>
        <w:tc>
          <w:tcPr>
            <w:tcW w:w="1272" w:type="dxa"/>
          </w:tcPr>
          <w:p w14:paraId="2589F6ED" w14:textId="6D74ECD0" w:rsidR="006E2094" w:rsidRDefault="00682615" w:rsidP="00682615">
            <w:pPr>
              <w:jc w:val="center"/>
            </w:pPr>
            <w:r>
              <w:t>30</w:t>
            </w:r>
          </w:p>
        </w:tc>
        <w:tc>
          <w:tcPr>
            <w:tcW w:w="1273" w:type="dxa"/>
          </w:tcPr>
          <w:p w14:paraId="38D2BBF0" w14:textId="518249E8" w:rsidR="006E2094" w:rsidRDefault="00682615" w:rsidP="00682615">
            <w:pPr>
              <w:jc w:val="center"/>
            </w:pPr>
            <w:r>
              <w:t>27</w:t>
            </w:r>
          </w:p>
        </w:tc>
        <w:tc>
          <w:tcPr>
            <w:tcW w:w="1274" w:type="dxa"/>
          </w:tcPr>
          <w:p w14:paraId="0780B7DD" w14:textId="3E485D59" w:rsidR="006E2094" w:rsidRDefault="00DB01DA" w:rsidP="00682615">
            <w:pPr>
              <w:jc w:val="center"/>
            </w:pPr>
            <w:r>
              <w:t>28,5</w:t>
            </w:r>
          </w:p>
        </w:tc>
        <w:tc>
          <w:tcPr>
            <w:tcW w:w="2305" w:type="dxa"/>
          </w:tcPr>
          <w:p w14:paraId="701A4C4F" w14:textId="5FFDEF4E" w:rsidR="006E2094" w:rsidRDefault="00DB01DA" w:rsidP="00682615">
            <w:pPr>
              <w:jc w:val="center"/>
            </w:pPr>
            <m:oMathPara>
              <m:oMath>
                <m:r>
                  <w:rPr>
                    <w:rFonts w:ascii="Cambria Math" w:hAnsi="Cambria Math"/>
                  </w:rPr>
                  <m:t>22</m:t>
                </m:r>
                <m:r>
                  <w:rPr>
                    <w:rFonts w:ascii="Cambria Math" w:hAnsi="Cambria Math"/>
                  </w:rPr>
                  <m:t>,</m:t>
                </m:r>
                <m:r>
                  <w:rPr>
                    <w:rFonts w:ascii="Cambria Math" w:hAnsi="Cambria Math"/>
                  </w:rPr>
                  <m:t>4</m:t>
                </m:r>
                <m:r>
                  <w:rPr>
                    <w:rFonts w:ascii="Cambria Math" w:hAnsi="Cambria Math"/>
                  </w:rPr>
                  <m:t>3</m:t>
                </m:r>
              </m:oMath>
            </m:oMathPara>
          </w:p>
        </w:tc>
      </w:tr>
      <w:tr w:rsidR="00DB01DA" w14:paraId="694A36ED" w14:textId="77777777" w:rsidTr="00584166">
        <w:tc>
          <w:tcPr>
            <w:tcW w:w="543" w:type="dxa"/>
          </w:tcPr>
          <w:p w14:paraId="43FD4DA3" w14:textId="40E06367" w:rsidR="00DB01DA" w:rsidRDefault="00DB01DA" w:rsidP="00DB01DA">
            <w:r>
              <w:t>2.</w:t>
            </w:r>
          </w:p>
        </w:tc>
        <w:tc>
          <w:tcPr>
            <w:tcW w:w="571" w:type="dxa"/>
            <w:vMerge/>
          </w:tcPr>
          <w:p w14:paraId="67983231" w14:textId="77777777" w:rsidR="00DB01DA" w:rsidRDefault="00DB01DA" w:rsidP="00DB01DA"/>
        </w:tc>
        <w:tc>
          <w:tcPr>
            <w:tcW w:w="1272" w:type="dxa"/>
          </w:tcPr>
          <w:p w14:paraId="54CA62AF" w14:textId="5302DB2D" w:rsidR="00DB01DA" w:rsidRDefault="00DB01DA" w:rsidP="00DB01DA">
            <w:pPr>
              <w:jc w:val="center"/>
            </w:pPr>
            <w:r>
              <w:t>250</w:t>
            </w:r>
          </w:p>
        </w:tc>
        <w:tc>
          <w:tcPr>
            <w:tcW w:w="1272" w:type="dxa"/>
          </w:tcPr>
          <w:p w14:paraId="7338A817" w14:textId="5F33E0DD" w:rsidR="00DB01DA" w:rsidRDefault="00DB01DA" w:rsidP="00DB01DA">
            <w:pPr>
              <w:jc w:val="center"/>
            </w:pPr>
            <w:r>
              <w:t>34</w:t>
            </w:r>
          </w:p>
        </w:tc>
        <w:tc>
          <w:tcPr>
            <w:tcW w:w="1273" w:type="dxa"/>
          </w:tcPr>
          <w:p w14:paraId="5F95765C" w14:textId="77469583" w:rsidR="00DB01DA" w:rsidRDefault="00DB01DA" w:rsidP="00DB01DA">
            <w:pPr>
              <w:jc w:val="center"/>
            </w:pPr>
            <w:r>
              <w:t>33</w:t>
            </w:r>
          </w:p>
        </w:tc>
        <w:tc>
          <w:tcPr>
            <w:tcW w:w="1274" w:type="dxa"/>
          </w:tcPr>
          <w:p w14:paraId="03EA98F1" w14:textId="343BFA7E" w:rsidR="00DB01DA" w:rsidRDefault="00DB01DA" w:rsidP="00DB01DA">
            <w:pPr>
              <w:jc w:val="center"/>
            </w:pPr>
            <w:r>
              <w:t>33,5</w:t>
            </w:r>
          </w:p>
        </w:tc>
        <w:tc>
          <w:tcPr>
            <w:tcW w:w="2305" w:type="dxa"/>
          </w:tcPr>
          <w:p w14:paraId="59FA1025" w14:textId="3DDB317B" w:rsidR="00DB01DA" w:rsidRDefault="00584166" w:rsidP="00DB01DA">
            <w:pPr>
              <w:jc w:val="center"/>
            </w:pPr>
            <m:oMathPara>
              <m:oMath>
                <m:r>
                  <w:rPr>
                    <w:rFonts w:ascii="Cambria Math" w:hAnsi="Cambria Math"/>
                  </w:rPr>
                  <m:t>21</m:t>
                </m:r>
                <m:r>
                  <w:rPr>
                    <w:rFonts w:ascii="Cambria Math" w:hAnsi="Cambria Math"/>
                  </w:rPr>
                  <m:t>,</m:t>
                </m:r>
                <m:r>
                  <w:rPr>
                    <w:rFonts w:ascii="Cambria Math" w:hAnsi="Cambria Math"/>
                  </w:rPr>
                  <m:t>9</m:t>
                </m:r>
                <m:r>
                  <w:rPr>
                    <w:rFonts w:ascii="Cambria Math" w:hAnsi="Cambria Math"/>
                  </w:rPr>
                  <m:t>1</m:t>
                </m:r>
              </m:oMath>
            </m:oMathPara>
          </w:p>
        </w:tc>
      </w:tr>
      <w:tr w:rsidR="00454890" w14:paraId="293CC533" w14:textId="77777777" w:rsidTr="00584166">
        <w:tc>
          <w:tcPr>
            <w:tcW w:w="543" w:type="dxa"/>
          </w:tcPr>
          <w:p w14:paraId="5F2A19FB" w14:textId="7B52305E" w:rsidR="00454890" w:rsidRDefault="00454890" w:rsidP="00454890">
            <w:r>
              <w:t>3.</w:t>
            </w:r>
          </w:p>
        </w:tc>
        <w:tc>
          <w:tcPr>
            <w:tcW w:w="571" w:type="dxa"/>
            <w:vMerge/>
          </w:tcPr>
          <w:p w14:paraId="6D33A3FF" w14:textId="77777777" w:rsidR="00454890" w:rsidRDefault="00454890" w:rsidP="00454890"/>
        </w:tc>
        <w:tc>
          <w:tcPr>
            <w:tcW w:w="1272" w:type="dxa"/>
          </w:tcPr>
          <w:p w14:paraId="71276A77" w14:textId="70497018" w:rsidR="00454890" w:rsidRDefault="00454890" w:rsidP="00454890">
            <w:pPr>
              <w:jc w:val="center"/>
            </w:pPr>
            <w:r>
              <w:t>300</w:t>
            </w:r>
          </w:p>
        </w:tc>
        <w:tc>
          <w:tcPr>
            <w:tcW w:w="1272" w:type="dxa"/>
          </w:tcPr>
          <w:p w14:paraId="102C48C0" w14:textId="7B22649C" w:rsidR="00454890" w:rsidRDefault="00454890" w:rsidP="00454890">
            <w:pPr>
              <w:jc w:val="center"/>
            </w:pPr>
            <w:r>
              <w:t>38</w:t>
            </w:r>
          </w:p>
        </w:tc>
        <w:tc>
          <w:tcPr>
            <w:tcW w:w="1273" w:type="dxa"/>
          </w:tcPr>
          <w:p w14:paraId="0DEFA86C" w14:textId="3C4EEC5F" w:rsidR="00454890" w:rsidRDefault="00454890" w:rsidP="00454890">
            <w:pPr>
              <w:jc w:val="center"/>
            </w:pPr>
            <w:r>
              <w:t>37</w:t>
            </w:r>
          </w:p>
        </w:tc>
        <w:tc>
          <w:tcPr>
            <w:tcW w:w="1274" w:type="dxa"/>
          </w:tcPr>
          <w:p w14:paraId="3E1CF354" w14:textId="662F6BC2" w:rsidR="00454890" w:rsidRDefault="00454890" w:rsidP="00454890">
            <w:pPr>
              <w:jc w:val="center"/>
            </w:pPr>
            <w:r>
              <w:t>37,5</w:t>
            </w:r>
          </w:p>
        </w:tc>
        <w:tc>
          <w:tcPr>
            <w:tcW w:w="2305" w:type="dxa"/>
          </w:tcPr>
          <w:p w14:paraId="77AFAAEA" w14:textId="4C08999D" w:rsidR="00454890" w:rsidRDefault="00584166" w:rsidP="00454890">
            <w:pPr>
              <w:jc w:val="center"/>
            </w:pPr>
            <m:oMathPara>
              <m:oMath>
                <m:r>
                  <w:rPr>
                    <w:rFonts w:ascii="Cambria Math" w:hAnsi="Cambria Math"/>
                  </w:rPr>
                  <m:t>22</m:t>
                </m:r>
                <m:r>
                  <w:rPr>
                    <w:rFonts w:ascii="Cambria Math" w:hAnsi="Cambria Math"/>
                  </w:rPr>
                  <m:t>,</m:t>
                </m:r>
                <m:r>
                  <w:rPr>
                    <w:rFonts w:ascii="Cambria Math" w:hAnsi="Cambria Math"/>
                  </w:rPr>
                  <m:t>68</m:t>
                </m:r>
              </m:oMath>
            </m:oMathPara>
          </w:p>
        </w:tc>
      </w:tr>
      <w:tr w:rsidR="00454890" w14:paraId="49B1B73B" w14:textId="77777777" w:rsidTr="00584166">
        <w:tc>
          <w:tcPr>
            <w:tcW w:w="543" w:type="dxa"/>
          </w:tcPr>
          <w:p w14:paraId="1B66087A" w14:textId="1B169111" w:rsidR="00454890" w:rsidRDefault="00454890" w:rsidP="00454890">
            <w:r>
              <w:t>4.</w:t>
            </w:r>
          </w:p>
        </w:tc>
        <w:tc>
          <w:tcPr>
            <w:tcW w:w="571" w:type="dxa"/>
            <w:vMerge w:val="restart"/>
          </w:tcPr>
          <w:p w14:paraId="7946551A" w14:textId="77777777" w:rsidR="00454890" w:rsidRDefault="00454890" w:rsidP="00454890"/>
          <w:p w14:paraId="345FE6B8" w14:textId="7E5E0CCB" w:rsidR="00454890" w:rsidRDefault="00454890" w:rsidP="00454890">
            <w:pPr>
              <w:jc w:val="center"/>
            </w:pPr>
            <w:r>
              <w:t>16</w:t>
            </w:r>
          </w:p>
        </w:tc>
        <w:tc>
          <w:tcPr>
            <w:tcW w:w="1272" w:type="dxa"/>
          </w:tcPr>
          <w:p w14:paraId="5E22F5BC" w14:textId="4B194D81" w:rsidR="00454890" w:rsidRDefault="00454890" w:rsidP="00454890">
            <w:pPr>
              <w:jc w:val="center"/>
            </w:pPr>
            <w:r>
              <w:t>200</w:t>
            </w:r>
          </w:p>
        </w:tc>
        <w:tc>
          <w:tcPr>
            <w:tcW w:w="1272" w:type="dxa"/>
          </w:tcPr>
          <w:p w14:paraId="7E3A25C7" w14:textId="0C3A5E89" w:rsidR="00454890" w:rsidRDefault="00454890" w:rsidP="00454890">
            <w:pPr>
              <w:jc w:val="center"/>
            </w:pPr>
            <w:r>
              <w:t>36</w:t>
            </w:r>
          </w:p>
        </w:tc>
        <w:tc>
          <w:tcPr>
            <w:tcW w:w="1273" w:type="dxa"/>
          </w:tcPr>
          <w:p w14:paraId="17C8467F" w14:textId="2B03FCE5" w:rsidR="00454890" w:rsidRDefault="00454890" w:rsidP="00454890">
            <w:pPr>
              <w:jc w:val="center"/>
            </w:pPr>
            <w:r>
              <w:t>34</w:t>
            </w:r>
          </w:p>
        </w:tc>
        <w:tc>
          <w:tcPr>
            <w:tcW w:w="1274" w:type="dxa"/>
          </w:tcPr>
          <w:p w14:paraId="79452BB5" w14:textId="475BB427" w:rsidR="00454890" w:rsidRDefault="00454890" w:rsidP="00454890">
            <w:pPr>
              <w:jc w:val="center"/>
            </w:pPr>
            <w:r>
              <w:t>35</w:t>
            </w:r>
          </w:p>
        </w:tc>
        <w:tc>
          <w:tcPr>
            <w:tcW w:w="2305" w:type="dxa"/>
          </w:tcPr>
          <w:p w14:paraId="6DAABA15" w14:textId="0623B821" w:rsidR="00454890" w:rsidRDefault="00584166" w:rsidP="00454890">
            <w:pPr>
              <w:jc w:val="center"/>
            </w:pPr>
            <m:oMathPara>
              <m:oMath>
                <m:r>
                  <w:rPr>
                    <w:rFonts w:ascii="Cambria Math" w:hAnsi="Cambria Math"/>
                  </w:rPr>
                  <m:t>22</m:t>
                </m:r>
                <m:r>
                  <w:rPr>
                    <w:rFonts w:ascii="Cambria Math" w:hAnsi="Cambria Math"/>
                  </w:rPr>
                  <m:t>,</m:t>
                </m:r>
                <m:r>
                  <w:rPr>
                    <w:rFonts w:ascii="Cambria Math" w:hAnsi="Cambria Math"/>
                  </w:rPr>
                  <m:t>08</m:t>
                </m:r>
              </m:oMath>
            </m:oMathPara>
          </w:p>
        </w:tc>
      </w:tr>
      <w:tr w:rsidR="00454890" w14:paraId="646701F6" w14:textId="77777777" w:rsidTr="00584166">
        <w:tc>
          <w:tcPr>
            <w:tcW w:w="543" w:type="dxa"/>
          </w:tcPr>
          <w:p w14:paraId="41CF3929" w14:textId="4BC80A06" w:rsidR="00454890" w:rsidRDefault="00454890" w:rsidP="00454890">
            <w:r>
              <w:t>5.</w:t>
            </w:r>
          </w:p>
        </w:tc>
        <w:tc>
          <w:tcPr>
            <w:tcW w:w="571" w:type="dxa"/>
            <w:vMerge/>
          </w:tcPr>
          <w:p w14:paraId="45D0B4DC" w14:textId="77777777" w:rsidR="00454890" w:rsidRDefault="00454890" w:rsidP="00454890"/>
        </w:tc>
        <w:tc>
          <w:tcPr>
            <w:tcW w:w="1272" w:type="dxa"/>
          </w:tcPr>
          <w:p w14:paraId="72B72307" w14:textId="69497A3D" w:rsidR="00454890" w:rsidRDefault="00454890" w:rsidP="00454890">
            <w:pPr>
              <w:jc w:val="center"/>
            </w:pPr>
            <w:r>
              <w:t>250</w:t>
            </w:r>
          </w:p>
        </w:tc>
        <w:tc>
          <w:tcPr>
            <w:tcW w:w="1272" w:type="dxa"/>
          </w:tcPr>
          <w:p w14:paraId="76C7ABD7" w14:textId="390A7537" w:rsidR="00454890" w:rsidRDefault="00454890" w:rsidP="00454890">
            <w:pPr>
              <w:jc w:val="center"/>
            </w:pPr>
            <w:r>
              <w:t>42</w:t>
            </w:r>
          </w:p>
        </w:tc>
        <w:tc>
          <w:tcPr>
            <w:tcW w:w="1273" w:type="dxa"/>
          </w:tcPr>
          <w:p w14:paraId="65185150" w14:textId="354CB043" w:rsidR="00454890" w:rsidRDefault="00454890" w:rsidP="00454890">
            <w:pPr>
              <w:jc w:val="center"/>
            </w:pPr>
            <w:r>
              <w:t>42</w:t>
            </w:r>
          </w:p>
        </w:tc>
        <w:tc>
          <w:tcPr>
            <w:tcW w:w="1274" w:type="dxa"/>
          </w:tcPr>
          <w:p w14:paraId="70F44DCA" w14:textId="40C5DE44" w:rsidR="00454890" w:rsidRDefault="00454890" w:rsidP="00454890">
            <w:pPr>
              <w:jc w:val="center"/>
            </w:pPr>
            <w:r>
              <w:t>42</w:t>
            </w:r>
          </w:p>
        </w:tc>
        <w:tc>
          <w:tcPr>
            <w:tcW w:w="2305" w:type="dxa"/>
          </w:tcPr>
          <w:p w14:paraId="67593584" w14:textId="60369C6F" w:rsidR="00454890" w:rsidRDefault="00584166" w:rsidP="00454890">
            <w:pPr>
              <w:jc w:val="center"/>
            </w:pPr>
            <m:oMathPara>
              <m:oMath>
                <m:r>
                  <w:rPr>
                    <w:rFonts w:ascii="Cambria Math" w:hAnsi="Cambria Math"/>
                  </w:rPr>
                  <m:t>21</m:t>
                </m:r>
                <m:r>
                  <w:rPr>
                    <w:rFonts w:ascii="Cambria Math" w:hAnsi="Cambria Math"/>
                  </w:rPr>
                  <m:t>,</m:t>
                </m:r>
                <m:r>
                  <w:rPr>
                    <w:rFonts w:ascii="Cambria Math" w:hAnsi="Cambria Math"/>
                  </w:rPr>
                  <m:t>47</m:t>
                </m:r>
              </m:oMath>
            </m:oMathPara>
          </w:p>
        </w:tc>
      </w:tr>
      <w:tr w:rsidR="00454890" w14:paraId="69EF6A31" w14:textId="77777777" w:rsidTr="00584166">
        <w:tc>
          <w:tcPr>
            <w:tcW w:w="543" w:type="dxa"/>
          </w:tcPr>
          <w:p w14:paraId="5EC3219E" w14:textId="543561A5" w:rsidR="00454890" w:rsidRDefault="00454890" w:rsidP="00454890">
            <w:r>
              <w:t>6.</w:t>
            </w:r>
          </w:p>
        </w:tc>
        <w:tc>
          <w:tcPr>
            <w:tcW w:w="571" w:type="dxa"/>
            <w:vMerge/>
          </w:tcPr>
          <w:p w14:paraId="7EED8FC6" w14:textId="77777777" w:rsidR="00454890" w:rsidRDefault="00454890" w:rsidP="00454890"/>
        </w:tc>
        <w:tc>
          <w:tcPr>
            <w:tcW w:w="1272" w:type="dxa"/>
          </w:tcPr>
          <w:p w14:paraId="7AB195EA" w14:textId="57B6C8FF" w:rsidR="00454890" w:rsidRDefault="00454890" w:rsidP="00454890">
            <w:pPr>
              <w:jc w:val="center"/>
            </w:pPr>
            <w:r>
              <w:t>300</w:t>
            </w:r>
          </w:p>
        </w:tc>
        <w:tc>
          <w:tcPr>
            <w:tcW w:w="1272" w:type="dxa"/>
          </w:tcPr>
          <w:p w14:paraId="09D11CEF" w14:textId="5C5B6A0D" w:rsidR="00454890" w:rsidRDefault="00454890" w:rsidP="00454890">
            <w:pPr>
              <w:jc w:val="center"/>
            </w:pPr>
            <w:r>
              <w:t>48</w:t>
            </w:r>
          </w:p>
        </w:tc>
        <w:tc>
          <w:tcPr>
            <w:tcW w:w="1273" w:type="dxa"/>
          </w:tcPr>
          <w:p w14:paraId="364FB818" w14:textId="225185FC" w:rsidR="00454890" w:rsidRDefault="00454890" w:rsidP="00454890">
            <w:pPr>
              <w:jc w:val="center"/>
            </w:pPr>
            <w:r>
              <w:t>47,5</w:t>
            </w:r>
          </w:p>
        </w:tc>
        <w:tc>
          <w:tcPr>
            <w:tcW w:w="1274" w:type="dxa"/>
          </w:tcPr>
          <w:p w14:paraId="2B563E32" w14:textId="44BC0AAC" w:rsidR="00454890" w:rsidRDefault="00454890" w:rsidP="00454890">
            <w:pPr>
              <w:jc w:val="center"/>
            </w:pPr>
            <w:r>
              <w:t>47,75</w:t>
            </w:r>
          </w:p>
        </w:tc>
        <w:tc>
          <w:tcPr>
            <w:tcW w:w="2305" w:type="dxa"/>
          </w:tcPr>
          <w:p w14:paraId="269CD6F6" w14:textId="04FD27F2" w:rsidR="00454890" w:rsidRDefault="00584166" w:rsidP="00454890">
            <w:pPr>
              <w:jc w:val="center"/>
            </w:pPr>
            <m:oMathPara>
              <m:oMath>
                <m:r>
                  <w:rPr>
                    <w:rFonts w:ascii="Cambria Math" w:hAnsi="Cambria Math"/>
                  </w:rPr>
                  <m:t>21</m:t>
                </m:r>
                <m:r>
                  <w:rPr>
                    <w:rFonts w:ascii="Cambria Math" w:hAnsi="Cambria Math"/>
                  </w:rPr>
                  <m:t>,</m:t>
                </m:r>
                <m:r>
                  <w:rPr>
                    <w:rFonts w:ascii="Cambria Math" w:hAnsi="Cambria Math"/>
                  </w:rPr>
                  <m:t>07</m:t>
                </m:r>
              </m:oMath>
            </m:oMathPara>
          </w:p>
        </w:tc>
      </w:tr>
      <w:tr w:rsidR="00454890" w14:paraId="4C3E15FE" w14:textId="77777777" w:rsidTr="00584166">
        <w:tc>
          <w:tcPr>
            <w:tcW w:w="543" w:type="dxa"/>
          </w:tcPr>
          <w:p w14:paraId="20C9B6F0" w14:textId="1EEFCC23" w:rsidR="00454890" w:rsidRDefault="00454890" w:rsidP="00454890">
            <w:r>
              <w:t>7.</w:t>
            </w:r>
          </w:p>
        </w:tc>
        <w:tc>
          <w:tcPr>
            <w:tcW w:w="571" w:type="dxa"/>
            <w:vMerge w:val="restart"/>
          </w:tcPr>
          <w:p w14:paraId="087DD094" w14:textId="77777777" w:rsidR="00454890" w:rsidRDefault="00454890" w:rsidP="00454890"/>
          <w:p w14:paraId="757BE68F" w14:textId="63D60E4B" w:rsidR="00454890" w:rsidRDefault="00454890" w:rsidP="00454890">
            <w:pPr>
              <w:jc w:val="center"/>
            </w:pPr>
            <w:r>
              <w:t>24</w:t>
            </w:r>
          </w:p>
        </w:tc>
        <w:tc>
          <w:tcPr>
            <w:tcW w:w="1272" w:type="dxa"/>
          </w:tcPr>
          <w:p w14:paraId="2D48DFD5" w14:textId="698B1E2B" w:rsidR="00454890" w:rsidRDefault="00454890" w:rsidP="00454890">
            <w:pPr>
              <w:jc w:val="center"/>
            </w:pPr>
            <w:r>
              <w:t>150</w:t>
            </w:r>
          </w:p>
        </w:tc>
        <w:tc>
          <w:tcPr>
            <w:tcW w:w="1272" w:type="dxa"/>
          </w:tcPr>
          <w:p w14:paraId="5FBFA6CC" w14:textId="3A7C28D8" w:rsidR="00454890" w:rsidRDefault="00454890" w:rsidP="00454890">
            <w:pPr>
              <w:jc w:val="center"/>
            </w:pPr>
            <w:r>
              <w:t>41</w:t>
            </w:r>
          </w:p>
        </w:tc>
        <w:tc>
          <w:tcPr>
            <w:tcW w:w="1273" w:type="dxa"/>
          </w:tcPr>
          <w:p w14:paraId="566ED7B2" w14:textId="581F6A41" w:rsidR="00454890" w:rsidRDefault="00454890" w:rsidP="00454890">
            <w:pPr>
              <w:jc w:val="center"/>
            </w:pPr>
            <w:r>
              <w:t>41</w:t>
            </w:r>
          </w:p>
        </w:tc>
        <w:tc>
          <w:tcPr>
            <w:tcW w:w="1274" w:type="dxa"/>
          </w:tcPr>
          <w:p w14:paraId="75559D9B" w14:textId="74FB5AEA" w:rsidR="00454890" w:rsidRDefault="00454890" w:rsidP="00454890">
            <w:pPr>
              <w:jc w:val="center"/>
            </w:pPr>
            <w:r>
              <w:t>41</w:t>
            </w:r>
          </w:p>
        </w:tc>
        <w:tc>
          <w:tcPr>
            <w:tcW w:w="2305" w:type="dxa"/>
          </w:tcPr>
          <w:p w14:paraId="708C2A42" w14:textId="710B3E1D" w:rsidR="00454890" w:rsidRDefault="00584166" w:rsidP="00454890">
            <w:pPr>
              <w:jc w:val="center"/>
            </w:pPr>
            <m:oMathPara>
              <m:oMath>
                <m:r>
                  <w:rPr>
                    <w:rFonts w:ascii="Cambria Math" w:hAnsi="Cambria Math"/>
                  </w:rPr>
                  <m:t>20</m:t>
                </m:r>
                <m:r>
                  <w:rPr>
                    <w:rFonts w:ascii="Cambria Math" w:hAnsi="Cambria Math"/>
                  </w:rPr>
                  <m:t>,</m:t>
                </m:r>
                <m:r>
                  <w:rPr>
                    <w:rFonts w:ascii="Cambria Math" w:hAnsi="Cambria Math"/>
                  </w:rPr>
                  <m:t>0</m:t>
                </m:r>
                <m:r>
                  <w:rPr>
                    <w:rFonts w:ascii="Cambria Math" w:hAnsi="Cambria Math"/>
                  </w:rPr>
                  <m:t>2</m:t>
                </m:r>
              </m:oMath>
            </m:oMathPara>
          </w:p>
        </w:tc>
      </w:tr>
      <w:tr w:rsidR="00454890" w14:paraId="6CA43776" w14:textId="77777777" w:rsidTr="00584166">
        <w:tc>
          <w:tcPr>
            <w:tcW w:w="543" w:type="dxa"/>
          </w:tcPr>
          <w:p w14:paraId="04DEA065" w14:textId="70772258" w:rsidR="00454890" w:rsidRDefault="00454890" w:rsidP="00454890">
            <w:r>
              <w:t>8.</w:t>
            </w:r>
          </w:p>
        </w:tc>
        <w:tc>
          <w:tcPr>
            <w:tcW w:w="571" w:type="dxa"/>
            <w:vMerge/>
          </w:tcPr>
          <w:p w14:paraId="6BBC047A" w14:textId="77777777" w:rsidR="00454890" w:rsidRDefault="00454890" w:rsidP="00454890"/>
        </w:tc>
        <w:tc>
          <w:tcPr>
            <w:tcW w:w="1272" w:type="dxa"/>
          </w:tcPr>
          <w:p w14:paraId="2704A898" w14:textId="0D7BE0FF" w:rsidR="00454890" w:rsidRDefault="00454890" w:rsidP="00454890">
            <w:pPr>
              <w:jc w:val="center"/>
            </w:pPr>
            <w:r>
              <w:t>200</w:t>
            </w:r>
          </w:p>
        </w:tc>
        <w:tc>
          <w:tcPr>
            <w:tcW w:w="1272" w:type="dxa"/>
          </w:tcPr>
          <w:p w14:paraId="78C494D3" w14:textId="1A551E79" w:rsidR="00454890" w:rsidRDefault="00454890" w:rsidP="00454890">
            <w:pPr>
              <w:jc w:val="center"/>
            </w:pPr>
            <w:r>
              <w:t>48,5</w:t>
            </w:r>
          </w:p>
        </w:tc>
        <w:tc>
          <w:tcPr>
            <w:tcW w:w="1273" w:type="dxa"/>
          </w:tcPr>
          <w:p w14:paraId="288E590A" w14:textId="44F12594" w:rsidR="00454890" w:rsidRDefault="00454890" w:rsidP="00454890">
            <w:pPr>
              <w:jc w:val="center"/>
            </w:pPr>
            <w:r>
              <w:t>49</w:t>
            </w:r>
          </w:p>
        </w:tc>
        <w:tc>
          <w:tcPr>
            <w:tcW w:w="1274" w:type="dxa"/>
          </w:tcPr>
          <w:p w14:paraId="77FAAE2B" w14:textId="35FC5B14" w:rsidR="00454890" w:rsidRDefault="00454890" w:rsidP="00454890">
            <w:pPr>
              <w:jc w:val="center"/>
            </w:pPr>
            <w:r>
              <w:t>48,75</w:t>
            </w:r>
          </w:p>
        </w:tc>
        <w:tc>
          <w:tcPr>
            <w:tcW w:w="2305" w:type="dxa"/>
          </w:tcPr>
          <w:p w14:paraId="66F8AA25" w14:textId="161BD2DF" w:rsidR="00454890" w:rsidRDefault="00584166" w:rsidP="00454890">
            <w:pPr>
              <w:jc w:val="center"/>
            </w:pPr>
            <m:oMathPara>
              <m:oMath>
                <m:r>
                  <w:rPr>
                    <w:rFonts w:ascii="Cambria Math" w:hAnsi="Cambria Math"/>
                  </w:rPr>
                  <m:t>20</m:t>
                </m:r>
                <m:r>
                  <w:rPr>
                    <w:rFonts w:ascii="Cambria Math" w:hAnsi="Cambria Math"/>
                  </w:rPr>
                  <m:t>,</m:t>
                </m:r>
                <m:r>
                  <w:rPr>
                    <w:rFonts w:ascii="Cambria Math" w:hAnsi="Cambria Math"/>
                  </w:rPr>
                  <m:t>3</m:t>
                </m:r>
                <m:r>
                  <w:rPr>
                    <w:rFonts w:ascii="Cambria Math" w:hAnsi="Cambria Math"/>
                  </w:rPr>
                  <m:t>5</m:t>
                </m:r>
              </m:oMath>
            </m:oMathPara>
          </w:p>
        </w:tc>
      </w:tr>
      <w:tr w:rsidR="00454890" w14:paraId="6F65E040" w14:textId="77777777" w:rsidTr="00584166">
        <w:tc>
          <w:tcPr>
            <w:tcW w:w="543" w:type="dxa"/>
          </w:tcPr>
          <w:p w14:paraId="72F0AAE4" w14:textId="74552302" w:rsidR="00454890" w:rsidRDefault="00454890" w:rsidP="00454890">
            <w:r>
              <w:t>9.</w:t>
            </w:r>
          </w:p>
        </w:tc>
        <w:tc>
          <w:tcPr>
            <w:tcW w:w="571" w:type="dxa"/>
            <w:vMerge/>
          </w:tcPr>
          <w:p w14:paraId="15D8E4F1" w14:textId="77777777" w:rsidR="00454890" w:rsidRDefault="00454890" w:rsidP="00454890"/>
        </w:tc>
        <w:tc>
          <w:tcPr>
            <w:tcW w:w="1272" w:type="dxa"/>
          </w:tcPr>
          <w:p w14:paraId="3CD3AB9F" w14:textId="63C1CBDD" w:rsidR="00454890" w:rsidRDefault="00454890" w:rsidP="00454890">
            <w:pPr>
              <w:jc w:val="center"/>
            </w:pPr>
            <w:r>
              <w:t>250</w:t>
            </w:r>
          </w:p>
        </w:tc>
        <w:tc>
          <w:tcPr>
            <w:tcW w:w="1272" w:type="dxa"/>
          </w:tcPr>
          <w:p w14:paraId="1F6BC3D6" w14:textId="714507D6" w:rsidR="00454890" w:rsidRDefault="00454890" w:rsidP="00454890">
            <w:pPr>
              <w:jc w:val="center"/>
            </w:pPr>
            <w:r>
              <w:t>54</w:t>
            </w:r>
          </w:p>
        </w:tc>
        <w:tc>
          <w:tcPr>
            <w:tcW w:w="1273" w:type="dxa"/>
          </w:tcPr>
          <w:p w14:paraId="0444B0C1" w14:textId="704C2FEF" w:rsidR="00454890" w:rsidRDefault="00454890" w:rsidP="00454890">
            <w:pPr>
              <w:jc w:val="center"/>
            </w:pPr>
            <w:r>
              <w:t>55</w:t>
            </w:r>
          </w:p>
        </w:tc>
        <w:tc>
          <w:tcPr>
            <w:tcW w:w="1274" w:type="dxa"/>
          </w:tcPr>
          <w:p w14:paraId="5A3D7E94" w14:textId="43B22103" w:rsidR="00454890" w:rsidRDefault="00454890" w:rsidP="00454890">
            <w:pPr>
              <w:jc w:val="center"/>
            </w:pPr>
            <w:r>
              <w:t>54,5</w:t>
            </w:r>
          </w:p>
        </w:tc>
        <w:tc>
          <w:tcPr>
            <w:tcW w:w="2305" w:type="dxa"/>
          </w:tcPr>
          <w:p w14:paraId="042DE2E3" w14:textId="07E93FE8" w:rsidR="00454890" w:rsidRDefault="00584166" w:rsidP="00454890">
            <w:pPr>
              <w:jc w:val="center"/>
            </w:pPr>
            <m:oMathPara>
              <m:oMath>
                <m:r>
                  <w:rPr>
                    <w:rFonts w:ascii="Cambria Math" w:hAnsi="Cambria Math"/>
                  </w:rPr>
                  <m:t>20</m:t>
                </m:r>
                <m:r>
                  <w:rPr>
                    <w:rFonts w:ascii="Cambria Math" w:hAnsi="Cambria Math"/>
                  </w:rPr>
                  <m:t>,</m:t>
                </m:r>
                <m:r>
                  <w:rPr>
                    <w:rFonts w:ascii="Cambria Math" w:hAnsi="Cambria Math"/>
                  </w:rPr>
                  <m:t>69</m:t>
                </m:r>
              </m:oMath>
            </m:oMathPara>
          </w:p>
        </w:tc>
      </w:tr>
      <w:tr w:rsidR="00454890" w14:paraId="3A645888" w14:textId="77777777" w:rsidTr="00584166">
        <w:tc>
          <w:tcPr>
            <w:tcW w:w="543" w:type="dxa"/>
          </w:tcPr>
          <w:p w14:paraId="3258E386" w14:textId="17147226" w:rsidR="00454890" w:rsidRDefault="00454890" w:rsidP="00454890">
            <w:r>
              <w:t>10.</w:t>
            </w:r>
          </w:p>
        </w:tc>
        <w:tc>
          <w:tcPr>
            <w:tcW w:w="571" w:type="dxa"/>
            <w:vMerge w:val="restart"/>
          </w:tcPr>
          <w:p w14:paraId="67560BFC" w14:textId="77777777" w:rsidR="00454890" w:rsidRDefault="00454890" w:rsidP="00454890"/>
          <w:p w14:paraId="171D514A" w14:textId="6093AFF1" w:rsidR="00454890" w:rsidRDefault="00454890" w:rsidP="00454890">
            <w:pPr>
              <w:jc w:val="center"/>
            </w:pPr>
            <w:r>
              <w:t>36</w:t>
            </w:r>
          </w:p>
        </w:tc>
        <w:tc>
          <w:tcPr>
            <w:tcW w:w="1272" w:type="dxa"/>
          </w:tcPr>
          <w:p w14:paraId="5AC453E8" w14:textId="2A59A441" w:rsidR="00454890" w:rsidRDefault="00454890" w:rsidP="00454890">
            <w:pPr>
              <w:jc w:val="center"/>
            </w:pPr>
            <w:r>
              <w:t>60</w:t>
            </w:r>
          </w:p>
        </w:tc>
        <w:tc>
          <w:tcPr>
            <w:tcW w:w="1272" w:type="dxa"/>
          </w:tcPr>
          <w:p w14:paraId="38D3C4D2" w14:textId="462C676D" w:rsidR="00454890" w:rsidRDefault="00454890" w:rsidP="00454890">
            <w:pPr>
              <w:jc w:val="center"/>
            </w:pPr>
            <w:r>
              <w:t>29</w:t>
            </w:r>
          </w:p>
        </w:tc>
        <w:tc>
          <w:tcPr>
            <w:tcW w:w="1273" w:type="dxa"/>
          </w:tcPr>
          <w:p w14:paraId="2F328874" w14:textId="32881E01" w:rsidR="00454890" w:rsidRDefault="00454890" w:rsidP="00454890">
            <w:pPr>
              <w:jc w:val="center"/>
            </w:pPr>
            <w:r>
              <w:t>28</w:t>
            </w:r>
          </w:p>
        </w:tc>
        <w:tc>
          <w:tcPr>
            <w:tcW w:w="1274" w:type="dxa"/>
          </w:tcPr>
          <w:p w14:paraId="40A98DA7" w14:textId="0D881FB4" w:rsidR="00454890" w:rsidRDefault="00454890" w:rsidP="00454890">
            <w:pPr>
              <w:jc w:val="center"/>
            </w:pPr>
            <w:r>
              <w:t>28,5</w:t>
            </w:r>
          </w:p>
        </w:tc>
        <w:tc>
          <w:tcPr>
            <w:tcW w:w="2305" w:type="dxa"/>
          </w:tcPr>
          <w:p w14:paraId="43AC0C65" w14:textId="7375221A" w:rsidR="00454890" w:rsidRDefault="00584166" w:rsidP="00454890">
            <w:pPr>
              <w:jc w:val="center"/>
            </w:pPr>
            <m:oMathPara>
              <m:oMath>
                <m:r>
                  <w:rPr>
                    <w:rFonts w:ascii="Cambria Math" w:hAnsi="Cambria Math"/>
                  </w:rPr>
                  <m:t>19</m:t>
                </m:r>
                <m:r>
                  <w:rPr>
                    <w:rFonts w:ascii="Cambria Math" w:hAnsi="Cambria Math"/>
                  </w:rPr>
                  <m:t>,</m:t>
                </m:r>
                <m:r>
                  <w:rPr>
                    <w:rFonts w:ascii="Cambria Math" w:hAnsi="Cambria Math"/>
                  </w:rPr>
                  <m:t>2</m:t>
                </m:r>
                <m:r>
                  <w:rPr>
                    <w:rFonts w:ascii="Cambria Math" w:hAnsi="Cambria Math"/>
                  </w:rPr>
                  <m:t>3</m:t>
                </m:r>
              </m:oMath>
            </m:oMathPara>
          </w:p>
        </w:tc>
      </w:tr>
      <w:tr w:rsidR="00454890" w14:paraId="112131F5" w14:textId="77777777" w:rsidTr="00584166">
        <w:tc>
          <w:tcPr>
            <w:tcW w:w="543" w:type="dxa"/>
          </w:tcPr>
          <w:p w14:paraId="36A52B14" w14:textId="3C196DF7" w:rsidR="00454890" w:rsidRDefault="00454890" w:rsidP="00454890">
            <w:r>
              <w:t>11.</w:t>
            </w:r>
          </w:p>
        </w:tc>
        <w:tc>
          <w:tcPr>
            <w:tcW w:w="571" w:type="dxa"/>
            <w:vMerge/>
          </w:tcPr>
          <w:p w14:paraId="797277A7" w14:textId="77777777" w:rsidR="00454890" w:rsidRDefault="00454890" w:rsidP="00454890"/>
        </w:tc>
        <w:tc>
          <w:tcPr>
            <w:tcW w:w="1272" w:type="dxa"/>
          </w:tcPr>
          <w:p w14:paraId="37653642" w14:textId="0C901605" w:rsidR="00454890" w:rsidRDefault="00454890" w:rsidP="00454890">
            <w:pPr>
              <w:jc w:val="center"/>
            </w:pPr>
            <w:r>
              <w:t>100</w:t>
            </w:r>
          </w:p>
        </w:tc>
        <w:tc>
          <w:tcPr>
            <w:tcW w:w="1272" w:type="dxa"/>
          </w:tcPr>
          <w:p w14:paraId="40DF4DBB" w14:textId="00F05966" w:rsidR="00454890" w:rsidRDefault="00454890" w:rsidP="00454890">
            <w:pPr>
              <w:jc w:val="center"/>
            </w:pPr>
            <w:r>
              <w:t>42</w:t>
            </w:r>
          </w:p>
        </w:tc>
        <w:tc>
          <w:tcPr>
            <w:tcW w:w="1273" w:type="dxa"/>
          </w:tcPr>
          <w:p w14:paraId="51B5CAE9" w14:textId="66D3AD17" w:rsidR="00454890" w:rsidRDefault="00454890" w:rsidP="00454890">
            <w:pPr>
              <w:jc w:val="center"/>
            </w:pPr>
            <w:r>
              <w:t>40</w:t>
            </w:r>
          </w:p>
        </w:tc>
        <w:tc>
          <w:tcPr>
            <w:tcW w:w="1274" w:type="dxa"/>
          </w:tcPr>
          <w:p w14:paraId="46362D87" w14:textId="1D7DF6D4" w:rsidR="00454890" w:rsidRDefault="00454890" w:rsidP="00454890">
            <w:pPr>
              <w:jc w:val="center"/>
            </w:pPr>
            <w:r>
              <w:t>41</w:t>
            </w:r>
          </w:p>
        </w:tc>
        <w:tc>
          <w:tcPr>
            <w:tcW w:w="2305" w:type="dxa"/>
          </w:tcPr>
          <w:p w14:paraId="277D6890" w14:textId="6600D50C" w:rsidR="00454890" w:rsidRDefault="00584166" w:rsidP="00454890">
            <w:pPr>
              <w:jc w:val="center"/>
            </w:pPr>
            <m:oMathPara>
              <m:oMath>
                <m:r>
                  <w:rPr>
                    <w:rFonts w:ascii="Cambria Math" w:hAnsi="Cambria Math"/>
                  </w:rPr>
                  <m:t>20</m:t>
                </m:r>
                <m:r>
                  <w:rPr>
                    <w:rFonts w:ascii="Cambria Math" w:hAnsi="Cambria Math"/>
                  </w:rPr>
                  <m:t>,</m:t>
                </m:r>
                <m:r>
                  <w:rPr>
                    <w:rFonts w:ascii="Cambria Math" w:hAnsi="Cambria Math"/>
                  </w:rPr>
                  <m:t>0</m:t>
                </m:r>
                <m:r>
                  <w:rPr>
                    <w:rFonts w:ascii="Cambria Math" w:hAnsi="Cambria Math"/>
                  </w:rPr>
                  <m:t>2</m:t>
                </m:r>
              </m:oMath>
            </m:oMathPara>
          </w:p>
        </w:tc>
      </w:tr>
      <w:tr w:rsidR="00454890" w14:paraId="71DE5624" w14:textId="77777777" w:rsidTr="00584166">
        <w:tc>
          <w:tcPr>
            <w:tcW w:w="543" w:type="dxa"/>
          </w:tcPr>
          <w:p w14:paraId="41864F15" w14:textId="67740912" w:rsidR="00454890" w:rsidRDefault="00454890" w:rsidP="00454890">
            <w:r>
              <w:t>12.</w:t>
            </w:r>
          </w:p>
        </w:tc>
        <w:tc>
          <w:tcPr>
            <w:tcW w:w="571" w:type="dxa"/>
            <w:vMerge/>
          </w:tcPr>
          <w:p w14:paraId="5894B29E" w14:textId="77777777" w:rsidR="00454890" w:rsidRDefault="00454890" w:rsidP="00454890"/>
        </w:tc>
        <w:tc>
          <w:tcPr>
            <w:tcW w:w="1272" w:type="dxa"/>
          </w:tcPr>
          <w:p w14:paraId="5B953701" w14:textId="39EDC61D" w:rsidR="00454890" w:rsidRDefault="00454890" w:rsidP="00454890">
            <w:pPr>
              <w:jc w:val="center"/>
            </w:pPr>
            <w:r>
              <w:t>150</w:t>
            </w:r>
          </w:p>
        </w:tc>
        <w:tc>
          <w:tcPr>
            <w:tcW w:w="1272" w:type="dxa"/>
          </w:tcPr>
          <w:p w14:paraId="066C18E1" w14:textId="32F8EABE" w:rsidR="00454890" w:rsidRDefault="00454890" w:rsidP="00454890">
            <w:pPr>
              <w:jc w:val="center"/>
            </w:pPr>
            <w:r>
              <w:t>51</w:t>
            </w:r>
          </w:p>
        </w:tc>
        <w:tc>
          <w:tcPr>
            <w:tcW w:w="1273" w:type="dxa"/>
          </w:tcPr>
          <w:p w14:paraId="7C031859" w14:textId="750DB479" w:rsidR="00454890" w:rsidRDefault="00454890" w:rsidP="00454890">
            <w:pPr>
              <w:jc w:val="center"/>
            </w:pPr>
            <w:r>
              <w:t>52</w:t>
            </w:r>
          </w:p>
        </w:tc>
        <w:tc>
          <w:tcPr>
            <w:tcW w:w="1274" w:type="dxa"/>
          </w:tcPr>
          <w:p w14:paraId="1DC9F968" w14:textId="78886D25" w:rsidR="00454890" w:rsidRDefault="00454890" w:rsidP="00454890">
            <w:pPr>
              <w:jc w:val="center"/>
            </w:pPr>
            <w:r>
              <w:t>51,5</w:t>
            </w:r>
          </w:p>
        </w:tc>
        <w:tc>
          <w:tcPr>
            <w:tcW w:w="2305" w:type="dxa"/>
          </w:tcPr>
          <w:p w14:paraId="6871D3FC" w14:textId="02C0A0A6" w:rsidR="00454890" w:rsidRDefault="00584166" w:rsidP="00454890">
            <w:pPr>
              <w:jc w:val="center"/>
            </w:pPr>
            <m:oMathPara>
              <m:oMath>
                <m:r>
                  <w:rPr>
                    <w:rFonts w:ascii="Cambria Math" w:hAnsi="Cambria Math"/>
                  </w:rPr>
                  <m:t>20</m:t>
                </m:r>
                <m:r>
                  <w:rPr>
                    <w:rFonts w:ascii="Cambria Math" w:hAnsi="Cambria Math"/>
                  </w:rPr>
                  <m:t>,</m:t>
                </m:r>
                <m:r>
                  <w:rPr>
                    <w:rFonts w:ascii="Cambria Math" w:hAnsi="Cambria Math"/>
                  </w:rPr>
                  <m:t>76</m:t>
                </m:r>
              </m:oMath>
            </m:oMathPara>
          </w:p>
        </w:tc>
      </w:tr>
      <w:tr w:rsidR="00454890" w14:paraId="296E0FD6" w14:textId="77777777" w:rsidTr="00584166">
        <w:tc>
          <w:tcPr>
            <w:tcW w:w="543" w:type="dxa"/>
          </w:tcPr>
          <w:p w14:paraId="799B9CFC" w14:textId="7C721F3B" w:rsidR="00454890" w:rsidRDefault="00454890" w:rsidP="00454890">
            <w:r>
              <w:t>13.</w:t>
            </w:r>
          </w:p>
        </w:tc>
        <w:tc>
          <w:tcPr>
            <w:tcW w:w="571" w:type="dxa"/>
            <w:vMerge w:val="restart"/>
          </w:tcPr>
          <w:p w14:paraId="2FB0D93D" w14:textId="77777777" w:rsidR="00454890" w:rsidRDefault="00454890" w:rsidP="00454890"/>
          <w:p w14:paraId="61E25DC4" w14:textId="1F46333E" w:rsidR="00454890" w:rsidRDefault="00454890" w:rsidP="00454890">
            <w:pPr>
              <w:jc w:val="center"/>
            </w:pPr>
            <w:r>
              <w:t>40</w:t>
            </w:r>
          </w:p>
        </w:tc>
        <w:tc>
          <w:tcPr>
            <w:tcW w:w="1272" w:type="dxa"/>
          </w:tcPr>
          <w:p w14:paraId="44340989" w14:textId="3C858CFD" w:rsidR="00454890" w:rsidRDefault="00454890" w:rsidP="00454890">
            <w:pPr>
              <w:jc w:val="center"/>
            </w:pPr>
            <w:r>
              <w:t>50</w:t>
            </w:r>
          </w:p>
        </w:tc>
        <w:tc>
          <w:tcPr>
            <w:tcW w:w="1272" w:type="dxa"/>
          </w:tcPr>
          <w:p w14:paraId="1B5EA4BD" w14:textId="790C00DC" w:rsidR="00454890" w:rsidRDefault="00454890" w:rsidP="00454890">
            <w:pPr>
              <w:jc w:val="center"/>
            </w:pPr>
            <w:r>
              <w:t>28</w:t>
            </w:r>
          </w:p>
        </w:tc>
        <w:tc>
          <w:tcPr>
            <w:tcW w:w="1273" w:type="dxa"/>
          </w:tcPr>
          <w:p w14:paraId="18E2A394" w14:textId="66E67B20" w:rsidR="00454890" w:rsidRDefault="00454890" w:rsidP="00454890">
            <w:pPr>
              <w:jc w:val="center"/>
            </w:pPr>
            <w:r>
              <w:t>26</w:t>
            </w:r>
          </w:p>
        </w:tc>
        <w:tc>
          <w:tcPr>
            <w:tcW w:w="1274" w:type="dxa"/>
          </w:tcPr>
          <w:p w14:paraId="49AA3217" w14:textId="610EF49E" w:rsidR="00454890" w:rsidRDefault="00454890" w:rsidP="00454890">
            <w:pPr>
              <w:jc w:val="center"/>
            </w:pPr>
            <w:r>
              <w:t>27</w:t>
            </w:r>
          </w:p>
        </w:tc>
        <w:tc>
          <w:tcPr>
            <w:tcW w:w="2305" w:type="dxa"/>
          </w:tcPr>
          <w:p w14:paraId="21508794" w14:textId="188C75FA" w:rsidR="00454890" w:rsidRDefault="00584166" w:rsidP="00454890">
            <w:pPr>
              <w:jc w:val="center"/>
            </w:pPr>
            <m:oMathPara>
              <m:oMath>
                <m:r>
                  <w:rPr>
                    <w:rFonts w:ascii="Cambria Math" w:hAnsi="Cambria Math"/>
                  </w:rPr>
                  <m:t>1</m:t>
                </m:r>
                <m:r>
                  <w:rPr>
                    <w:rFonts w:ascii="Cambria Math" w:hAnsi="Cambria Math"/>
                  </w:rPr>
                  <m:t>8</m:t>
                </m:r>
                <m:r>
                  <w:rPr>
                    <w:rFonts w:ascii="Cambria Math" w:hAnsi="Cambria Math"/>
                  </w:rPr>
                  <m:t>,</m:t>
                </m:r>
                <m:r>
                  <w:rPr>
                    <w:rFonts w:ascii="Cambria Math" w:hAnsi="Cambria Math"/>
                  </w:rPr>
                  <m:t>97</m:t>
                </m:r>
              </m:oMath>
            </m:oMathPara>
          </w:p>
        </w:tc>
      </w:tr>
      <w:tr w:rsidR="00454890" w14:paraId="01B37348" w14:textId="77777777" w:rsidTr="00584166">
        <w:tc>
          <w:tcPr>
            <w:tcW w:w="543" w:type="dxa"/>
          </w:tcPr>
          <w:p w14:paraId="7E623AC3" w14:textId="3DEC5D9E" w:rsidR="00454890" w:rsidRDefault="00454890" w:rsidP="00454890">
            <w:r>
              <w:t>14.</w:t>
            </w:r>
          </w:p>
        </w:tc>
        <w:tc>
          <w:tcPr>
            <w:tcW w:w="571" w:type="dxa"/>
            <w:vMerge/>
          </w:tcPr>
          <w:p w14:paraId="1975499F" w14:textId="77777777" w:rsidR="00454890" w:rsidRDefault="00454890" w:rsidP="00454890"/>
        </w:tc>
        <w:tc>
          <w:tcPr>
            <w:tcW w:w="1272" w:type="dxa"/>
          </w:tcPr>
          <w:p w14:paraId="43961920" w14:textId="18728707" w:rsidR="00454890" w:rsidRDefault="00454890" w:rsidP="00454890">
            <w:pPr>
              <w:jc w:val="center"/>
            </w:pPr>
            <w:r>
              <w:t>90</w:t>
            </w:r>
          </w:p>
        </w:tc>
        <w:tc>
          <w:tcPr>
            <w:tcW w:w="1272" w:type="dxa"/>
          </w:tcPr>
          <w:p w14:paraId="704EBB96" w14:textId="311C86A3" w:rsidR="00454890" w:rsidRDefault="00454890" w:rsidP="00454890">
            <w:pPr>
              <w:jc w:val="center"/>
            </w:pPr>
            <w:r>
              <w:t>42</w:t>
            </w:r>
          </w:p>
        </w:tc>
        <w:tc>
          <w:tcPr>
            <w:tcW w:w="1273" w:type="dxa"/>
          </w:tcPr>
          <w:p w14:paraId="177F56F7" w14:textId="48A2C134" w:rsidR="00454890" w:rsidRDefault="00454890" w:rsidP="00454890">
            <w:pPr>
              <w:jc w:val="center"/>
            </w:pPr>
            <w:r>
              <w:t>42</w:t>
            </w:r>
          </w:p>
        </w:tc>
        <w:tc>
          <w:tcPr>
            <w:tcW w:w="1274" w:type="dxa"/>
          </w:tcPr>
          <w:p w14:paraId="0B3803BF" w14:textId="33347C0F" w:rsidR="00454890" w:rsidRDefault="00454890" w:rsidP="00454890">
            <w:pPr>
              <w:jc w:val="center"/>
            </w:pPr>
            <w:r>
              <w:t>42</w:t>
            </w:r>
          </w:p>
        </w:tc>
        <w:tc>
          <w:tcPr>
            <w:tcW w:w="2305" w:type="dxa"/>
          </w:tcPr>
          <w:p w14:paraId="7EF46AD5" w14:textId="7751D078" w:rsidR="00454890" w:rsidRDefault="00584166" w:rsidP="00454890">
            <w:pPr>
              <w:jc w:val="center"/>
            </w:pPr>
            <m:oMathPara>
              <m:oMath>
                <m:r>
                  <w:rPr>
                    <w:rFonts w:ascii="Cambria Math" w:hAnsi="Cambria Math"/>
                  </w:rPr>
                  <m:t>19</m:t>
                </m:r>
                <m:r>
                  <w:rPr>
                    <w:rFonts w:ascii="Cambria Math" w:hAnsi="Cambria Math"/>
                  </w:rPr>
                  <m:t>,</m:t>
                </m:r>
                <m:r>
                  <w:rPr>
                    <w:rFonts w:ascii="Cambria Math" w:hAnsi="Cambria Math"/>
                  </w:rPr>
                  <m:t>3</m:t>
                </m:r>
                <m:r>
                  <w:rPr>
                    <w:rFonts w:ascii="Cambria Math" w:hAnsi="Cambria Math"/>
                  </w:rPr>
                  <m:t>2</m:t>
                </m:r>
              </m:oMath>
            </m:oMathPara>
          </w:p>
        </w:tc>
      </w:tr>
      <w:tr w:rsidR="00454890" w14:paraId="616B88F7" w14:textId="77777777" w:rsidTr="00584166">
        <w:tc>
          <w:tcPr>
            <w:tcW w:w="543" w:type="dxa"/>
          </w:tcPr>
          <w:p w14:paraId="5C5A350C" w14:textId="1C352580" w:rsidR="00454890" w:rsidRDefault="00454890" w:rsidP="00454890">
            <w:r>
              <w:t>15.</w:t>
            </w:r>
          </w:p>
        </w:tc>
        <w:tc>
          <w:tcPr>
            <w:tcW w:w="571" w:type="dxa"/>
            <w:vMerge/>
          </w:tcPr>
          <w:p w14:paraId="0BB1E76E" w14:textId="77777777" w:rsidR="00454890" w:rsidRDefault="00454890" w:rsidP="00454890"/>
        </w:tc>
        <w:tc>
          <w:tcPr>
            <w:tcW w:w="1272" w:type="dxa"/>
          </w:tcPr>
          <w:p w14:paraId="430817D0" w14:textId="3E392BF3" w:rsidR="00454890" w:rsidRDefault="00454890" w:rsidP="00454890">
            <w:pPr>
              <w:jc w:val="center"/>
            </w:pPr>
            <w:r>
              <w:t>130</w:t>
            </w:r>
          </w:p>
        </w:tc>
        <w:tc>
          <w:tcPr>
            <w:tcW w:w="1272" w:type="dxa"/>
          </w:tcPr>
          <w:p w14:paraId="288670E3" w14:textId="16F89CF6" w:rsidR="00454890" w:rsidRDefault="00454890" w:rsidP="00454890">
            <w:pPr>
              <w:jc w:val="center"/>
            </w:pPr>
            <w:r>
              <w:t>50</w:t>
            </w:r>
          </w:p>
        </w:tc>
        <w:tc>
          <w:tcPr>
            <w:tcW w:w="1273" w:type="dxa"/>
          </w:tcPr>
          <w:p w14:paraId="48A584A3" w14:textId="30E25922" w:rsidR="00454890" w:rsidRDefault="00454890" w:rsidP="00454890">
            <w:pPr>
              <w:jc w:val="center"/>
            </w:pPr>
            <w:r>
              <w:t>52</w:t>
            </w:r>
          </w:p>
        </w:tc>
        <w:tc>
          <w:tcPr>
            <w:tcW w:w="1274" w:type="dxa"/>
          </w:tcPr>
          <w:p w14:paraId="10DE48B2" w14:textId="241144CF" w:rsidR="00454890" w:rsidRDefault="00454890" w:rsidP="00454890">
            <w:pPr>
              <w:jc w:val="center"/>
            </w:pPr>
            <w:r>
              <w:t>51</w:t>
            </w:r>
          </w:p>
        </w:tc>
        <w:tc>
          <w:tcPr>
            <w:tcW w:w="2305" w:type="dxa"/>
          </w:tcPr>
          <w:p w14:paraId="3A978239" w14:textId="347DC2B6" w:rsidR="00454890" w:rsidRDefault="00584166" w:rsidP="00454890">
            <w:pPr>
              <w:jc w:val="center"/>
            </w:pPr>
            <m:oMathPara>
              <m:oMath>
                <m:r>
                  <w:rPr>
                    <w:rFonts w:ascii="Cambria Math" w:hAnsi="Cambria Math"/>
                  </w:rPr>
                  <m:t>20</m:t>
                </m:r>
                <m:r>
                  <w:rPr>
                    <w:rFonts w:ascii="Cambria Math" w:hAnsi="Cambria Math"/>
                  </w:rPr>
                  <m:t>,</m:t>
                </m:r>
                <m:r>
                  <w:rPr>
                    <w:rFonts w:ascii="Cambria Math" w:hAnsi="Cambria Math"/>
                  </w:rPr>
                  <m:t>35</m:t>
                </m:r>
              </m:oMath>
            </m:oMathPara>
          </w:p>
        </w:tc>
      </w:tr>
    </w:tbl>
    <w:p w14:paraId="5AC186B6" w14:textId="49BC95AE" w:rsidR="00A945E9" w:rsidRDefault="00A945E9" w:rsidP="002C2D74">
      <w:pPr>
        <w:pStyle w:val="Akapitzlist"/>
        <w:ind w:left="567"/>
      </w:pPr>
    </w:p>
    <w:p w14:paraId="62C71EAF" w14:textId="582CDFCB" w:rsidR="00FA24D3" w:rsidRDefault="00AA08D0" w:rsidP="002C2D74">
      <w:pPr>
        <w:pStyle w:val="Akapitzlist"/>
        <w:ind w:left="567"/>
      </w:pPr>
      <w:r>
        <w:t>Jako wartość składowej poziomej indukcji ziemskiego pola magnetycznego przyjmujemy średnią z otrzymanych przez nas wyników, wynosi ona</w:t>
      </w:r>
      <w:r w:rsidR="002C2D74">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=20</m:t>
        </m:r>
        <m:r>
          <w:rPr>
            <w:rFonts w:ascii="Cambria Math" w:hAnsi="Cambria Math"/>
          </w:rPr>
          <m:t>,</m:t>
        </m:r>
        <m:r>
          <w:rPr>
            <w:rFonts w:ascii="Cambria Math" w:hAnsi="Cambria Math"/>
          </w:rPr>
          <m:t xml:space="preserve">76 </m:t>
        </m:r>
        <m:d>
          <m:dPr>
            <m:begChr m:val="["/>
            <m:endChr m:val="]"/>
            <m:ctrlPr>
              <w:rPr>
                <w:rFonts w:ascii="Cambria Math" w:hAnsi="Cambria Math"/>
                <w:i/>
              </w:rPr>
            </m:ctrlPr>
          </m:dPr>
          <m:e>
            <m:r>
              <m:rPr>
                <m:sty m:val="p"/>
              </m:rPr>
              <w:rPr>
                <w:rFonts w:ascii="Cambria Math" w:hAnsi="Cambria Math"/>
              </w:rPr>
              <m:t>μ</m:t>
            </m:r>
            <m:r>
              <m:rPr>
                <m:sty m:val="p"/>
              </m:rPr>
              <w:rPr>
                <w:rFonts w:ascii="Cambria Math" w:hAnsi="Cambria Math"/>
              </w:rPr>
              <m:t>T</m:t>
            </m:r>
          </m:e>
        </m:d>
        <m:r>
          <w:rPr>
            <w:rFonts w:ascii="Cambria Math" w:hAnsi="Cambria Math"/>
          </w:rPr>
          <m:t>.</m:t>
        </m:r>
      </m:oMath>
      <w:r>
        <w:t xml:space="preserve"> </w:t>
      </w:r>
    </w:p>
    <w:p w14:paraId="4C924151" w14:textId="77777777" w:rsidR="002C2D74" w:rsidRDefault="002C2D74" w:rsidP="002C2D74">
      <w:pPr>
        <w:pStyle w:val="Akapitzlist"/>
        <w:ind w:left="567"/>
      </w:pPr>
    </w:p>
    <w:p w14:paraId="4BC73233" w14:textId="77777777" w:rsidR="002C2D74" w:rsidRDefault="00DE2C6E" w:rsidP="002C2D74">
      <w:pPr>
        <w:pStyle w:val="Akapitzlist"/>
        <w:ind w:left="567"/>
      </w:pPr>
      <w:r>
        <w:t>M</w:t>
      </w:r>
      <w:r>
        <w:t>iarą niepewnoś</w:t>
      </w:r>
      <w:r>
        <w:t>ci</w:t>
      </w:r>
      <w:r>
        <w:t xml:space="preserve"> pomiaru </w:t>
      </w:r>
      <w:r>
        <w:t>indukcji przyjmujemy niepewność związaną z pomiarem kąta o jaki odchyliła się igła, obliczamy ją jako niepewność typu A</w:t>
      </w:r>
      <w:r>
        <w:t xml:space="preserve"> w zwykły sposób jako o</w:t>
      </w:r>
      <w:r>
        <w:t>d</w:t>
      </w:r>
      <w:r>
        <w:t>chylenie standardowe średniej</w:t>
      </w:r>
      <w:r>
        <w:t xml:space="preserve"> za pomocą wbudowanej funkcji w programie Excel „</w:t>
      </w:r>
      <w:r w:rsidRPr="00DE2C6E">
        <w:t>ODCH.STANDARD.PRÓBKI</w:t>
      </w:r>
      <w:r>
        <w:t>” i dzielimy przez pierwiastek z liczby pomiarów, otrzymując w ten sposób odchylenie standardowe średniej.</w:t>
      </w:r>
      <w:r w:rsidR="002C2D74">
        <w:t xml:space="preserve"> Wynosi ona</w:t>
      </w:r>
    </w:p>
    <w:p w14:paraId="5235EC5F" w14:textId="1F02DC39" w:rsidR="002C2D74" w:rsidRDefault="002C2D74" w:rsidP="002C2D74">
      <w:pPr>
        <w:pStyle w:val="Akapitzlist"/>
        <w:ind w:left="567"/>
      </w:pPr>
      <w:r>
        <w:t xml:space="preserve"> </w:t>
      </w:r>
    </w:p>
    <w:p w14:paraId="70B3D4DE" w14:textId="016FD641" w:rsidR="002C2D74" w:rsidRPr="002C2D74" w:rsidRDefault="002C2D74" w:rsidP="002C2D74">
      <w:pPr>
        <w:pStyle w:val="Akapitzlist"/>
        <w:ind w:left="567"/>
      </w:pPr>
      <m:oMathPara>
        <m:oMathParaPr>
          <m:jc m:val="center"/>
        </m:oMathParaPr>
        <m:oMath>
          <m:sSub>
            <m:sSubPr>
              <m:ctrlPr>
                <w:rPr>
                  <w:rFonts w:ascii="Cambria Math" w:hAnsi="Cambria Math"/>
                  <w:i/>
                </w:rPr>
              </m:ctrlPr>
            </m:sSubPr>
            <m:e>
              <m:r>
                <w:rPr>
                  <w:rFonts w:ascii="Cambria Math" w:hAnsi="Cambria Math"/>
                </w:rPr>
                <m:t>u</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m:t>
          </m:r>
          <m:r>
            <w:rPr>
              <w:rFonts w:ascii="Cambria Math" w:hAnsi="Cambria Math"/>
            </w:rPr>
            <m:t>1,</m:t>
          </m:r>
          <m:r>
            <w:rPr>
              <w:rFonts w:ascii="Cambria Math" w:hAnsi="Cambria Math"/>
            </w:rPr>
            <m:t>17</m:t>
          </m:r>
          <m:r>
            <w:rPr>
              <w:rFonts w:ascii="Cambria Math" w:hAnsi="Cambria Math"/>
            </w:rPr>
            <m:t xml:space="preserve"> </m:t>
          </m:r>
          <m:d>
            <m:dPr>
              <m:begChr m:val="["/>
              <m:endChr m:val="]"/>
              <m:ctrlPr>
                <w:rPr>
                  <w:rFonts w:ascii="Cambria Math" w:hAnsi="Cambria Math"/>
                  <w:iCs/>
                </w:rPr>
              </m:ctrlPr>
            </m:dPr>
            <m:e>
              <m:r>
                <m:rPr>
                  <m:sty m:val="p"/>
                </m:rPr>
                <w:rPr>
                  <w:rFonts w:ascii="Cambria Math" w:hAnsi="Cambria Math"/>
                </w:rPr>
                <m:t>μ</m:t>
              </m:r>
              <m:r>
                <m:rPr>
                  <m:sty m:val="p"/>
                </m:rPr>
                <w:rPr>
                  <w:rFonts w:ascii="Cambria Math" w:hAnsi="Cambria Math"/>
                </w:rPr>
                <m:t>T</m:t>
              </m:r>
              <m:ctrlPr>
                <w:rPr>
                  <w:rFonts w:ascii="Cambria Math" w:hAnsi="Cambria Math"/>
                  <w:i/>
                </w:rPr>
              </m:ctrlPr>
            </m:e>
          </m:d>
          <m:r>
            <w:rPr>
              <w:rFonts w:ascii="Cambria Math" w:hAnsi="Cambria Math"/>
            </w:rPr>
            <m:t>.</m:t>
          </m:r>
        </m:oMath>
      </m:oMathPara>
    </w:p>
    <w:p w14:paraId="0EF61784" w14:textId="77777777" w:rsidR="002C2D74" w:rsidRPr="002C2D74" w:rsidRDefault="002C2D74" w:rsidP="002C2D74">
      <w:pPr>
        <w:pStyle w:val="Akapitzlist"/>
        <w:ind w:left="567"/>
      </w:pPr>
    </w:p>
    <w:p w14:paraId="60224D78" w14:textId="79734191" w:rsidR="002C2D74" w:rsidRDefault="002C2D74" w:rsidP="002C2D74">
      <w:pPr>
        <w:pStyle w:val="Akapitzlist"/>
        <w:ind w:left="567"/>
      </w:pPr>
      <w:r>
        <w:t>Zatem niepewność względna otrzymanego wyniku wynosi</w:t>
      </w:r>
    </w:p>
    <w:p w14:paraId="55A73F87" w14:textId="0C3CEE98" w:rsidR="002C2D74" w:rsidRDefault="002C2D74" w:rsidP="002C2D74">
      <w:pPr>
        <w:pStyle w:val="Akapitzlist"/>
        <w:ind w:left="567"/>
      </w:pPr>
    </w:p>
    <w:p w14:paraId="1899FAD0" w14:textId="0DDC6D06" w:rsidR="002C2D74" w:rsidRPr="002C2D74" w:rsidRDefault="002C2D74" w:rsidP="002C2D74">
      <w:pPr>
        <w:pStyle w:val="Akapitzlist"/>
        <w:ind w:left="567"/>
      </w:pPr>
      <m:oMathPara>
        <m:oMathParaPr>
          <m:jc m:val="center"/>
        </m:oMathParaPr>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e>
              </m:d>
            </m:num>
            <m:den>
              <m:sSub>
                <m:sSubPr>
                  <m:ctrlPr>
                    <w:rPr>
                      <w:rFonts w:ascii="Cambria Math" w:hAnsi="Cambria Math"/>
                      <w:i/>
                    </w:rPr>
                  </m:ctrlPr>
                </m:sSubPr>
                <m:e>
                  <m:r>
                    <w:rPr>
                      <w:rFonts w:ascii="Cambria Math" w:hAnsi="Cambria Math"/>
                    </w:rPr>
                    <m:t>B</m:t>
                  </m:r>
                </m:e>
                <m:sub>
                  <m:r>
                    <w:rPr>
                      <w:rFonts w:ascii="Cambria Math" w:hAnsi="Cambria Math"/>
                    </w:rPr>
                    <m:t>0</m:t>
                  </m:r>
                </m:sub>
              </m:sSub>
            </m:den>
          </m:f>
          <m:r>
            <w:rPr>
              <w:rFonts w:ascii="Cambria Math" w:hAnsi="Cambria Math"/>
            </w:rPr>
            <m:t xml:space="preserve">=0,56 </m:t>
          </m:r>
          <m:d>
            <m:dPr>
              <m:begChr m:val="["/>
              <m:endChr m:val="]"/>
              <m:ctrlPr>
                <w:rPr>
                  <w:rFonts w:ascii="Cambria Math" w:hAnsi="Cambria Math"/>
                  <w:i/>
                </w:rPr>
              </m:ctrlPr>
            </m:dPr>
            <m:e>
              <m:r>
                <w:rPr>
                  <w:rFonts w:ascii="Cambria Math" w:hAnsi="Cambria Math"/>
                </w:rPr>
                <m:t>%</m:t>
              </m:r>
            </m:e>
          </m:d>
          <m:r>
            <w:rPr>
              <w:rFonts w:ascii="Cambria Math" w:hAnsi="Cambria Math"/>
            </w:rPr>
            <m:t>.</m:t>
          </m:r>
        </m:oMath>
      </m:oMathPara>
    </w:p>
    <w:p w14:paraId="3F86A1E4" w14:textId="2AFD7980" w:rsidR="002C2D74" w:rsidRDefault="002C2D74" w:rsidP="002C2D74">
      <w:pPr>
        <w:pStyle w:val="Akapitzlist"/>
        <w:ind w:left="567"/>
      </w:pPr>
    </w:p>
    <w:p w14:paraId="592AFCE3" w14:textId="7000612A" w:rsidR="002C2D74" w:rsidRDefault="008840C5" w:rsidP="002C2D74">
      <w:pPr>
        <w:pStyle w:val="Akapitzlist"/>
        <w:ind w:left="567"/>
      </w:pPr>
      <w:r>
        <w:t xml:space="preserve">Niepewność systematyczną amperomierza obliczyć możemy z jego klasy i dokładności, podstawiając dane otrzymujemy </w:t>
      </w:r>
    </w:p>
    <w:p w14:paraId="599C76BD" w14:textId="6284173C" w:rsidR="008840C5" w:rsidRDefault="008840C5" w:rsidP="002C2D74">
      <w:pPr>
        <w:pStyle w:val="Akapitzlist"/>
        <w:ind w:left="567"/>
      </w:pPr>
    </w:p>
    <w:p w14:paraId="007C4C31" w14:textId="291844B0" w:rsidR="008840C5" w:rsidRPr="00434C7D" w:rsidRDefault="008840C5" w:rsidP="002C2D74">
      <w:pPr>
        <w:pStyle w:val="Akapitzlist"/>
        <w:ind w:left="567"/>
      </w:pPr>
      <m:oMathPara>
        <m:oMathParaPr>
          <m:jc m:val="center"/>
        </m:oMathParaPr>
        <m:oMath>
          <m:r>
            <m:rPr>
              <m:sty m:val="p"/>
            </m:rPr>
            <w:rPr>
              <w:rFonts w:ascii="Cambria Math" w:hAnsi="Cambria Math"/>
            </w:rPr>
            <m:t>Δ</m:t>
          </m:r>
          <m:r>
            <w:rPr>
              <w:rFonts w:ascii="Cambria Math" w:hAnsi="Cambria Math"/>
            </w:rPr>
            <m:t xml:space="preserve">I=0,0038 </m:t>
          </m:r>
          <m:d>
            <m:dPr>
              <m:begChr m:val="["/>
              <m:endChr m:val="]"/>
              <m:ctrlPr>
                <w:rPr>
                  <w:rFonts w:ascii="Cambria Math" w:hAnsi="Cambria Math"/>
                  <w:i/>
                </w:rPr>
              </m:ctrlPr>
            </m:dPr>
            <m:e>
              <m:r>
                <m:rPr>
                  <m:sty m:val="p"/>
                </m:rPr>
                <w:rPr>
                  <w:rFonts w:ascii="Cambria Math" w:hAnsi="Cambria Math"/>
                </w:rPr>
                <m:t>A</m:t>
              </m:r>
            </m:e>
          </m:d>
          <m:r>
            <w:rPr>
              <w:rFonts w:ascii="Cambria Math" w:hAnsi="Cambria Math"/>
            </w:rPr>
            <m:t>.</m:t>
          </m:r>
        </m:oMath>
      </m:oMathPara>
    </w:p>
    <w:p w14:paraId="230FEC6E" w14:textId="77777777" w:rsidR="00434C7D" w:rsidRPr="008840C5" w:rsidRDefault="00434C7D" w:rsidP="002C2D74">
      <w:pPr>
        <w:pStyle w:val="Akapitzlist"/>
        <w:ind w:left="567"/>
      </w:pPr>
    </w:p>
    <w:p w14:paraId="6358DE02" w14:textId="4BDD2A30" w:rsidR="008840C5" w:rsidRDefault="008840C5" w:rsidP="002C2D74">
      <w:pPr>
        <w:pStyle w:val="Akapitzlist"/>
        <w:ind w:left="567"/>
      </w:pPr>
      <w:r>
        <w:t>Licząc następnie niepewność standardową otrzymujemy</w:t>
      </w:r>
    </w:p>
    <w:p w14:paraId="7EA84E3F" w14:textId="19CECCC9" w:rsidR="008840C5" w:rsidRDefault="008840C5" w:rsidP="002C2D74">
      <w:pPr>
        <w:pStyle w:val="Akapitzlist"/>
        <w:ind w:left="567"/>
      </w:pPr>
    </w:p>
    <w:p w14:paraId="2D930546" w14:textId="1878C821" w:rsidR="008840C5" w:rsidRPr="00434C7D" w:rsidRDefault="008840C5" w:rsidP="002C2D74">
      <w:pPr>
        <w:pStyle w:val="Akapitzlist"/>
        <w:ind w:left="567"/>
      </w:pPr>
      <m:oMathPara>
        <m:oMathParaPr>
          <m:jc m:val="center"/>
        </m:oMathParaPr>
        <m:oMath>
          <m:sSub>
            <m:sSubPr>
              <m:ctrlPr>
                <w:rPr>
                  <w:rFonts w:ascii="Cambria Math" w:hAnsi="Cambria Math"/>
                  <w:i/>
                </w:rPr>
              </m:ctrlPr>
            </m:sSubPr>
            <m:e>
              <m:r>
                <w:rPr>
                  <w:rFonts w:ascii="Cambria Math" w:hAnsi="Cambria Math"/>
                </w:rPr>
                <m:t>u</m:t>
              </m:r>
            </m:e>
            <m:sub>
              <m:r>
                <w:rPr>
                  <w:rFonts w:ascii="Cambria Math" w:hAnsi="Cambria Math"/>
                </w:rPr>
                <m:t>B</m:t>
              </m:r>
            </m:sub>
          </m:sSub>
          <m:d>
            <m:dPr>
              <m:ctrlPr>
                <w:rPr>
                  <w:rFonts w:ascii="Cambria Math" w:hAnsi="Cambria Math"/>
                  <w:i/>
                </w:rPr>
              </m:ctrlPr>
            </m:dPr>
            <m:e>
              <m:r>
                <w:rPr>
                  <w:rFonts w:ascii="Cambria Math" w:hAnsi="Cambria Math"/>
                </w:rPr>
                <m:t>I</m:t>
              </m:r>
            </m:e>
          </m:d>
          <m:r>
            <w:rPr>
              <w:rFonts w:ascii="Cambria Math" w:hAnsi="Cambria Math"/>
            </w:rPr>
            <m:t>=</m:t>
          </m:r>
          <m:f>
            <m:fPr>
              <m:ctrlPr>
                <w:rPr>
                  <w:rFonts w:ascii="Cambria Math" w:hAnsi="Cambria Math"/>
                  <w:i/>
                </w:rPr>
              </m:ctrlPr>
            </m:fPr>
            <m:num>
              <m:r>
                <m:rPr>
                  <m:sty m:val="p"/>
                </m:rPr>
                <w:rPr>
                  <w:rFonts w:ascii="Cambria Math" w:hAnsi="Cambria Math"/>
                </w:rPr>
                <m:t>Δ</m:t>
              </m:r>
              <m:r>
                <w:rPr>
                  <w:rFonts w:ascii="Cambria Math" w:hAnsi="Cambria Math"/>
                </w:rPr>
                <m:t>I</m:t>
              </m:r>
            </m:num>
            <m:den>
              <m:rad>
                <m:radPr>
                  <m:degHide m:val="1"/>
                  <m:ctrlPr>
                    <w:rPr>
                      <w:rFonts w:ascii="Cambria Math" w:hAnsi="Cambria Math"/>
                      <w:i/>
                    </w:rPr>
                  </m:ctrlPr>
                </m:radPr>
                <m:deg/>
                <m:e>
                  <m:r>
                    <w:rPr>
                      <w:rFonts w:ascii="Cambria Math" w:hAnsi="Cambria Math"/>
                    </w:rPr>
                    <m:t>3</m:t>
                  </m:r>
                </m:e>
              </m:rad>
            </m:den>
          </m:f>
          <m:r>
            <w:rPr>
              <w:rFonts w:ascii="Cambria Math" w:hAnsi="Cambria Math"/>
            </w:rPr>
            <m:t>=</m:t>
          </m:r>
          <m:r>
            <w:rPr>
              <w:rFonts w:ascii="Cambria Math" w:hAnsi="Cambria Math"/>
            </w:rPr>
            <m:t xml:space="preserve">0,0022 </m:t>
          </m:r>
          <m:d>
            <m:dPr>
              <m:begChr m:val="["/>
              <m:endChr m:val="]"/>
              <m:ctrlPr>
                <w:rPr>
                  <w:rFonts w:ascii="Cambria Math" w:hAnsi="Cambria Math"/>
                  <w:i/>
                </w:rPr>
              </m:ctrlPr>
            </m:dPr>
            <m:e>
              <m:r>
                <m:rPr>
                  <m:sty m:val="p"/>
                </m:rPr>
                <w:rPr>
                  <w:rFonts w:ascii="Cambria Math" w:hAnsi="Cambria Math"/>
                </w:rPr>
                <m:t>A</m:t>
              </m:r>
            </m:e>
          </m:d>
          <m:r>
            <w:rPr>
              <w:rFonts w:ascii="Cambria Math" w:hAnsi="Cambria Math"/>
            </w:rPr>
            <m:t>.</m:t>
          </m:r>
        </m:oMath>
      </m:oMathPara>
    </w:p>
    <w:p w14:paraId="6CA24AB0" w14:textId="77777777" w:rsidR="00434C7D" w:rsidRPr="002C2D74" w:rsidRDefault="00434C7D" w:rsidP="002C2D74">
      <w:pPr>
        <w:pStyle w:val="Akapitzlist"/>
        <w:ind w:left="567"/>
      </w:pPr>
    </w:p>
    <w:p w14:paraId="541BCA38" w14:textId="3E1C22D3" w:rsidR="00DE2C6E" w:rsidRDefault="00434C7D" w:rsidP="00A4301C">
      <w:pPr>
        <w:ind w:left="567"/>
      </w:pPr>
      <w:r>
        <w:t>Ponieważ każdy z pomiarów był prowadzony na ogół dla różnych wartości prądu i jego różnych zakresów, to przy obliczaniu niepewności względnej dla prądu za jego wartość przyjmujemy w dalszych obliczeniach połowę zakresu</w:t>
      </w:r>
      <w:r w:rsidR="00A4301C">
        <w:t xml:space="preserve">, czyli </w:t>
      </w:r>
      <m:oMath>
        <m:sSub>
          <m:sSubPr>
            <m:ctrlPr>
              <w:rPr>
                <w:rFonts w:ascii="Cambria Math" w:hAnsi="Cambria Math"/>
                <w:i/>
              </w:rPr>
            </m:ctrlPr>
          </m:sSubPr>
          <m:e>
            <m:r>
              <w:rPr>
                <w:rFonts w:ascii="Cambria Math" w:hAnsi="Cambria Math"/>
              </w:rPr>
              <m:t>I</m:t>
            </m:r>
          </m:e>
          <m:sub>
            <m:r>
              <w:rPr>
                <w:rFonts w:ascii="Cambria Math" w:hAnsi="Cambria Math"/>
              </w:rPr>
              <m:t>0</m:t>
            </m:r>
          </m:sub>
        </m:sSub>
        <m:r>
          <w:rPr>
            <w:rFonts w:ascii="Cambria Math" w:hAnsi="Cambria Math"/>
          </w:rPr>
          <m:t>=0,375 [</m:t>
        </m:r>
        <m:r>
          <m:rPr>
            <m:sty m:val="p"/>
          </m:rPr>
          <w:rPr>
            <w:rFonts w:ascii="Cambria Math" w:hAnsi="Cambria Math"/>
          </w:rPr>
          <m:t>A</m:t>
        </m:r>
        <m:r>
          <w:rPr>
            <w:rFonts w:ascii="Cambria Math" w:hAnsi="Cambria Math"/>
          </w:rPr>
          <m:t>]</m:t>
        </m:r>
      </m:oMath>
      <w:r>
        <w:t>, który z kolei wybieramy o wartości 0,75 [A]. Wtedy niepewność względna wynosi</w:t>
      </w:r>
    </w:p>
    <w:p w14:paraId="61B257A7" w14:textId="11D99DAD" w:rsidR="00A4301C" w:rsidRDefault="00A4301C" w:rsidP="00A4301C">
      <w:pPr>
        <w:ind w:left="567"/>
      </w:pPr>
    </w:p>
    <w:p w14:paraId="6482C0ED" w14:textId="71378DD4" w:rsidR="00A4301C" w:rsidRPr="00A4301C" w:rsidRDefault="00A4301C" w:rsidP="00A4301C">
      <w:pPr>
        <w:ind w:left="567"/>
      </w:pPr>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B</m:t>
                  </m:r>
                </m:sub>
              </m:sSub>
              <m:d>
                <m:dPr>
                  <m:ctrlPr>
                    <w:rPr>
                      <w:rFonts w:ascii="Cambria Math" w:hAnsi="Cambria Math"/>
                      <w:i/>
                    </w:rPr>
                  </m:ctrlPr>
                </m:dPr>
                <m:e>
                  <m:r>
                    <w:rPr>
                      <w:rFonts w:ascii="Cambria Math" w:hAnsi="Cambria Math"/>
                    </w:rPr>
                    <m:t>I</m:t>
                  </m:r>
                </m:e>
              </m:d>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 xml:space="preserve">=0,58 </m:t>
          </m:r>
          <m:d>
            <m:dPr>
              <m:begChr m:val="["/>
              <m:endChr m:val="]"/>
              <m:ctrlPr>
                <w:rPr>
                  <w:rFonts w:ascii="Cambria Math" w:hAnsi="Cambria Math"/>
                  <w:i/>
                </w:rPr>
              </m:ctrlPr>
            </m:dPr>
            <m:e>
              <m:r>
                <m:rPr>
                  <m:sty m:val="p"/>
                </m:rPr>
                <w:rPr>
                  <w:rFonts w:ascii="Cambria Math" w:hAnsi="Cambria Math"/>
                </w:rPr>
                <m:t>%</m:t>
              </m:r>
            </m:e>
          </m:d>
          <m:r>
            <w:rPr>
              <w:rFonts w:ascii="Cambria Math" w:hAnsi="Cambria Math"/>
            </w:rPr>
            <m:t>.</m:t>
          </m:r>
        </m:oMath>
      </m:oMathPara>
    </w:p>
    <w:p w14:paraId="022540DC" w14:textId="77777777" w:rsidR="00A4301C" w:rsidRDefault="00A4301C" w:rsidP="00A4301C">
      <w:pPr>
        <w:ind w:left="567"/>
      </w:pPr>
    </w:p>
    <w:p w14:paraId="35B2C922" w14:textId="38EA7FA8" w:rsidR="00CB0521" w:rsidRDefault="00A4301C" w:rsidP="00CB0521">
      <w:pPr>
        <w:ind w:left="567"/>
      </w:pPr>
      <w:r>
        <w:t>Drugim źródłem</w:t>
      </w:r>
      <w:r>
        <w:t xml:space="preserve"> błędu </w:t>
      </w:r>
      <w:r>
        <w:t>systematyczn</w:t>
      </w:r>
      <w:r>
        <w:t>ego</w:t>
      </w:r>
      <w:r>
        <w:t xml:space="preserve"> </w:t>
      </w:r>
      <w:r>
        <w:t xml:space="preserve">jest </w:t>
      </w:r>
      <w:r>
        <w:t xml:space="preserve">pomiar </w:t>
      </w:r>
      <w:r>
        <w:t>średnicy</w:t>
      </w:r>
      <w:r>
        <w:t>, uwzględniający równie</w:t>
      </w:r>
      <w:r>
        <w:t>ż</w:t>
      </w:r>
      <w:r>
        <w:t xml:space="preserve"> odchyłki od idealnej geometrii.</w:t>
      </w:r>
      <w:r>
        <w:t xml:space="preserve"> Za niepewność tego pomiaru z uwagi na war</w:t>
      </w:r>
      <w:r w:rsidR="00CB0521">
        <w:t xml:space="preserve">tość średnicy, równą 0,26 [m], przyjmujemy </w:t>
      </w:r>
      <m:oMath>
        <m:sSub>
          <m:sSubPr>
            <m:ctrlPr>
              <w:rPr>
                <w:rFonts w:ascii="Cambria Math" w:hAnsi="Cambria Math"/>
                <w:i/>
              </w:rPr>
            </m:ctrlPr>
          </m:sSubPr>
          <m:e>
            <m:r>
              <w:rPr>
                <w:rFonts w:ascii="Cambria Math" w:hAnsi="Cambria Math"/>
              </w:rPr>
              <m:t>u</m:t>
            </m:r>
          </m:e>
          <m:sub>
            <m:r>
              <w:rPr>
                <w:rFonts w:ascii="Cambria Math" w:hAnsi="Cambria Math"/>
              </w:rPr>
              <m:t>B</m:t>
            </m:r>
          </m:sub>
        </m:sSub>
        <m:d>
          <m:dPr>
            <m:ctrlPr>
              <w:rPr>
                <w:rFonts w:ascii="Cambria Math" w:hAnsi="Cambria Math"/>
                <w:i/>
              </w:rPr>
            </m:ctrlPr>
          </m:dPr>
          <m:e>
            <m:r>
              <w:rPr>
                <w:rFonts w:ascii="Cambria Math" w:hAnsi="Cambria Math"/>
              </w:rPr>
              <m:t>d</m:t>
            </m:r>
          </m:e>
        </m:d>
        <m:r>
          <w:rPr>
            <w:rFonts w:ascii="Cambria Math" w:hAnsi="Cambria Math"/>
          </w:rPr>
          <m:t xml:space="preserve">=0,003 </m:t>
        </m:r>
        <m:d>
          <m:dPr>
            <m:begChr m:val="["/>
            <m:endChr m:val="]"/>
            <m:ctrlPr>
              <w:rPr>
                <w:rFonts w:ascii="Cambria Math" w:hAnsi="Cambria Math"/>
                <w:i/>
              </w:rPr>
            </m:ctrlPr>
          </m:dPr>
          <m:e>
            <m:r>
              <m:rPr>
                <m:sty m:val="p"/>
              </m:rPr>
              <w:rPr>
                <w:rFonts w:ascii="Cambria Math" w:hAnsi="Cambria Math"/>
              </w:rPr>
              <m:t>m</m:t>
            </m:r>
          </m:e>
        </m:d>
        <m:r>
          <w:rPr>
            <w:rFonts w:ascii="Cambria Math" w:hAnsi="Cambria Math"/>
          </w:rPr>
          <m:t>.</m:t>
        </m:r>
      </m:oMath>
      <w:r w:rsidR="00CB0521">
        <w:t xml:space="preserve"> Zatem niepewność względna pomiaru tej wielkości jest równa</w:t>
      </w:r>
    </w:p>
    <w:p w14:paraId="39B75FF8" w14:textId="4AE9777F" w:rsidR="00CB0521" w:rsidRDefault="00CB0521" w:rsidP="00CB0521">
      <w:pPr>
        <w:ind w:left="567"/>
      </w:pPr>
    </w:p>
    <w:p w14:paraId="112F4BCE" w14:textId="74B448AE" w:rsidR="00CB0521" w:rsidRPr="001214CF" w:rsidRDefault="00CB0521" w:rsidP="00CB0521">
      <w:pPr>
        <w:ind w:left="567"/>
      </w:pPr>
      <m:oMathPara>
        <m:oMath>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B</m:t>
                  </m:r>
                </m:sub>
              </m:sSub>
              <m:d>
                <m:dPr>
                  <m:ctrlPr>
                    <w:rPr>
                      <w:rFonts w:ascii="Cambria Math" w:hAnsi="Cambria Math"/>
                      <w:i/>
                    </w:rPr>
                  </m:ctrlPr>
                </m:dPr>
                <m:e>
                  <m:r>
                    <w:rPr>
                      <w:rFonts w:ascii="Cambria Math" w:hAnsi="Cambria Math"/>
                    </w:rPr>
                    <m:t>d</m:t>
                  </m:r>
                </m:e>
              </m:d>
            </m:num>
            <m:den>
              <m:r>
                <w:rPr>
                  <w:rFonts w:ascii="Cambria Math" w:hAnsi="Cambria Math"/>
                </w:rPr>
                <m:t>d</m:t>
              </m:r>
            </m:den>
          </m:f>
          <m:r>
            <w:rPr>
              <w:rFonts w:ascii="Cambria Math" w:hAnsi="Cambria Math"/>
            </w:rPr>
            <m:t>=</m:t>
          </m:r>
          <m:r>
            <w:rPr>
              <w:rFonts w:ascii="Cambria Math" w:hAnsi="Cambria Math"/>
            </w:rPr>
            <m:t>1,15</m:t>
          </m:r>
          <m:d>
            <m:dPr>
              <m:begChr m:val="["/>
              <m:endChr m:val="]"/>
              <m:ctrlPr>
                <w:rPr>
                  <w:rFonts w:ascii="Cambria Math" w:hAnsi="Cambria Math"/>
                  <w:i/>
                </w:rPr>
              </m:ctrlPr>
            </m:dPr>
            <m:e>
              <m:r>
                <m:rPr>
                  <m:sty m:val="p"/>
                </m:rPr>
                <w:rPr>
                  <w:rFonts w:ascii="Cambria Math" w:hAnsi="Cambria Math"/>
                </w:rPr>
                <m:t>%</m:t>
              </m:r>
            </m:e>
          </m:d>
          <m:r>
            <w:rPr>
              <w:rFonts w:ascii="Cambria Math" w:hAnsi="Cambria Math"/>
            </w:rPr>
            <m:t>.</m:t>
          </m:r>
        </m:oMath>
      </m:oMathPara>
    </w:p>
    <w:p w14:paraId="43553B0A" w14:textId="37C6C3FA" w:rsidR="001214CF" w:rsidRDefault="001214CF" w:rsidP="00CB0521">
      <w:pPr>
        <w:ind w:left="567"/>
      </w:pPr>
    </w:p>
    <w:p w14:paraId="5F592363" w14:textId="11A83C06" w:rsidR="001214CF" w:rsidRDefault="001214CF" w:rsidP="00CB0521">
      <w:pPr>
        <w:ind w:left="567"/>
      </w:pPr>
      <w:r>
        <w:t>Przy zastosowaniu prawa przenoszenia niepewności względnej otrzymujemy następujący wzór</w:t>
      </w:r>
    </w:p>
    <w:p w14:paraId="18F7C522" w14:textId="07FE747F" w:rsidR="001214CF" w:rsidRDefault="001214CF" w:rsidP="00CB0521">
      <w:pPr>
        <w:ind w:left="567"/>
      </w:pPr>
    </w:p>
    <w:tbl>
      <w:tblPr>
        <w:tblStyle w:val="Tabela-Siatka"/>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6520"/>
        <w:gridCol w:w="980"/>
      </w:tblGrid>
      <w:tr w:rsidR="001214CF" w14:paraId="09FBD31D" w14:textId="77777777" w:rsidTr="001214CF">
        <w:tc>
          <w:tcPr>
            <w:tcW w:w="988" w:type="dxa"/>
          </w:tcPr>
          <w:p w14:paraId="4595A1FF" w14:textId="77777777" w:rsidR="001214CF" w:rsidRDefault="001214CF" w:rsidP="00CB0521"/>
        </w:tc>
        <w:tc>
          <w:tcPr>
            <w:tcW w:w="6520" w:type="dxa"/>
          </w:tcPr>
          <w:p w14:paraId="1CDEC60C" w14:textId="77777777" w:rsidR="001214CF" w:rsidRPr="00A4301C" w:rsidRDefault="001214CF" w:rsidP="001214CF">
            <w:pPr>
              <w:ind w:left="567"/>
            </w:pPr>
            <m:oMathPara>
              <m:oMath>
                <m:f>
                  <m:fPr>
                    <m:ctrlPr>
                      <w:rPr>
                        <w:rFonts w:ascii="Cambria Math" w:hAnsi="Cambria Math"/>
                        <w:i/>
                      </w:rPr>
                    </m:ctrlPr>
                  </m:fPr>
                  <m:num>
                    <m:r>
                      <w:rPr>
                        <w:rFonts w:ascii="Cambria Math" w:hAnsi="Cambria Math"/>
                      </w:rPr>
                      <m:t>u(</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num>
                  <m:den>
                    <m:sSub>
                      <m:sSubPr>
                        <m:ctrlPr>
                          <w:rPr>
                            <w:rFonts w:ascii="Cambria Math" w:hAnsi="Cambria Math"/>
                            <w:i/>
                          </w:rPr>
                        </m:ctrlPr>
                      </m:sSubPr>
                      <m:e>
                        <m:r>
                          <w:rPr>
                            <w:rFonts w:ascii="Cambria Math" w:hAnsi="Cambria Math"/>
                          </w:rPr>
                          <m:t>B</m:t>
                        </m:r>
                      </m:e>
                      <m:sub>
                        <m:r>
                          <w:rPr>
                            <w:rFonts w:ascii="Cambria Math" w:hAnsi="Cambria Math"/>
                          </w:rPr>
                          <m:t>0</m:t>
                        </m:r>
                      </m:sub>
                    </m:sSub>
                  </m:den>
                </m:f>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e>
                                </m:d>
                              </m:num>
                              <m:den>
                                <m:sSub>
                                  <m:sSubPr>
                                    <m:ctrlPr>
                                      <w:rPr>
                                        <w:rFonts w:ascii="Cambria Math" w:hAnsi="Cambria Math"/>
                                        <w:i/>
                                      </w:rPr>
                                    </m:ctrlPr>
                                  </m:sSubPr>
                                  <m:e>
                                    <m:r>
                                      <w:rPr>
                                        <w:rFonts w:ascii="Cambria Math" w:hAnsi="Cambria Math"/>
                                      </w:rPr>
                                      <m:t>B</m:t>
                                    </m:r>
                                  </m:e>
                                  <m:sub>
                                    <m:r>
                                      <w:rPr>
                                        <w:rFonts w:ascii="Cambria Math" w:hAnsi="Cambria Math"/>
                                      </w:rPr>
                                      <m:t>0</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B</m:t>
                                    </m:r>
                                  </m:sub>
                                </m:sSub>
                                <m:d>
                                  <m:dPr>
                                    <m:ctrlPr>
                                      <w:rPr>
                                        <w:rFonts w:ascii="Cambria Math" w:hAnsi="Cambria Math"/>
                                        <w:i/>
                                      </w:rPr>
                                    </m:ctrlPr>
                                  </m:dPr>
                                  <m:e>
                                    <m:r>
                                      <w:rPr>
                                        <w:rFonts w:ascii="Cambria Math" w:hAnsi="Cambria Math"/>
                                      </w:rPr>
                                      <m:t>I</m:t>
                                    </m:r>
                                  </m:e>
                                </m:d>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B</m:t>
                                    </m:r>
                                  </m:sub>
                                </m:sSub>
                                <m:d>
                                  <m:dPr>
                                    <m:ctrlPr>
                                      <w:rPr>
                                        <w:rFonts w:ascii="Cambria Math" w:hAnsi="Cambria Math"/>
                                        <w:i/>
                                      </w:rPr>
                                    </m:ctrlPr>
                                  </m:dPr>
                                  <m:e>
                                    <m:r>
                                      <w:rPr>
                                        <w:rFonts w:ascii="Cambria Math" w:hAnsi="Cambria Math"/>
                                      </w:rPr>
                                      <m:t>d</m:t>
                                    </m:r>
                                  </m:e>
                                </m:d>
                              </m:num>
                              <m:den>
                                <m:r>
                                  <w:rPr>
                                    <w:rFonts w:ascii="Cambria Math" w:hAnsi="Cambria Math"/>
                                  </w:rPr>
                                  <m:t>d</m:t>
                                </m:r>
                              </m:den>
                            </m:f>
                          </m:e>
                        </m:d>
                      </m:e>
                      <m:sup>
                        <m:r>
                          <w:rPr>
                            <w:rFonts w:ascii="Cambria Math" w:hAnsi="Cambria Math"/>
                          </w:rPr>
                          <m:t>2</m:t>
                        </m:r>
                      </m:sup>
                    </m:sSup>
                  </m:e>
                </m:rad>
              </m:oMath>
            </m:oMathPara>
          </w:p>
          <w:p w14:paraId="18748443" w14:textId="77777777" w:rsidR="001214CF" w:rsidRDefault="001214CF" w:rsidP="00CB0521"/>
        </w:tc>
        <w:tc>
          <w:tcPr>
            <w:tcW w:w="980" w:type="dxa"/>
          </w:tcPr>
          <w:p w14:paraId="3FAC12D4" w14:textId="77777777" w:rsidR="001214CF" w:rsidRDefault="001214CF" w:rsidP="00CB0521"/>
          <w:p w14:paraId="4902C2E6" w14:textId="1C66F092" w:rsidR="001214CF" w:rsidRDefault="001214CF" w:rsidP="001214CF">
            <w:pPr>
              <w:jc w:val="right"/>
            </w:pPr>
          </w:p>
        </w:tc>
      </w:tr>
    </w:tbl>
    <w:p w14:paraId="0F4C15B5" w14:textId="458F848C" w:rsidR="00ED0F54" w:rsidRDefault="00ED0F54" w:rsidP="00CB0521">
      <w:pPr>
        <w:ind w:left="567"/>
      </w:pPr>
      <w:r>
        <w:t xml:space="preserve">Niepewność związana z pomiarem o jaki kąt odchyliła się igła kompasu zawarta jest </w:t>
      </w:r>
      <w:r w:rsidR="00BE29B7">
        <w:t xml:space="preserve">w niepewności </w:t>
      </w:r>
      <m:oMath>
        <m:sSub>
          <m:sSubPr>
            <m:ctrlPr>
              <w:rPr>
                <w:rFonts w:ascii="Cambria Math" w:hAnsi="Cambria Math"/>
                <w:i/>
              </w:rPr>
            </m:ctrlPr>
          </m:sSubPr>
          <m:e>
            <m:r>
              <w:rPr>
                <w:rFonts w:ascii="Cambria Math" w:hAnsi="Cambria Math"/>
              </w:rPr>
              <m:t>u</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e>
        </m:d>
      </m:oMath>
      <w:r w:rsidR="00BE29B7">
        <w:t>.</w:t>
      </w:r>
    </w:p>
    <w:p w14:paraId="799A2B22" w14:textId="499FB769" w:rsidR="00CB0521" w:rsidRDefault="001214CF" w:rsidP="00CB0521">
      <w:pPr>
        <w:ind w:left="567"/>
      </w:pPr>
      <w:r>
        <w:t>Po podstawieniu do niego odpowiednich wartości otrzymujemy względną niepewność pomiaru poziomej składowej indukcji ziemskiego pola magnetycznego z uwzględnieniem czynników mających największy wpływ na przeprowadzony pomiar</w:t>
      </w:r>
      <w:r w:rsidR="00451341">
        <w:t>, otrzymujemy</w:t>
      </w:r>
    </w:p>
    <w:p w14:paraId="1B1878A6" w14:textId="14D93F57" w:rsidR="00451341" w:rsidRDefault="00451341" w:rsidP="00CB0521">
      <w:pPr>
        <w:ind w:left="567"/>
      </w:pPr>
    </w:p>
    <w:p w14:paraId="6D5FA792" w14:textId="0BE9FC0B" w:rsidR="00451341" w:rsidRPr="00451341" w:rsidRDefault="00451341" w:rsidP="00CB0521">
      <w:pPr>
        <w:ind w:left="567"/>
      </w:pPr>
      <m:oMathPara>
        <m:oMath>
          <m:f>
            <m:fPr>
              <m:ctrlPr>
                <w:rPr>
                  <w:rFonts w:ascii="Cambria Math" w:hAnsi="Cambria Math"/>
                  <w:i/>
                </w:rPr>
              </m:ctrlPr>
            </m:fPr>
            <m:num>
              <m:r>
                <w:rPr>
                  <w:rFonts w:ascii="Cambria Math" w:hAnsi="Cambria Math"/>
                </w:rPr>
                <m:t>u(</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num>
            <m:den>
              <m:sSub>
                <m:sSubPr>
                  <m:ctrlPr>
                    <w:rPr>
                      <w:rFonts w:ascii="Cambria Math" w:hAnsi="Cambria Math"/>
                      <w:i/>
                    </w:rPr>
                  </m:ctrlPr>
                </m:sSubPr>
                <m:e>
                  <m:r>
                    <w:rPr>
                      <w:rFonts w:ascii="Cambria Math" w:hAnsi="Cambria Math"/>
                    </w:rPr>
                    <m:t>B</m:t>
                  </m:r>
                </m:e>
                <m:sub>
                  <m:r>
                    <w:rPr>
                      <w:rFonts w:ascii="Cambria Math" w:hAnsi="Cambria Math"/>
                    </w:rPr>
                    <m:t>0</m:t>
                  </m:r>
                </m:sub>
              </m:sSub>
            </m:den>
          </m:f>
          <m:r>
            <w:rPr>
              <w:rFonts w:ascii="Cambria Math" w:hAnsi="Cambria Math"/>
            </w:rPr>
            <m:t xml:space="preserve">=5,79 </m:t>
          </m:r>
          <m:d>
            <m:dPr>
              <m:begChr m:val="["/>
              <m:endChr m:val="]"/>
              <m:ctrlPr>
                <w:rPr>
                  <w:rFonts w:ascii="Cambria Math" w:hAnsi="Cambria Math"/>
                  <w:i/>
                </w:rPr>
              </m:ctrlPr>
            </m:dPr>
            <m:e>
              <m:r>
                <w:rPr>
                  <w:rFonts w:ascii="Cambria Math" w:hAnsi="Cambria Math"/>
                </w:rPr>
                <m:t>%</m:t>
              </m:r>
            </m:e>
          </m:d>
          <m:r>
            <w:rPr>
              <w:rFonts w:ascii="Cambria Math" w:hAnsi="Cambria Math"/>
            </w:rPr>
            <m:t>.</m:t>
          </m:r>
        </m:oMath>
      </m:oMathPara>
    </w:p>
    <w:p w14:paraId="2A76E5A0" w14:textId="2E53E45F" w:rsidR="00451341" w:rsidRDefault="00451341" w:rsidP="00CB0521">
      <w:pPr>
        <w:ind w:left="567"/>
      </w:pPr>
    </w:p>
    <w:p w14:paraId="636CE1A8" w14:textId="35C9EE23" w:rsidR="00451341" w:rsidRDefault="00451341" w:rsidP="00CB0521">
      <w:pPr>
        <w:ind w:left="567"/>
      </w:pPr>
      <w:r>
        <w:t xml:space="preserve">Mnożąc powyższą równość przez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otrzymujemy niepewność pomiaru</w:t>
      </w:r>
      <w:r w:rsidR="00C44F4B">
        <w:t xml:space="preserve"> szukanej wielkości, a więc wynosi ona</w:t>
      </w:r>
    </w:p>
    <w:p w14:paraId="76A6DB0E" w14:textId="7A2EA450" w:rsidR="00C44F4B" w:rsidRDefault="00C44F4B" w:rsidP="00CB0521">
      <w:pPr>
        <w:ind w:left="567"/>
      </w:pPr>
    </w:p>
    <w:p w14:paraId="1A643CBB" w14:textId="70004A42" w:rsidR="00C44F4B" w:rsidRPr="00C44F4B" w:rsidRDefault="00C44F4B" w:rsidP="00C44F4B">
      <w:pPr>
        <w:ind w:left="567"/>
      </w:pPr>
      <m:oMathPara>
        <m:oMath>
          <m:r>
            <w:rPr>
              <w:rFonts w:ascii="Cambria Math" w:hAnsi="Cambria Math"/>
            </w:rPr>
            <w:lastRenderedPageBreak/>
            <m:t>u</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0</m:t>
                  </m:r>
                </m:sub>
              </m:sSub>
            </m:e>
          </m:d>
          <m:r>
            <w:rPr>
              <w:rFonts w:ascii="Cambria Math" w:hAnsi="Cambria Math"/>
            </w:rPr>
            <m:t xml:space="preserve">=1,2 </m:t>
          </m:r>
          <m:d>
            <m:dPr>
              <m:begChr m:val="["/>
              <m:endChr m:val="]"/>
              <m:ctrlPr>
                <w:rPr>
                  <w:rFonts w:ascii="Cambria Math" w:hAnsi="Cambria Math"/>
                  <w:i/>
                </w:rPr>
              </m:ctrlPr>
            </m:dPr>
            <m:e>
              <m:r>
                <m:rPr>
                  <m:sty m:val="p"/>
                </m:rPr>
                <w:rPr>
                  <w:rFonts w:ascii="Cambria Math" w:hAnsi="Cambria Math"/>
                </w:rPr>
                <m:t>μ</m:t>
              </m:r>
              <m:r>
                <m:rPr>
                  <m:sty m:val="p"/>
                </m:rPr>
                <w:rPr>
                  <w:rFonts w:ascii="Cambria Math" w:hAnsi="Cambria Math"/>
                </w:rPr>
                <m:t>T</m:t>
              </m:r>
            </m:e>
          </m:d>
          <m:r>
            <w:rPr>
              <w:rFonts w:ascii="Cambria Math" w:hAnsi="Cambria Math"/>
            </w:rPr>
            <m:t>.</m:t>
          </m:r>
        </m:oMath>
      </m:oMathPara>
    </w:p>
    <w:p w14:paraId="562DB8C4" w14:textId="77777777" w:rsidR="00C44F4B" w:rsidRPr="00C44F4B" w:rsidRDefault="00C44F4B" w:rsidP="00C44F4B">
      <w:pPr>
        <w:ind w:left="567"/>
      </w:pPr>
    </w:p>
    <w:p w14:paraId="69F9B29D" w14:textId="644E3E36" w:rsidR="00C44F4B" w:rsidRDefault="00C44F4B" w:rsidP="00C44F4B">
      <w:pPr>
        <w:ind w:left="567"/>
      </w:pPr>
      <w:r>
        <w:t xml:space="preserve">Ostatecznie wynik jaki otrzymaliśmy w wyniku przeprowadzonego eksperymentu przy uwzględnieniu niepewności rozszerzonej o czynniku skalującym </w:t>
      </w:r>
      <m:oMath>
        <m:r>
          <w:rPr>
            <w:rFonts w:ascii="Cambria Math" w:hAnsi="Cambria Math"/>
          </w:rPr>
          <m:t xml:space="preserve">k=2 </m:t>
        </m:r>
      </m:oMath>
      <w:r>
        <w:t>wynosi</w:t>
      </w:r>
    </w:p>
    <w:p w14:paraId="722B128F" w14:textId="7973F633" w:rsidR="00C44F4B" w:rsidRDefault="00C44F4B" w:rsidP="00C44F4B">
      <w:pPr>
        <w:ind w:left="567"/>
      </w:pPr>
    </w:p>
    <w:p w14:paraId="70B90546" w14:textId="0A5FE66E" w:rsidR="00C44F4B" w:rsidRPr="004C0084" w:rsidRDefault="00C44F4B" w:rsidP="00C44F4B">
      <w:pPr>
        <w:ind w:left="567"/>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20,8±2,4</m:t>
              </m:r>
            </m:e>
          </m:d>
          <m:d>
            <m:dPr>
              <m:begChr m:val="["/>
              <m:endChr m:val="]"/>
              <m:ctrlPr>
                <w:rPr>
                  <w:rFonts w:ascii="Cambria Math" w:hAnsi="Cambria Math"/>
                  <w:i/>
                </w:rPr>
              </m:ctrlPr>
            </m:dPr>
            <m:e>
              <m:r>
                <m:rPr>
                  <m:sty m:val="p"/>
                </m:rPr>
                <w:rPr>
                  <w:rFonts w:ascii="Cambria Math" w:hAnsi="Cambria Math"/>
                </w:rPr>
                <m:t>μ</m:t>
              </m:r>
              <m:r>
                <m:rPr>
                  <m:sty m:val="p"/>
                </m:rPr>
                <w:rPr>
                  <w:rFonts w:ascii="Cambria Math" w:hAnsi="Cambria Math"/>
                </w:rPr>
                <m:t>T</m:t>
              </m:r>
            </m:e>
          </m:d>
          <m:r>
            <w:rPr>
              <w:rFonts w:ascii="Cambria Math" w:hAnsi="Cambria Math"/>
            </w:rPr>
            <m:t>.</m:t>
          </m:r>
        </m:oMath>
      </m:oMathPara>
    </w:p>
    <w:p w14:paraId="1C17D03F" w14:textId="77777777" w:rsidR="004C0084" w:rsidRPr="004C0084" w:rsidRDefault="004C0084" w:rsidP="00C44F4B">
      <w:pPr>
        <w:ind w:left="567"/>
      </w:pPr>
    </w:p>
    <w:p w14:paraId="48CA3BBC" w14:textId="77777777" w:rsidR="001B5D3A" w:rsidRDefault="004C0084" w:rsidP="00C44F4B">
      <w:pPr>
        <w:ind w:left="567"/>
      </w:pPr>
      <w:r>
        <w:t xml:space="preserve">Porównując otrzymany wynik z wartością tablicową dla Krakowa, gdzie </w:t>
      </w:r>
    </w:p>
    <w:p w14:paraId="479ED527" w14:textId="1FB6C34B" w:rsidR="004C0084" w:rsidRPr="00C44F4B" w:rsidRDefault="004C0084" w:rsidP="00C44F4B">
      <w:pPr>
        <w:ind w:left="567"/>
      </w:pPr>
      <m:oMath>
        <m:sSub>
          <m:sSubPr>
            <m:ctrlPr>
              <w:rPr>
                <w:rFonts w:ascii="Cambria Math" w:hAnsi="Cambria Math"/>
                <w:i/>
              </w:rPr>
            </m:ctrlPr>
          </m:sSubPr>
          <m:e>
            <m:r>
              <w:rPr>
                <w:rFonts w:ascii="Cambria Math" w:hAnsi="Cambria Math"/>
              </w:rPr>
              <m:t>B</m:t>
            </m:r>
          </m:e>
          <m:sub>
            <m:r>
              <w:rPr>
                <w:rFonts w:ascii="Cambria Math" w:hAnsi="Cambria Math"/>
              </w:rPr>
              <m:t>Cracow</m:t>
            </m:r>
          </m:sub>
        </m:sSub>
        <m:r>
          <w:rPr>
            <w:rFonts w:ascii="Cambria Math" w:hAnsi="Cambria Math"/>
          </w:rPr>
          <m:t xml:space="preserve">=21 </m:t>
        </m:r>
        <m:d>
          <m:dPr>
            <m:begChr m:val="["/>
            <m:endChr m:val="]"/>
            <m:ctrlPr>
              <w:rPr>
                <w:rFonts w:ascii="Cambria Math" w:hAnsi="Cambria Math"/>
                <w:i/>
              </w:rPr>
            </m:ctrlPr>
          </m:dPr>
          <m:e>
            <m:r>
              <m:rPr>
                <m:sty m:val="p"/>
              </m:rPr>
              <w:rPr>
                <w:rFonts w:ascii="Cambria Math" w:hAnsi="Cambria Math"/>
              </w:rPr>
              <m:t>μ</m:t>
            </m:r>
            <m:r>
              <m:rPr>
                <m:sty m:val="p"/>
              </m:rPr>
              <w:rPr>
                <w:rFonts w:ascii="Cambria Math" w:hAnsi="Cambria Math"/>
              </w:rPr>
              <m:t>T</m:t>
            </m:r>
          </m:e>
        </m:d>
        <m:r>
          <w:rPr>
            <w:rFonts w:ascii="Cambria Math" w:hAnsi="Cambria Math"/>
          </w:rPr>
          <m:t>[1]</m:t>
        </m:r>
      </m:oMath>
      <w:r>
        <w:t xml:space="preserve">, otrzymujemy zgodność już przy dokładności </w:t>
      </w:r>
      <m:oMath>
        <m:r>
          <w:rPr>
            <w:rFonts w:ascii="Cambria Math" w:hAnsi="Cambria Math"/>
          </w:rPr>
          <m:t>1σ</m:t>
        </m:r>
      </m:oMath>
      <w:r>
        <w:t>.</w:t>
      </w:r>
    </w:p>
    <w:p w14:paraId="13C76AF9" w14:textId="7BDA4AEC" w:rsidR="00A945E9" w:rsidRDefault="00A945E9" w:rsidP="00A945E9">
      <w:pPr>
        <w:jc w:val="both"/>
        <w:rPr>
          <w:b/>
          <w:bCs/>
        </w:rPr>
      </w:pPr>
    </w:p>
    <w:p w14:paraId="645F7C57" w14:textId="77777777" w:rsidR="00A945E9" w:rsidRDefault="00A945E9" w:rsidP="00A945E9">
      <w:pPr>
        <w:pStyle w:val="Akapitzlist"/>
        <w:numPr>
          <w:ilvl w:val="0"/>
          <w:numId w:val="1"/>
        </w:numPr>
        <w:jc w:val="both"/>
        <w:rPr>
          <w:b/>
          <w:bCs/>
        </w:rPr>
      </w:pPr>
      <w:r>
        <w:rPr>
          <w:b/>
          <w:bCs/>
        </w:rPr>
        <w:t>Podsumowanie</w:t>
      </w:r>
    </w:p>
    <w:p w14:paraId="1FD23686" w14:textId="4D2B2EC3" w:rsidR="00A945E9" w:rsidRPr="003D32C1" w:rsidRDefault="00A945E9" w:rsidP="003C6059">
      <w:pPr>
        <w:pStyle w:val="Akapitzlist"/>
        <w:jc w:val="both"/>
        <w:rPr>
          <w:i/>
        </w:rPr>
      </w:pPr>
      <w:r>
        <w:t xml:space="preserve">W wyniku zastosowania </w:t>
      </w:r>
      <w:r w:rsidR="003C6059">
        <w:t>metody busoli stycznych</w:t>
      </w:r>
      <w:r w:rsidR="00862294">
        <w:t xml:space="preserve">, która polegała na </w:t>
      </w:r>
      <w:r w:rsidR="00D47E8F">
        <w:t xml:space="preserve">mierzeniu </w:t>
      </w:r>
      <w:r w:rsidR="00A65534">
        <w:t>poziomej składowej ziemskiego pola magnetycznego</w:t>
      </w:r>
      <w:r w:rsidR="00694C27">
        <w:t>,</w:t>
      </w:r>
      <w:r w:rsidR="00A65534">
        <w:t xml:space="preserve"> </w:t>
      </w:r>
      <w:r w:rsidR="00B63326">
        <w:t>wynik jaki otrzymaliśmy</w:t>
      </w:r>
      <w:r w:rsidR="00694C27">
        <w:t xml:space="preserve"> wynosi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r>
          <w:rPr>
            <w:rFonts w:ascii="Cambria Math" w:hAnsi="Cambria Math"/>
          </w:rPr>
          <m:t>20,8</m:t>
        </m:r>
      </m:oMath>
      <w:r w:rsidR="00B63326">
        <w:t xml:space="preserve"> </w:t>
      </w:r>
      <m:oMath>
        <m:d>
          <m:dPr>
            <m:begChr m:val="["/>
            <m:endChr m:val="]"/>
            <m:ctrlPr>
              <w:rPr>
                <w:rFonts w:ascii="Cambria Math" w:hAnsi="Cambria Math"/>
                <w:i/>
              </w:rPr>
            </m:ctrlPr>
          </m:dPr>
          <m:e>
            <m:r>
              <m:rPr>
                <m:sty m:val="p"/>
              </m:rPr>
              <w:rPr>
                <w:rFonts w:ascii="Cambria Math" w:hAnsi="Cambria Math"/>
              </w:rPr>
              <m:t>μ</m:t>
            </m:r>
            <m:r>
              <m:rPr>
                <m:sty m:val="p"/>
              </m:rPr>
              <w:rPr>
                <w:rFonts w:ascii="Cambria Math" w:hAnsi="Cambria Math"/>
              </w:rPr>
              <m:t>T</m:t>
            </m:r>
          </m:e>
        </m:d>
      </m:oMath>
      <w:r w:rsidR="00B85AB6">
        <w:t xml:space="preserve">, o niepewności rozszerzonej równej </w:t>
      </w:r>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r>
          <w:rPr>
            <w:rFonts w:ascii="Cambria Math" w:hAnsi="Cambria Math"/>
          </w:rPr>
          <m:t xml:space="preserve">2,4 </m:t>
        </m:r>
        <m:d>
          <m:dPr>
            <m:begChr m:val="["/>
            <m:endChr m:val="]"/>
            <m:ctrlPr>
              <w:rPr>
                <w:rFonts w:ascii="Cambria Math" w:hAnsi="Cambria Math"/>
                <w:i/>
              </w:rPr>
            </m:ctrlPr>
          </m:dPr>
          <m:e>
            <m:r>
              <m:rPr>
                <m:sty m:val="p"/>
              </m:rPr>
              <w:rPr>
                <w:rFonts w:ascii="Cambria Math" w:hAnsi="Cambria Math"/>
              </w:rPr>
              <m:t>μ</m:t>
            </m:r>
            <m:r>
              <m:rPr>
                <m:sty m:val="p"/>
              </m:rPr>
              <w:rPr>
                <w:rFonts w:ascii="Cambria Math" w:hAnsi="Cambria Math"/>
              </w:rPr>
              <m:t>T</m:t>
            </m:r>
          </m:e>
        </m:d>
        <m:r>
          <w:rPr>
            <w:rFonts w:ascii="Cambria Math" w:hAnsi="Cambria Math"/>
          </w:rPr>
          <m:t>.</m:t>
        </m:r>
      </m:oMath>
      <w:r w:rsidR="00E02529">
        <w:t xml:space="preserve"> Wynik ten</w:t>
      </w:r>
      <w:r w:rsidR="00C83AD7">
        <w:t xml:space="preserve"> jest zgodny z wartością tablicową </w:t>
      </w:r>
      <w:r w:rsidR="008B715F">
        <w:t xml:space="preserve">dla </w:t>
      </w:r>
      <w:r w:rsidR="00B257FE">
        <w:t xml:space="preserve">Krakowa </w:t>
      </w:r>
      <w:r w:rsidR="00437828">
        <w:t>już z dokładno</w:t>
      </w:r>
      <w:r w:rsidR="00C03573">
        <w:t xml:space="preserve">ścią do </w:t>
      </w:r>
      <m:oMath>
        <m:r>
          <w:rPr>
            <w:rFonts w:ascii="Cambria Math" w:hAnsi="Cambria Math"/>
          </w:rPr>
          <m:t>1σ</m:t>
        </m:r>
      </m:oMath>
      <w:r w:rsidR="00C03573">
        <w:t>.</w:t>
      </w:r>
      <w:r w:rsidR="0011708E">
        <w:t xml:space="preserve"> </w:t>
      </w:r>
    </w:p>
    <w:p w14:paraId="5E827750" w14:textId="77777777" w:rsidR="00A945E9" w:rsidRDefault="00A945E9" w:rsidP="00A945E9">
      <w:pPr>
        <w:rPr>
          <w:b/>
          <w:color w:val="FFFFFF" w:themeColor="background1"/>
        </w:rPr>
      </w:pPr>
    </w:p>
    <w:p w14:paraId="4E282096" w14:textId="77777777" w:rsidR="00A945E9" w:rsidRPr="006C73EC" w:rsidRDefault="00A945E9" w:rsidP="00A945E9">
      <w:pPr>
        <w:pStyle w:val="Akapitzlist"/>
        <w:numPr>
          <w:ilvl w:val="0"/>
          <w:numId w:val="1"/>
        </w:numPr>
        <w:rPr>
          <w:b/>
          <w:bCs/>
        </w:rPr>
      </w:pPr>
      <w:r w:rsidRPr="006C73EC">
        <w:rPr>
          <w:b/>
          <w:bCs/>
        </w:rPr>
        <w:t>Literatura</w:t>
      </w:r>
    </w:p>
    <w:p w14:paraId="0D07AF5A" w14:textId="1772900D" w:rsidR="00B60D0B" w:rsidRDefault="00B60E30" w:rsidP="00B60E30">
      <w:pPr>
        <w:ind w:left="360"/>
      </w:pPr>
      <w:r>
        <w:t>[1]</w:t>
      </w:r>
      <w:r w:rsidR="0036704A">
        <w:tab/>
      </w:r>
      <w:hyperlink r:id="rId10" w:history="1">
        <w:r w:rsidR="0036704A" w:rsidRPr="00AE1B29">
          <w:rPr>
            <w:rStyle w:val="Hipercze"/>
          </w:rPr>
          <w:t>http://www.fis.agh.edu.pl/~pracownia_fizyczna/cwiczenia/41_opis.pdf</w:t>
        </w:r>
      </w:hyperlink>
      <w:r w:rsidR="0036704A">
        <w:t xml:space="preserve"> - 14.11.2021.</w:t>
      </w:r>
    </w:p>
    <w:p w14:paraId="1AE9C556" w14:textId="15444159" w:rsidR="00A945E9" w:rsidRDefault="00A945E9"/>
    <w:p w14:paraId="768BA348" w14:textId="66040AF3" w:rsidR="00A945E9" w:rsidRDefault="00A945E9"/>
    <w:p w14:paraId="4424E79D" w14:textId="56D65BFC" w:rsidR="00A945E9" w:rsidRDefault="00A945E9"/>
    <w:p w14:paraId="7893A63D" w14:textId="77777777" w:rsidR="00A945E9" w:rsidRDefault="00A945E9"/>
    <w:sectPr w:rsidR="00A945E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5DD01" w14:textId="77777777" w:rsidR="00496AB4" w:rsidRDefault="00496AB4" w:rsidP="00A945E9">
      <w:r>
        <w:separator/>
      </w:r>
    </w:p>
  </w:endnote>
  <w:endnote w:type="continuationSeparator" w:id="0">
    <w:p w14:paraId="14E28C4D" w14:textId="77777777" w:rsidR="00496AB4" w:rsidRDefault="00496AB4" w:rsidP="00A945E9">
      <w:r>
        <w:continuationSeparator/>
      </w:r>
    </w:p>
  </w:endnote>
  <w:endnote w:type="continuationNotice" w:id="1">
    <w:p w14:paraId="59CB8F8D" w14:textId="77777777" w:rsidR="00A569FD" w:rsidRDefault="00A569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0941B" w14:textId="77777777" w:rsidR="00496AB4" w:rsidRDefault="00496AB4" w:rsidP="00A945E9">
      <w:r>
        <w:separator/>
      </w:r>
    </w:p>
  </w:footnote>
  <w:footnote w:type="continuationSeparator" w:id="0">
    <w:p w14:paraId="46C714DA" w14:textId="77777777" w:rsidR="00496AB4" w:rsidRDefault="00496AB4" w:rsidP="00A945E9">
      <w:r>
        <w:continuationSeparator/>
      </w:r>
    </w:p>
  </w:footnote>
  <w:footnote w:type="continuationNotice" w:id="1">
    <w:p w14:paraId="32F423B9" w14:textId="77777777" w:rsidR="00A569FD" w:rsidRDefault="00A569F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A0275"/>
    <w:multiLevelType w:val="hybridMultilevel"/>
    <w:tmpl w:val="D2B85A9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5B81D3F"/>
    <w:multiLevelType w:val="hybridMultilevel"/>
    <w:tmpl w:val="4C52331A"/>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 w15:restartNumberingAfterBreak="0">
    <w:nsid w:val="6D5E747D"/>
    <w:multiLevelType w:val="hybridMultilevel"/>
    <w:tmpl w:val="51C0918C"/>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130"/>
    <w:rsid w:val="00057B50"/>
    <w:rsid w:val="0011708E"/>
    <w:rsid w:val="001214CF"/>
    <w:rsid w:val="00134239"/>
    <w:rsid w:val="0017732E"/>
    <w:rsid w:val="001B5D3A"/>
    <w:rsid w:val="00216B3F"/>
    <w:rsid w:val="002C2D74"/>
    <w:rsid w:val="00316F47"/>
    <w:rsid w:val="0036704A"/>
    <w:rsid w:val="003C5D7C"/>
    <w:rsid w:val="003C6059"/>
    <w:rsid w:val="003E66F5"/>
    <w:rsid w:val="003F5072"/>
    <w:rsid w:val="00404E26"/>
    <w:rsid w:val="00434C7D"/>
    <w:rsid w:val="00437828"/>
    <w:rsid w:val="004509C4"/>
    <w:rsid w:val="00451341"/>
    <w:rsid w:val="00454890"/>
    <w:rsid w:val="00496AB4"/>
    <w:rsid w:val="004C0084"/>
    <w:rsid w:val="004E7FF8"/>
    <w:rsid w:val="0054556C"/>
    <w:rsid w:val="00577958"/>
    <w:rsid w:val="00584166"/>
    <w:rsid w:val="005A40AC"/>
    <w:rsid w:val="005B6DD5"/>
    <w:rsid w:val="005D76B7"/>
    <w:rsid w:val="005E242B"/>
    <w:rsid w:val="005E79BA"/>
    <w:rsid w:val="006220FF"/>
    <w:rsid w:val="00682615"/>
    <w:rsid w:val="00694C27"/>
    <w:rsid w:val="006E2094"/>
    <w:rsid w:val="007B24A8"/>
    <w:rsid w:val="00834F83"/>
    <w:rsid w:val="00862294"/>
    <w:rsid w:val="008752EA"/>
    <w:rsid w:val="008840C5"/>
    <w:rsid w:val="008A28B5"/>
    <w:rsid w:val="008B715F"/>
    <w:rsid w:val="00A4301C"/>
    <w:rsid w:val="00A50482"/>
    <w:rsid w:val="00A569FD"/>
    <w:rsid w:val="00A65534"/>
    <w:rsid w:val="00A81CAC"/>
    <w:rsid w:val="00A945E9"/>
    <w:rsid w:val="00AA08D0"/>
    <w:rsid w:val="00AD6EB3"/>
    <w:rsid w:val="00AE2BAD"/>
    <w:rsid w:val="00AF0A73"/>
    <w:rsid w:val="00AF21AD"/>
    <w:rsid w:val="00B01B21"/>
    <w:rsid w:val="00B257FE"/>
    <w:rsid w:val="00B60D0B"/>
    <w:rsid w:val="00B60E30"/>
    <w:rsid w:val="00B63326"/>
    <w:rsid w:val="00B85AB6"/>
    <w:rsid w:val="00BE29B7"/>
    <w:rsid w:val="00C03573"/>
    <w:rsid w:val="00C30ABA"/>
    <w:rsid w:val="00C44F4B"/>
    <w:rsid w:val="00C83AD7"/>
    <w:rsid w:val="00CB0521"/>
    <w:rsid w:val="00D47E8F"/>
    <w:rsid w:val="00DB01DA"/>
    <w:rsid w:val="00DD5130"/>
    <w:rsid w:val="00DD77A1"/>
    <w:rsid w:val="00DE2C6E"/>
    <w:rsid w:val="00E02529"/>
    <w:rsid w:val="00ED0F54"/>
    <w:rsid w:val="00F1360A"/>
    <w:rsid w:val="00FA24D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37BDA"/>
  <w15:chartTrackingRefBased/>
  <w15:docId w15:val="{49B39195-7C7A-482E-ABE0-A13BF69AF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CB0521"/>
    <w:pPr>
      <w:spacing w:after="0" w:line="240" w:lineRule="auto"/>
    </w:pPr>
    <w:rPr>
      <w:rFonts w:ascii="Times New Roman" w:eastAsia="Times New Roman" w:hAnsi="Times New Roman" w:cs="Times New Roman"/>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styleId="Tabela-Siatka">
    <w:name w:val="Table Grid"/>
    <w:basedOn w:val="Standardowy"/>
    <w:uiPriority w:val="39"/>
    <w:rsid w:val="00A945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
    <w:name w:val="header"/>
    <w:basedOn w:val="Normalny"/>
    <w:link w:val="NagwekZnak"/>
    <w:uiPriority w:val="99"/>
    <w:unhideWhenUsed/>
    <w:rsid w:val="00A945E9"/>
    <w:pPr>
      <w:tabs>
        <w:tab w:val="center" w:pos="4536"/>
        <w:tab w:val="right" w:pos="9072"/>
      </w:tabs>
    </w:pPr>
  </w:style>
  <w:style w:type="character" w:customStyle="1" w:styleId="NagwekZnak">
    <w:name w:val="Nagłówek Znak"/>
    <w:basedOn w:val="Domylnaczcionkaakapitu"/>
    <w:link w:val="Nagwek"/>
    <w:uiPriority w:val="99"/>
    <w:rsid w:val="00A945E9"/>
  </w:style>
  <w:style w:type="paragraph" w:styleId="Stopka">
    <w:name w:val="footer"/>
    <w:basedOn w:val="Normalny"/>
    <w:link w:val="StopkaZnak"/>
    <w:uiPriority w:val="99"/>
    <w:unhideWhenUsed/>
    <w:rsid w:val="00A945E9"/>
    <w:pPr>
      <w:tabs>
        <w:tab w:val="center" w:pos="4536"/>
        <w:tab w:val="right" w:pos="9072"/>
      </w:tabs>
    </w:pPr>
  </w:style>
  <w:style w:type="character" w:customStyle="1" w:styleId="StopkaZnak">
    <w:name w:val="Stopka Znak"/>
    <w:basedOn w:val="Domylnaczcionkaakapitu"/>
    <w:link w:val="Stopka"/>
    <w:uiPriority w:val="99"/>
    <w:rsid w:val="00A945E9"/>
  </w:style>
  <w:style w:type="paragraph" w:styleId="Akapitzlist">
    <w:name w:val="List Paragraph"/>
    <w:basedOn w:val="Normalny"/>
    <w:uiPriority w:val="34"/>
    <w:qFormat/>
    <w:rsid w:val="00A945E9"/>
    <w:pPr>
      <w:ind w:left="720"/>
      <w:contextualSpacing/>
    </w:pPr>
  </w:style>
  <w:style w:type="character" w:styleId="Hipercze">
    <w:name w:val="Hyperlink"/>
    <w:basedOn w:val="Domylnaczcionkaakapitu"/>
    <w:uiPriority w:val="99"/>
    <w:unhideWhenUsed/>
    <w:rsid w:val="00A945E9"/>
    <w:rPr>
      <w:color w:val="0000FF"/>
      <w:u w:val="single"/>
    </w:rPr>
  </w:style>
  <w:style w:type="character" w:styleId="Tekstzastpczy">
    <w:name w:val="Placeholder Text"/>
    <w:basedOn w:val="Domylnaczcionkaakapitu"/>
    <w:uiPriority w:val="99"/>
    <w:semiHidden/>
    <w:rsid w:val="00A945E9"/>
    <w:rPr>
      <w:color w:val="808080"/>
    </w:rPr>
  </w:style>
  <w:style w:type="character" w:styleId="Nierozpoznanawzmianka">
    <w:name w:val="Unresolved Mention"/>
    <w:basedOn w:val="Domylnaczcionkaakapitu"/>
    <w:uiPriority w:val="99"/>
    <w:semiHidden/>
    <w:unhideWhenUsed/>
    <w:rsid w:val="003670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www.fis.agh.edu.pl/~pracownia_fizyczna/cwiczenia/41_opis.pdf"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FF1B78D5E9E25C4C840B53239D764C24" ma:contentTypeVersion="11" ma:contentTypeDescription="Utwórz nowy dokument." ma:contentTypeScope="" ma:versionID="ff6bfe42127c3dfb154a2a4f75a3958f">
  <xsd:schema xmlns:xsd="http://www.w3.org/2001/XMLSchema" xmlns:xs="http://www.w3.org/2001/XMLSchema" xmlns:p="http://schemas.microsoft.com/office/2006/metadata/properties" xmlns:ns3="84bae827-43eb-4799-b986-0b4b10c2bedf" xmlns:ns4="c8f656d6-3613-40d7-a283-9b9e2fc0b499" targetNamespace="http://schemas.microsoft.com/office/2006/metadata/properties" ma:root="true" ma:fieldsID="1ae6c598d3828ce38684fd8d4932bd0f" ns3:_="" ns4:_="">
    <xsd:import namespace="84bae827-43eb-4799-b986-0b4b10c2bedf"/>
    <xsd:import namespace="c8f656d6-3613-40d7-a283-9b9e2fc0b49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bae827-43eb-4799-b986-0b4b10c2be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f656d6-3613-40d7-a283-9b9e2fc0b499" elementFormDefault="qualified">
    <xsd:import namespace="http://schemas.microsoft.com/office/2006/documentManagement/types"/>
    <xsd:import namespace="http://schemas.microsoft.com/office/infopath/2007/PartnerControls"/>
    <xsd:element name="SharedWithUsers" ma:index="10" nillable="true" ma:displayName="Udostępniani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Udostępnione dla — szczegóły" ma:internalName="SharedWithDetails" ma:readOnly="true">
      <xsd:simpleType>
        <xsd:restriction base="dms:Note">
          <xsd:maxLength value="255"/>
        </xsd:restriction>
      </xsd:simpleType>
    </xsd:element>
    <xsd:element name="SharingHintHash" ma:index="12" nillable="true" ma:displayName="Skrót wskazówki dotyczącej udostępniania"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5E2872D-3899-4D43-81AD-3456615E40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bae827-43eb-4799-b986-0b4b10c2bedf"/>
    <ds:schemaRef ds:uri="c8f656d6-3613-40d7-a283-9b9e2fc0b4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A359C0-4C2B-449C-BD72-178A9707A42B}">
  <ds:schemaRefs>
    <ds:schemaRef ds:uri="http://schemas.microsoft.com/sharepoint/v3/contenttype/forms"/>
  </ds:schemaRefs>
</ds:datastoreItem>
</file>

<file path=customXml/itemProps3.xml><?xml version="1.0" encoding="utf-8"?>
<ds:datastoreItem xmlns:ds="http://schemas.openxmlformats.org/officeDocument/2006/customXml" ds:itemID="{768AC044-E24A-403B-A071-820364CFE069}">
  <ds:schemaRefs>
    <ds:schemaRef ds:uri="http://purl.org/dc/terms/"/>
    <ds:schemaRef ds:uri="c8f656d6-3613-40d7-a283-9b9e2fc0b499"/>
    <ds:schemaRef ds:uri="84bae827-43eb-4799-b986-0b4b10c2bedf"/>
    <ds:schemaRef ds:uri="http://purl.org/dc/dcmitype/"/>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schemas.microsoft.com/office/2006/metadata/properties"/>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1203</Words>
  <Characters>7220</Characters>
  <Application>Microsoft Office Word</Application>
  <DocSecurity>0</DocSecurity>
  <Lines>60</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8407</CharactersWithSpaces>
  <SharedDoc>false</SharedDoc>
  <HLinks>
    <vt:vector size="6" baseType="variant">
      <vt:variant>
        <vt:i4>8192058</vt:i4>
      </vt:variant>
      <vt:variant>
        <vt:i4>0</vt:i4>
      </vt:variant>
      <vt:variant>
        <vt:i4>0</vt:i4>
      </vt:variant>
      <vt:variant>
        <vt:i4>5</vt:i4>
      </vt:variant>
      <vt:variant>
        <vt:lpwstr>http://www.fis.agh.edu.pl/~pracownia_fizyczna/cwiczenia/41_opis.pdf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Przemysław Ryś</dc:creator>
  <cp:keywords/>
  <dc:description/>
  <cp:lastModifiedBy>Przemysław Ryś</cp:lastModifiedBy>
  <cp:revision>2</cp:revision>
  <dcterms:created xsi:type="dcterms:W3CDTF">2021-11-14T15:27:00Z</dcterms:created>
  <dcterms:modified xsi:type="dcterms:W3CDTF">2021-11-14T15:27:00Z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0x010100FF1B78D5E9E25C4C840B53239D764C24</vt:lpwstr>
  </property>
</Properties>
</file>