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XSpec="center" w:tblpY="345"/>
        <w:tblW w:w="0" w:type="auto"/>
        <w:tblInd w:w="0" w:type="dxa"/>
        <w:tblLayout w:type="fixed"/>
        <w:tblLook w:val="01E0" w:firstRow="1" w:lastRow="1" w:firstColumn="1" w:lastColumn="1" w:noHBand="0" w:noVBand="0"/>
      </w:tblPr>
      <w:tblGrid>
        <w:gridCol w:w="1605"/>
        <w:gridCol w:w="1320"/>
        <w:gridCol w:w="1185"/>
        <w:gridCol w:w="300"/>
        <w:gridCol w:w="975"/>
        <w:gridCol w:w="300"/>
        <w:gridCol w:w="1261"/>
        <w:gridCol w:w="1985"/>
      </w:tblGrid>
      <w:tr w:rsidR="00C331D9" w14:paraId="0A0C5A1E"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50F88F16" w14:textId="77777777" w:rsidR="00C331D9" w:rsidRDefault="00C331D9">
            <w:pPr>
              <w:spacing w:line="240" w:lineRule="auto"/>
            </w:pPr>
            <w:r>
              <w:rPr>
                <w:rFonts w:ascii="Arial Narrow" w:eastAsia="Arial Narrow" w:hAnsi="Arial Narrow" w:cs="Arial Narrow"/>
                <w:sz w:val="20"/>
                <w:szCs w:val="20"/>
              </w:rPr>
              <w:t>Wydział</w:t>
            </w:r>
          </w:p>
          <w:p w14:paraId="6A962664" w14:textId="77777777" w:rsidR="00C331D9" w:rsidRDefault="00C331D9">
            <w:pPr>
              <w:spacing w:line="240" w:lineRule="auto"/>
            </w:pPr>
            <w:r>
              <w:rPr>
                <w:rFonts w:ascii="Arial Narrow" w:eastAsia="Arial Narrow" w:hAnsi="Arial Narrow" w:cs="Arial Narrow"/>
                <w:sz w:val="20"/>
                <w:szCs w:val="20"/>
              </w:rPr>
              <w:t xml:space="preserve"> WFIIS</w:t>
            </w:r>
          </w:p>
        </w:tc>
        <w:tc>
          <w:tcPr>
            <w:tcW w:w="2805" w:type="dxa"/>
            <w:gridSpan w:val="3"/>
            <w:tcBorders>
              <w:top w:val="single" w:sz="8" w:space="0" w:color="auto"/>
              <w:left w:val="single" w:sz="8" w:space="0" w:color="auto"/>
              <w:bottom w:val="single" w:sz="8" w:space="0" w:color="auto"/>
              <w:right w:val="single" w:sz="8" w:space="0" w:color="auto"/>
            </w:tcBorders>
            <w:hideMark/>
          </w:tcPr>
          <w:p w14:paraId="1D4BBDA5" w14:textId="77777777" w:rsidR="00C331D9" w:rsidRDefault="00C331D9">
            <w:pPr>
              <w:spacing w:line="240" w:lineRule="auto"/>
            </w:pPr>
            <w:r>
              <w:rPr>
                <w:rFonts w:ascii="Arial Narrow" w:eastAsia="Arial Narrow" w:hAnsi="Arial Narrow" w:cs="Arial Narrow"/>
                <w:sz w:val="20"/>
                <w:szCs w:val="20"/>
              </w:rPr>
              <w:t>Imię i nazwisko</w:t>
            </w:r>
          </w:p>
          <w:p w14:paraId="7DB72B52"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 Mateusz Kulig</w:t>
            </w:r>
          </w:p>
          <w:p w14:paraId="7705D475" w14:textId="77777777" w:rsidR="00C331D9" w:rsidRDefault="00C331D9">
            <w:pPr>
              <w:spacing w:line="240" w:lineRule="auto"/>
            </w:pPr>
            <w:r>
              <w:rPr>
                <w:rFonts w:ascii="Arial Narrow" w:eastAsia="Arial Narrow" w:hAnsi="Arial Narrow" w:cs="Arial Narrow"/>
                <w:sz w:val="20"/>
                <w:szCs w:val="20"/>
              </w:rPr>
              <w:t>2. Przemysław Ryś</w:t>
            </w:r>
          </w:p>
        </w:tc>
        <w:tc>
          <w:tcPr>
            <w:tcW w:w="1275" w:type="dxa"/>
            <w:gridSpan w:val="2"/>
            <w:tcBorders>
              <w:top w:val="single" w:sz="8" w:space="0" w:color="auto"/>
              <w:left w:val="nil"/>
              <w:bottom w:val="single" w:sz="8" w:space="0" w:color="auto"/>
              <w:right w:val="single" w:sz="8" w:space="0" w:color="auto"/>
            </w:tcBorders>
            <w:hideMark/>
          </w:tcPr>
          <w:p w14:paraId="35B48D75" w14:textId="77777777" w:rsidR="00C331D9" w:rsidRDefault="00C331D9">
            <w:pPr>
              <w:spacing w:line="240" w:lineRule="auto"/>
            </w:pPr>
            <w:r>
              <w:rPr>
                <w:rFonts w:ascii="Arial Narrow" w:eastAsia="Arial Narrow" w:hAnsi="Arial Narrow" w:cs="Arial Narrow"/>
                <w:sz w:val="20"/>
                <w:szCs w:val="20"/>
              </w:rPr>
              <w:t>Rok</w:t>
            </w:r>
          </w:p>
          <w:p w14:paraId="6AA38C35"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2022</w:t>
            </w:r>
          </w:p>
        </w:tc>
        <w:tc>
          <w:tcPr>
            <w:tcW w:w="1261" w:type="dxa"/>
            <w:tcBorders>
              <w:top w:val="single" w:sz="8" w:space="0" w:color="auto"/>
              <w:left w:val="nil"/>
              <w:bottom w:val="single" w:sz="8" w:space="0" w:color="auto"/>
              <w:right w:val="single" w:sz="8" w:space="0" w:color="auto"/>
            </w:tcBorders>
            <w:hideMark/>
          </w:tcPr>
          <w:p w14:paraId="1F46AAC4" w14:textId="77777777" w:rsidR="00C331D9" w:rsidRDefault="00C331D9">
            <w:pPr>
              <w:spacing w:line="240" w:lineRule="auto"/>
            </w:pPr>
            <w:r>
              <w:rPr>
                <w:rFonts w:ascii="Arial Narrow" w:eastAsia="Arial Narrow" w:hAnsi="Arial Narrow" w:cs="Arial Narrow"/>
                <w:sz w:val="20"/>
                <w:szCs w:val="20"/>
              </w:rPr>
              <w:t>Grupa</w:t>
            </w:r>
          </w:p>
          <w:p w14:paraId="7511EF0D"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3</w:t>
            </w:r>
          </w:p>
        </w:tc>
        <w:tc>
          <w:tcPr>
            <w:tcW w:w="1985" w:type="dxa"/>
            <w:tcBorders>
              <w:top w:val="single" w:sz="8" w:space="0" w:color="auto"/>
              <w:left w:val="single" w:sz="8" w:space="0" w:color="auto"/>
              <w:bottom w:val="single" w:sz="8" w:space="0" w:color="auto"/>
              <w:right w:val="single" w:sz="8" w:space="0" w:color="auto"/>
            </w:tcBorders>
            <w:hideMark/>
          </w:tcPr>
          <w:p w14:paraId="4C0CBB5C" w14:textId="77777777" w:rsidR="00C331D9" w:rsidRDefault="00C331D9">
            <w:pPr>
              <w:spacing w:line="240" w:lineRule="auto"/>
            </w:pPr>
            <w:r>
              <w:rPr>
                <w:rFonts w:ascii="Arial Narrow" w:eastAsia="Arial Narrow" w:hAnsi="Arial Narrow" w:cs="Arial Narrow"/>
                <w:sz w:val="20"/>
                <w:szCs w:val="20"/>
              </w:rPr>
              <w:t>Zespół</w:t>
            </w:r>
          </w:p>
          <w:p w14:paraId="1F7C9928"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w:t>
            </w:r>
          </w:p>
        </w:tc>
      </w:tr>
      <w:tr w:rsidR="00C331D9" w14:paraId="0E7BBDD6"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16E9E86C" w14:textId="77777777" w:rsidR="00C331D9" w:rsidRDefault="00C331D9">
            <w:pPr>
              <w:spacing w:line="240" w:lineRule="auto"/>
              <w:jc w:val="center"/>
            </w:pPr>
            <w:r>
              <w:rPr>
                <w:rFonts w:ascii="Arial" w:eastAsia="Arial" w:hAnsi="Arial" w:cs="Arial"/>
                <w:b/>
                <w:bCs/>
                <w:sz w:val="20"/>
                <w:szCs w:val="20"/>
              </w:rPr>
              <w:t>PRACOWNIA</w:t>
            </w:r>
          </w:p>
          <w:p w14:paraId="26864191" w14:textId="77777777" w:rsidR="00C331D9" w:rsidRDefault="00C331D9">
            <w:pPr>
              <w:spacing w:line="240" w:lineRule="auto"/>
              <w:jc w:val="center"/>
            </w:pPr>
            <w:r>
              <w:rPr>
                <w:rFonts w:ascii="Arial" w:eastAsia="Arial" w:hAnsi="Arial" w:cs="Arial"/>
                <w:b/>
                <w:bCs/>
                <w:sz w:val="20"/>
                <w:szCs w:val="20"/>
              </w:rPr>
              <w:t>FIZYCZNA</w:t>
            </w:r>
          </w:p>
          <w:p w14:paraId="078E1259" w14:textId="77777777" w:rsidR="00C331D9" w:rsidRDefault="00C331D9">
            <w:pPr>
              <w:spacing w:line="240" w:lineRule="auto"/>
              <w:jc w:val="center"/>
            </w:pPr>
            <w:proofErr w:type="spellStart"/>
            <w:r>
              <w:rPr>
                <w:rFonts w:ascii="Arial" w:eastAsia="Arial" w:hAnsi="Arial" w:cs="Arial"/>
                <w:b/>
                <w:bCs/>
                <w:sz w:val="20"/>
                <w:szCs w:val="20"/>
              </w:rPr>
              <w:t>WFiIS</w:t>
            </w:r>
            <w:proofErr w:type="spellEnd"/>
            <w:r>
              <w:rPr>
                <w:rFonts w:ascii="Arial" w:eastAsia="Arial" w:hAnsi="Arial" w:cs="Arial"/>
                <w:b/>
                <w:bCs/>
                <w:sz w:val="20"/>
                <w:szCs w:val="20"/>
              </w:rPr>
              <w:t xml:space="preserve"> AGH</w:t>
            </w:r>
          </w:p>
        </w:tc>
        <w:tc>
          <w:tcPr>
            <w:tcW w:w="5341" w:type="dxa"/>
            <w:gridSpan w:val="6"/>
            <w:tcBorders>
              <w:top w:val="single" w:sz="8" w:space="0" w:color="auto"/>
              <w:left w:val="single" w:sz="8" w:space="0" w:color="auto"/>
              <w:bottom w:val="single" w:sz="8" w:space="0" w:color="auto"/>
              <w:right w:val="single" w:sz="8" w:space="0" w:color="auto"/>
            </w:tcBorders>
            <w:hideMark/>
          </w:tcPr>
          <w:p w14:paraId="70629C6C" w14:textId="421DFB38" w:rsidR="00C331D9" w:rsidRDefault="00C331D9" w:rsidP="00C331D9">
            <w:pPr>
              <w:spacing w:line="240" w:lineRule="auto"/>
              <w:ind w:left="548" w:hanging="567"/>
            </w:pPr>
            <w:r>
              <w:rPr>
                <w:rFonts w:ascii="Arial Narrow" w:eastAsia="Arial Narrow" w:hAnsi="Arial Narrow" w:cs="Arial Narrow"/>
                <w:sz w:val="20"/>
                <w:szCs w:val="20"/>
              </w:rPr>
              <w:t xml:space="preserve">Temat: </w:t>
            </w:r>
            <w:r w:rsidR="007D35D2">
              <w:rPr>
                <w:rFonts w:ascii="Verdana" w:hAnsi="Verdana"/>
                <w:color w:val="000000"/>
                <w:sz w:val="19"/>
                <w:szCs w:val="19"/>
                <w:shd w:val="clear" w:color="auto" w:fill="FFFFFF"/>
              </w:rPr>
              <w:t>Polarymetr</w:t>
            </w:r>
          </w:p>
        </w:tc>
        <w:tc>
          <w:tcPr>
            <w:tcW w:w="1985" w:type="dxa"/>
            <w:tcBorders>
              <w:top w:val="single" w:sz="8" w:space="0" w:color="auto"/>
              <w:left w:val="nil"/>
              <w:bottom w:val="single" w:sz="8" w:space="0" w:color="auto"/>
              <w:right w:val="single" w:sz="8" w:space="0" w:color="auto"/>
            </w:tcBorders>
            <w:hideMark/>
          </w:tcPr>
          <w:p w14:paraId="1217CF00" w14:textId="77777777" w:rsidR="00C331D9" w:rsidRDefault="00C331D9">
            <w:pPr>
              <w:spacing w:line="240" w:lineRule="auto"/>
            </w:pPr>
            <w:r>
              <w:rPr>
                <w:rFonts w:ascii="Arial Narrow" w:eastAsia="Arial Narrow" w:hAnsi="Arial Narrow" w:cs="Arial Narrow"/>
                <w:sz w:val="20"/>
                <w:szCs w:val="20"/>
              </w:rPr>
              <w:t>Nr ćwiczenia</w:t>
            </w:r>
          </w:p>
          <w:p w14:paraId="366CFEE7" w14:textId="7F166C5F" w:rsidR="00C331D9" w:rsidRDefault="00083631">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74</w:t>
            </w:r>
          </w:p>
        </w:tc>
      </w:tr>
      <w:tr w:rsidR="00C331D9" w14:paraId="24582336"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3C2E6D05" w14:textId="77777777" w:rsidR="00C331D9" w:rsidRDefault="00C331D9">
            <w:pPr>
              <w:spacing w:line="240" w:lineRule="auto"/>
            </w:pPr>
            <w:r>
              <w:rPr>
                <w:rFonts w:ascii="Arial Narrow" w:eastAsia="Arial Narrow" w:hAnsi="Arial Narrow" w:cs="Arial Narrow"/>
                <w:sz w:val="20"/>
                <w:szCs w:val="20"/>
              </w:rPr>
              <w:t>Data wykonania</w:t>
            </w:r>
          </w:p>
          <w:p w14:paraId="5C192E15" w14:textId="29DEDEEC" w:rsidR="00C331D9" w:rsidRDefault="00C331D9">
            <w:pPr>
              <w:spacing w:line="240" w:lineRule="auto"/>
            </w:pPr>
            <w:r>
              <w:rPr>
                <w:rFonts w:ascii="Arial Narrow" w:eastAsia="Arial Narrow" w:hAnsi="Arial Narrow" w:cs="Arial Narrow"/>
                <w:sz w:val="20"/>
                <w:szCs w:val="20"/>
              </w:rPr>
              <w:t xml:space="preserve"> </w:t>
            </w:r>
            <w:r w:rsidR="00083631">
              <w:rPr>
                <w:rFonts w:ascii="Arial Narrow" w:eastAsia="Arial Narrow" w:hAnsi="Arial Narrow" w:cs="Arial Narrow"/>
                <w:sz w:val="20"/>
                <w:szCs w:val="20"/>
              </w:rPr>
              <w:t>10</w:t>
            </w:r>
            <w:r w:rsidR="00AE27C3">
              <w:rPr>
                <w:rFonts w:ascii="Arial Narrow" w:eastAsia="Arial Narrow" w:hAnsi="Arial Narrow" w:cs="Arial Narrow"/>
                <w:sz w:val="20"/>
                <w:szCs w:val="20"/>
              </w:rPr>
              <w:t>.04</w:t>
            </w:r>
            <w:r>
              <w:rPr>
                <w:rFonts w:ascii="Arial Narrow" w:eastAsia="Arial Narrow" w:hAnsi="Arial Narrow" w:cs="Arial Narrow"/>
                <w:sz w:val="20"/>
                <w:szCs w:val="20"/>
              </w:rPr>
              <w:t>.2022</w:t>
            </w:r>
          </w:p>
        </w:tc>
        <w:tc>
          <w:tcPr>
            <w:tcW w:w="1320" w:type="dxa"/>
            <w:tcBorders>
              <w:top w:val="single" w:sz="8" w:space="0" w:color="auto"/>
              <w:left w:val="single" w:sz="8" w:space="0" w:color="auto"/>
              <w:bottom w:val="single" w:sz="8" w:space="0" w:color="auto"/>
              <w:right w:val="single" w:sz="8" w:space="0" w:color="auto"/>
            </w:tcBorders>
            <w:hideMark/>
          </w:tcPr>
          <w:p w14:paraId="4D09D097" w14:textId="77777777" w:rsidR="00C331D9" w:rsidRDefault="00C331D9">
            <w:pPr>
              <w:spacing w:line="240" w:lineRule="auto"/>
            </w:pPr>
            <w:r>
              <w:rPr>
                <w:rFonts w:ascii="Arial Narrow" w:eastAsia="Arial Narrow" w:hAnsi="Arial Narrow" w:cs="Arial Narrow"/>
                <w:sz w:val="20"/>
                <w:szCs w:val="20"/>
              </w:rPr>
              <w:t>Data oddania</w:t>
            </w:r>
          </w:p>
        </w:tc>
        <w:tc>
          <w:tcPr>
            <w:tcW w:w="1185" w:type="dxa"/>
            <w:tcBorders>
              <w:top w:val="nil"/>
              <w:left w:val="single" w:sz="8" w:space="0" w:color="auto"/>
              <w:bottom w:val="single" w:sz="8" w:space="0" w:color="auto"/>
              <w:right w:val="single" w:sz="8" w:space="0" w:color="auto"/>
            </w:tcBorders>
            <w:hideMark/>
          </w:tcPr>
          <w:p w14:paraId="0C941F74"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Zwrot do popr.</w:t>
            </w:r>
          </w:p>
        </w:tc>
        <w:tc>
          <w:tcPr>
            <w:tcW w:w="1275" w:type="dxa"/>
            <w:gridSpan w:val="2"/>
            <w:tcBorders>
              <w:top w:val="nil"/>
              <w:left w:val="single" w:sz="8" w:space="0" w:color="auto"/>
              <w:bottom w:val="single" w:sz="8" w:space="0" w:color="auto"/>
              <w:right w:val="single" w:sz="8" w:space="0" w:color="auto"/>
            </w:tcBorders>
            <w:hideMark/>
          </w:tcPr>
          <w:p w14:paraId="29875C84" w14:textId="77777777" w:rsidR="00C331D9" w:rsidRDefault="00C331D9">
            <w:pPr>
              <w:spacing w:line="240" w:lineRule="auto"/>
            </w:pPr>
            <w:r>
              <w:rPr>
                <w:rFonts w:ascii="Arial Narrow" w:eastAsia="Arial Narrow" w:hAnsi="Arial Narrow" w:cs="Arial Narrow"/>
                <w:sz w:val="20"/>
                <w:szCs w:val="20"/>
              </w:rPr>
              <w:t>Data oddania</w:t>
            </w:r>
          </w:p>
        </w:tc>
        <w:tc>
          <w:tcPr>
            <w:tcW w:w="1561" w:type="dxa"/>
            <w:gridSpan w:val="2"/>
            <w:tcBorders>
              <w:top w:val="nil"/>
              <w:left w:val="nil"/>
              <w:bottom w:val="single" w:sz="8" w:space="0" w:color="auto"/>
              <w:right w:val="single" w:sz="8" w:space="0" w:color="auto"/>
            </w:tcBorders>
          </w:tcPr>
          <w:p w14:paraId="48F4F058" w14:textId="77777777" w:rsidR="00C331D9" w:rsidRDefault="00C331D9">
            <w:pPr>
              <w:spacing w:line="240" w:lineRule="auto"/>
            </w:pPr>
            <w:r>
              <w:rPr>
                <w:rFonts w:ascii="Arial Narrow" w:eastAsia="Arial Narrow" w:hAnsi="Arial Narrow" w:cs="Arial Narrow"/>
                <w:sz w:val="20"/>
                <w:szCs w:val="20"/>
              </w:rPr>
              <w:t>Data zaliczenia</w:t>
            </w:r>
          </w:p>
          <w:p w14:paraId="77B5493D" w14:textId="77777777" w:rsidR="00C331D9" w:rsidRDefault="00C331D9">
            <w:pPr>
              <w:spacing w:line="240" w:lineRule="auto"/>
              <w:rPr>
                <w:rFonts w:ascii="Arial Narrow" w:eastAsia="Arial Narrow" w:hAnsi="Arial Narrow" w:cs="Arial Narrow"/>
                <w:sz w:val="20"/>
                <w:szCs w:val="20"/>
              </w:rPr>
            </w:pPr>
          </w:p>
        </w:tc>
        <w:tc>
          <w:tcPr>
            <w:tcW w:w="1985" w:type="dxa"/>
            <w:tcBorders>
              <w:top w:val="single" w:sz="8" w:space="0" w:color="auto"/>
              <w:left w:val="nil"/>
              <w:bottom w:val="single" w:sz="8" w:space="0" w:color="auto"/>
              <w:right w:val="single" w:sz="8" w:space="0" w:color="auto"/>
            </w:tcBorders>
            <w:hideMark/>
          </w:tcPr>
          <w:p w14:paraId="00C7B13C" w14:textId="77777777" w:rsidR="00C331D9" w:rsidRDefault="00C331D9">
            <w:pPr>
              <w:spacing w:line="240" w:lineRule="auto"/>
            </w:pPr>
            <w:r>
              <w:rPr>
                <w:rFonts w:ascii="Arial Narrow" w:eastAsia="Arial Narrow" w:hAnsi="Arial Narrow" w:cs="Arial Narrow"/>
                <w:sz w:val="20"/>
                <w:szCs w:val="20"/>
              </w:rPr>
              <w:t>OCENA</w:t>
            </w:r>
          </w:p>
          <w:p w14:paraId="07E6F8E2" w14:textId="77777777" w:rsidR="00C331D9" w:rsidRDefault="00C331D9">
            <w:pPr>
              <w:spacing w:line="240" w:lineRule="auto"/>
            </w:pPr>
            <w:r>
              <w:rPr>
                <w:rFonts w:ascii="Arial Narrow" w:eastAsia="Arial Narrow" w:hAnsi="Arial Narrow" w:cs="Arial Narrow"/>
                <w:sz w:val="20"/>
                <w:szCs w:val="20"/>
              </w:rPr>
              <w:t xml:space="preserve"> </w:t>
            </w:r>
          </w:p>
          <w:p w14:paraId="42E69E6A" w14:textId="77777777" w:rsidR="00C331D9" w:rsidRDefault="00C331D9">
            <w:pPr>
              <w:spacing w:line="240" w:lineRule="auto"/>
            </w:pPr>
            <w:r>
              <w:rPr>
                <w:rFonts w:ascii="Arial Narrow" w:eastAsia="Arial Narrow" w:hAnsi="Arial Narrow" w:cs="Arial Narrow"/>
                <w:sz w:val="20"/>
                <w:szCs w:val="20"/>
              </w:rPr>
              <w:t xml:space="preserve"> </w:t>
            </w:r>
          </w:p>
        </w:tc>
      </w:tr>
      <w:tr w:rsidR="00C331D9" w14:paraId="3E4DEBDE" w14:textId="77777777" w:rsidTr="00C331D9">
        <w:tc>
          <w:tcPr>
            <w:tcW w:w="1605" w:type="dxa"/>
            <w:tcBorders>
              <w:top w:val="single" w:sz="8" w:space="0" w:color="auto"/>
              <w:left w:val="nil"/>
              <w:bottom w:val="nil"/>
              <w:right w:val="nil"/>
            </w:tcBorders>
            <w:vAlign w:val="center"/>
          </w:tcPr>
          <w:p w14:paraId="644B908D" w14:textId="77777777" w:rsidR="00C331D9" w:rsidRDefault="00C331D9">
            <w:pPr>
              <w:spacing w:line="240" w:lineRule="auto"/>
            </w:pPr>
          </w:p>
        </w:tc>
        <w:tc>
          <w:tcPr>
            <w:tcW w:w="1320" w:type="dxa"/>
            <w:tcBorders>
              <w:top w:val="single" w:sz="8" w:space="0" w:color="auto"/>
              <w:left w:val="nil"/>
              <w:bottom w:val="nil"/>
              <w:right w:val="nil"/>
            </w:tcBorders>
            <w:vAlign w:val="center"/>
          </w:tcPr>
          <w:p w14:paraId="41F56B6E" w14:textId="77777777" w:rsidR="00C331D9" w:rsidRDefault="00C331D9">
            <w:pPr>
              <w:spacing w:line="240" w:lineRule="auto"/>
            </w:pPr>
          </w:p>
        </w:tc>
        <w:tc>
          <w:tcPr>
            <w:tcW w:w="1185" w:type="dxa"/>
            <w:tcBorders>
              <w:top w:val="single" w:sz="8" w:space="0" w:color="auto"/>
              <w:left w:val="nil"/>
              <w:bottom w:val="nil"/>
              <w:right w:val="nil"/>
            </w:tcBorders>
            <w:vAlign w:val="center"/>
          </w:tcPr>
          <w:p w14:paraId="7F273E9D" w14:textId="77777777" w:rsidR="00C331D9" w:rsidRDefault="00C331D9">
            <w:pPr>
              <w:spacing w:line="240" w:lineRule="auto"/>
            </w:pPr>
          </w:p>
        </w:tc>
        <w:tc>
          <w:tcPr>
            <w:tcW w:w="300" w:type="dxa"/>
            <w:tcBorders>
              <w:top w:val="single" w:sz="8" w:space="0" w:color="auto"/>
              <w:left w:val="nil"/>
              <w:bottom w:val="nil"/>
              <w:right w:val="nil"/>
            </w:tcBorders>
            <w:vAlign w:val="center"/>
          </w:tcPr>
          <w:p w14:paraId="1F99FD35" w14:textId="77777777" w:rsidR="00C331D9" w:rsidRDefault="00C331D9">
            <w:pPr>
              <w:spacing w:line="240" w:lineRule="auto"/>
            </w:pPr>
          </w:p>
        </w:tc>
        <w:tc>
          <w:tcPr>
            <w:tcW w:w="975" w:type="dxa"/>
            <w:tcBorders>
              <w:top w:val="nil"/>
              <w:left w:val="nil"/>
              <w:bottom w:val="nil"/>
              <w:right w:val="nil"/>
            </w:tcBorders>
            <w:vAlign w:val="center"/>
          </w:tcPr>
          <w:p w14:paraId="71938A94" w14:textId="77777777" w:rsidR="00C331D9" w:rsidRDefault="00C331D9">
            <w:pPr>
              <w:spacing w:line="240" w:lineRule="auto"/>
            </w:pPr>
          </w:p>
        </w:tc>
        <w:tc>
          <w:tcPr>
            <w:tcW w:w="300" w:type="dxa"/>
            <w:tcBorders>
              <w:top w:val="single" w:sz="8" w:space="0" w:color="auto"/>
              <w:left w:val="nil"/>
              <w:bottom w:val="nil"/>
              <w:right w:val="nil"/>
            </w:tcBorders>
            <w:vAlign w:val="center"/>
          </w:tcPr>
          <w:p w14:paraId="4438560A" w14:textId="77777777" w:rsidR="00C331D9" w:rsidRDefault="00C331D9">
            <w:pPr>
              <w:spacing w:line="240" w:lineRule="auto"/>
            </w:pPr>
          </w:p>
        </w:tc>
        <w:tc>
          <w:tcPr>
            <w:tcW w:w="1261" w:type="dxa"/>
            <w:tcBorders>
              <w:top w:val="nil"/>
              <w:left w:val="nil"/>
              <w:bottom w:val="nil"/>
              <w:right w:val="nil"/>
            </w:tcBorders>
            <w:vAlign w:val="center"/>
          </w:tcPr>
          <w:p w14:paraId="4049844A" w14:textId="77777777" w:rsidR="00C331D9" w:rsidRDefault="00C331D9">
            <w:pPr>
              <w:spacing w:line="240" w:lineRule="auto"/>
            </w:pPr>
          </w:p>
        </w:tc>
        <w:tc>
          <w:tcPr>
            <w:tcW w:w="1985" w:type="dxa"/>
            <w:tcBorders>
              <w:top w:val="single" w:sz="8" w:space="0" w:color="auto"/>
              <w:left w:val="nil"/>
              <w:bottom w:val="nil"/>
              <w:right w:val="nil"/>
            </w:tcBorders>
            <w:vAlign w:val="center"/>
          </w:tcPr>
          <w:p w14:paraId="5F64EFBC" w14:textId="77777777" w:rsidR="00C331D9" w:rsidRDefault="00C331D9">
            <w:pPr>
              <w:spacing w:line="240" w:lineRule="auto"/>
            </w:pPr>
          </w:p>
        </w:tc>
      </w:tr>
    </w:tbl>
    <w:p w14:paraId="4E5E850E" w14:textId="77777777" w:rsidR="00C331D9" w:rsidRDefault="00C331D9" w:rsidP="00C331D9"/>
    <w:p w14:paraId="7D966787" w14:textId="4CD482DD" w:rsidR="00161A4C" w:rsidRDefault="00C331D9" w:rsidP="007C0010">
      <w:pPr>
        <w:jc w:val="both"/>
        <w:rPr>
          <w:rFonts w:cstheme="minorHAnsi"/>
          <w:b/>
          <w:bCs/>
        </w:rPr>
      </w:pPr>
      <w:r>
        <w:rPr>
          <w:rFonts w:cstheme="minorHAnsi"/>
          <w:b/>
          <w:bCs/>
        </w:rPr>
        <w:t>W sprawozdaniu wyznaczyliśmy za pomocą</w:t>
      </w:r>
      <w:r w:rsidR="00663F0B">
        <w:rPr>
          <w:rFonts w:cstheme="minorHAnsi"/>
          <w:b/>
          <w:bCs/>
        </w:rPr>
        <w:t xml:space="preserve"> polarymetru wartość współczynnika skręcenia właściwego</w:t>
      </w:r>
      <w:r w:rsidR="009121CD">
        <w:rPr>
          <w:rFonts w:cstheme="minorHAnsi"/>
          <w:b/>
          <w:bCs/>
        </w:rPr>
        <w:t xml:space="preserve"> dla roztworu cukru pochodzenia organicznego. </w:t>
      </w:r>
      <w:r w:rsidR="00161A4C">
        <w:rPr>
          <w:rFonts w:cstheme="minorHAnsi"/>
          <w:b/>
          <w:bCs/>
        </w:rPr>
        <w:t>Pomiary poprzedziliśmy wyznaczeniem położenia zerowego polarymetru, gdzie później przeprowadziliśmy je dla 6-ciu różnych wartości stężeń. Dla zebranych danych sporządzony został wykres kąta skręcenia płaszczyzny polaryzacji od stężenia roztworu. Pomimo dobrego dopasowania prostej regresji, przechodzącej przez wszystkie punkty pomiarowe, wynik nie pokrył się z wartością tablicową.</w:t>
      </w:r>
    </w:p>
    <w:p w14:paraId="4C68E830" w14:textId="77777777" w:rsidR="00083631" w:rsidRPr="007C0010" w:rsidRDefault="00083631" w:rsidP="007C0010">
      <w:pPr>
        <w:jc w:val="both"/>
        <w:rPr>
          <w:rFonts w:cstheme="minorHAnsi"/>
          <w:b/>
          <w:bCs/>
        </w:rPr>
      </w:pPr>
    </w:p>
    <w:p w14:paraId="638B0504" w14:textId="77777777" w:rsidR="00C331D9" w:rsidRDefault="00C331D9" w:rsidP="00C331D9">
      <w:pPr>
        <w:pStyle w:val="Akapitzlist"/>
        <w:numPr>
          <w:ilvl w:val="0"/>
          <w:numId w:val="1"/>
        </w:numPr>
        <w:ind w:left="426"/>
        <w:rPr>
          <w:b/>
        </w:rPr>
      </w:pPr>
      <w:r>
        <w:rPr>
          <w:b/>
        </w:rPr>
        <w:t xml:space="preserve">Wstęp teoretyczny </w:t>
      </w:r>
    </w:p>
    <w:p w14:paraId="674C5347" w14:textId="77777777" w:rsidR="00C331D9" w:rsidRDefault="00C331D9" w:rsidP="00C331D9">
      <w:pPr>
        <w:pStyle w:val="Akapitzlist"/>
        <w:ind w:left="426"/>
        <w:rPr>
          <w:b/>
        </w:rPr>
      </w:pPr>
    </w:p>
    <w:p w14:paraId="1BEBA9A3" w14:textId="2E0F9F98" w:rsidR="00083631" w:rsidRDefault="00083631" w:rsidP="00083631">
      <w:pPr>
        <w:pStyle w:val="Akapitzlist"/>
        <w:ind w:left="709"/>
        <w:jc w:val="both"/>
      </w:pPr>
      <w:r>
        <w:t>Światło liniowo spolaryzowane nie zmienia płaszczyzny polaryzacji podczas przechodzenia przez ośrodki przezroczyste, jednak istnieje klasa substancji, nazywanych ośrodkami aktywnymi, w których takie skręcenie występuje. Właściwość taką posiada na przykład cukier organiczny. Jest to związane z tym ze cząsteczka cukru nie jest symetryczna względem odbicia od płaszczyzny. Musi być to cukier pochodzenia organicznego ponieważ cukier syntetyczny zawiera taką samą liczbę cząsteczek lewoskrętnych i prawoskrętnych co uniemożliwia przeprowadzenie doświadczenia. Mechanizm skręcania kata polaryzacji można wytłumaczyć w następujący. Światło spolaryzowane w danym kierunku wymusza ruch elektronów w tymże kierunku. Jednak elektrony które związane są więzami cząsteczkowymi muszą poruszać się po linii śrubowej, tak więc, mimo że wzbudzające pole elektryczne ma tylko jedną składową, w innym kierunku powstaje jeszcze mała składowa pola elektrycznego wytworzonego przez ruch elektronów w cząsteczce. Powoduje to lekkie obrócenie płaszczyzny polaryzacji. Wartość, o jaką zmieni się kąt wyraża się wzorem</w:t>
      </w:r>
    </w:p>
    <w:p w14:paraId="3AD793C7" w14:textId="77777777" w:rsidR="00083631" w:rsidRDefault="00083631" w:rsidP="00083631">
      <w:pPr>
        <w:pStyle w:val="Akapitzlist"/>
        <w:ind w:left="709"/>
      </w:pPr>
    </w:p>
    <w:p w14:paraId="7B4D10A8" w14:textId="77777777" w:rsidR="00083631" w:rsidRDefault="00083631" w:rsidP="00083631">
      <w:pPr>
        <w:pStyle w:val="Akapitzlist"/>
        <w:ind w:left="709"/>
        <w:jc w:val="center"/>
        <w:rPr>
          <w:rFonts w:eastAsiaTheme="minorEastAsia"/>
        </w:rPr>
      </w:pPr>
      <w:r>
        <w:rPr>
          <w:rFonts w:eastAsiaTheme="minorEastAsia"/>
        </w:rPr>
        <w:t xml:space="preserve">                                                                       </w:t>
      </w:r>
      <m:oMath>
        <m:r>
          <m:rPr>
            <m:sty m:val="p"/>
          </m:rPr>
          <w:rPr>
            <w:rFonts w:ascii="Cambria Math" w:hAnsi="Cambria Math"/>
          </w:rPr>
          <m:t>Δ</m:t>
        </m:r>
        <m:r>
          <w:rPr>
            <w:rFonts w:ascii="Cambria Math" w:hAnsi="Cambria Math"/>
          </w:rPr>
          <m:t>φ=acl,</m:t>
        </m:r>
      </m:oMath>
      <w:r>
        <w:rPr>
          <w:rFonts w:eastAsiaTheme="minorEastAsia"/>
        </w:rPr>
        <w:t xml:space="preserve">                                                                         (1)</w:t>
      </w:r>
    </w:p>
    <w:p w14:paraId="5684F54A" w14:textId="77777777" w:rsidR="00083631" w:rsidRDefault="00083631" w:rsidP="00083631">
      <w:pPr>
        <w:pStyle w:val="Akapitzlist"/>
        <w:ind w:left="709"/>
      </w:pPr>
    </w:p>
    <w:p w14:paraId="45C30641" w14:textId="77777777" w:rsidR="00083631" w:rsidRDefault="00083631" w:rsidP="00083631">
      <w:pPr>
        <w:pStyle w:val="Akapitzlist"/>
        <w:ind w:left="709"/>
        <w:jc w:val="both"/>
      </w:pPr>
      <w:r>
        <w:t xml:space="preserve">w którym </w:t>
      </w:r>
      <w:r w:rsidRPr="008B242B">
        <w:rPr>
          <w:i/>
          <w:iCs/>
        </w:rPr>
        <w:t>a</w:t>
      </w:r>
      <w:r>
        <w:t xml:space="preserve"> to stała dla danego roztworu nazywana skręceniem właściwym, </w:t>
      </w:r>
      <w:r w:rsidRPr="008B242B">
        <w:rPr>
          <w:i/>
          <w:iCs/>
        </w:rPr>
        <w:t>c</w:t>
      </w:r>
      <w:r>
        <w:t xml:space="preserve"> to stężenie roztworu, a </w:t>
      </w:r>
      <w:r w:rsidRPr="008B242B">
        <w:rPr>
          <w:i/>
          <w:iCs/>
        </w:rPr>
        <w:t>l</w:t>
      </w:r>
      <w:r>
        <w:t xml:space="preserve"> to długość kuwety w której umieszczona jest substancja.</w:t>
      </w:r>
    </w:p>
    <w:p w14:paraId="2FA4DCB3" w14:textId="65D3B471" w:rsidR="00C331D9" w:rsidRDefault="00C331D9" w:rsidP="00083631">
      <w:pPr>
        <w:jc w:val="both"/>
        <w:rPr>
          <w:bCs/>
        </w:rPr>
      </w:pPr>
    </w:p>
    <w:p w14:paraId="62B389CE" w14:textId="77777777" w:rsidR="00C331D9" w:rsidRDefault="00C331D9" w:rsidP="00C331D9">
      <w:pPr>
        <w:pStyle w:val="Akapitzlist"/>
        <w:numPr>
          <w:ilvl w:val="0"/>
          <w:numId w:val="1"/>
        </w:numPr>
        <w:ind w:left="426"/>
        <w:rPr>
          <w:b/>
        </w:rPr>
      </w:pPr>
      <w:r>
        <w:rPr>
          <w:b/>
        </w:rPr>
        <w:t>Aparatura</w:t>
      </w:r>
    </w:p>
    <w:p w14:paraId="619EBD82" w14:textId="562F1C3C" w:rsidR="00083631" w:rsidRDefault="00083631" w:rsidP="00083631">
      <w:pPr>
        <w:pStyle w:val="Akapitzlist"/>
        <w:jc w:val="both"/>
      </w:pPr>
      <w:r>
        <w:t>W doświadczeniu użyliśmy następujących przyrządów:</w:t>
      </w:r>
    </w:p>
    <w:p w14:paraId="21D9204F" w14:textId="77777777" w:rsidR="00083631" w:rsidRDefault="00083631" w:rsidP="00083631">
      <w:pPr>
        <w:pStyle w:val="Akapitzlist"/>
        <w:jc w:val="both"/>
      </w:pPr>
    </w:p>
    <w:p w14:paraId="21B948BF" w14:textId="77777777" w:rsidR="00083631" w:rsidRDefault="00083631" w:rsidP="00083631">
      <w:pPr>
        <w:pStyle w:val="Akapitzlist"/>
        <w:numPr>
          <w:ilvl w:val="0"/>
          <w:numId w:val="9"/>
        </w:numPr>
        <w:spacing w:line="259" w:lineRule="auto"/>
        <w:ind w:left="709"/>
        <w:jc w:val="both"/>
      </w:pPr>
      <w:r>
        <w:t>Polarymetr półcieniowy z płytką Laurenta – wyposażony był on w dokładną skalę z noniuszem,</w:t>
      </w:r>
    </w:p>
    <w:p w14:paraId="5C289D41" w14:textId="77777777" w:rsidR="00083631" w:rsidRDefault="00083631" w:rsidP="00083631">
      <w:pPr>
        <w:pStyle w:val="Akapitzlist"/>
        <w:numPr>
          <w:ilvl w:val="0"/>
          <w:numId w:val="9"/>
        </w:numPr>
        <w:spacing w:line="259" w:lineRule="auto"/>
        <w:ind w:left="709"/>
        <w:jc w:val="both"/>
      </w:pPr>
      <w:r>
        <w:t>Kuweta – wlewaliśmy do niej przygotowany roztwór, a następnie umieszczaliśmy w polarymetrze,</w:t>
      </w:r>
    </w:p>
    <w:p w14:paraId="1D25A699" w14:textId="77777777" w:rsidR="00083631" w:rsidRDefault="00083631" w:rsidP="00083631">
      <w:pPr>
        <w:pStyle w:val="Akapitzlist"/>
        <w:numPr>
          <w:ilvl w:val="0"/>
          <w:numId w:val="9"/>
        </w:numPr>
        <w:spacing w:line="259" w:lineRule="auto"/>
        <w:ind w:left="709"/>
        <w:jc w:val="both"/>
      </w:pPr>
      <w:r>
        <w:t>Waga laboratoryjna – za jej pomocą odważyliśmy odpowiednią ilość cukru potrzebną do wykonania roztworu,</w:t>
      </w:r>
    </w:p>
    <w:p w14:paraId="48750935" w14:textId="77777777" w:rsidR="00083631" w:rsidRDefault="00083631" w:rsidP="00083631">
      <w:pPr>
        <w:pStyle w:val="Akapitzlist"/>
        <w:numPr>
          <w:ilvl w:val="0"/>
          <w:numId w:val="9"/>
        </w:numPr>
        <w:spacing w:line="259" w:lineRule="auto"/>
        <w:ind w:left="709"/>
        <w:jc w:val="both"/>
      </w:pPr>
      <w:r>
        <w:lastRenderedPageBreak/>
        <w:t>Szkło laboratoryjne – mieszaninę wody i sacharozy wlewaliśmy do cylindra miarowego, a następnie mieszaliśmy całość szklanym prętem,</w:t>
      </w:r>
    </w:p>
    <w:p w14:paraId="4CEF16FC" w14:textId="77777777" w:rsidR="00083631" w:rsidRDefault="00083631" w:rsidP="00083631">
      <w:pPr>
        <w:pStyle w:val="Akapitzlist"/>
        <w:numPr>
          <w:ilvl w:val="0"/>
          <w:numId w:val="9"/>
        </w:numPr>
        <w:spacing w:line="259" w:lineRule="auto"/>
        <w:ind w:left="709"/>
        <w:jc w:val="both"/>
      </w:pPr>
      <w:r>
        <w:t>Woda destylowana,</w:t>
      </w:r>
    </w:p>
    <w:p w14:paraId="0B51AE7F" w14:textId="685B09C7" w:rsidR="00083631" w:rsidRDefault="00083631" w:rsidP="00083631">
      <w:pPr>
        <w:pStyle w:val="Akapitzlist"/>
        <w:numPr>
          <w:ilvl w:val="0"/>
          <w:numId w:val="9"/>
        </w:numPr>
        <w:spacing w:line="259" w:lineRule="auto"/>
        <w:ind w:left="709"/>
        <w:jc w:val="both"/>
      </w:pPr>
      <w:r>
        <w:t>Cukier – był to cukier pochodzenia organicznego, ponieważ cukier syntetyczny nie posiada wymaganych w doświadczeniu właściwości.</w:t>
      </w:r>
    </w:p>
    <w:p w14:paraId="07930B49" w14:textId="77777777" w:rsidR="00083631" w:rsidRDefault="00083631" w:rsidP="00083631">
      <w:pPr>
        <w:pStyle w:val="Akapitzlist"/>
        <w:spacing w:line="259" w:lineRule="auto"/>
        <w:ind w:left="1440"/>
        <w:jc w:val="both"/>
      </w:pPr>
    </w:p>
    <w:p w14:paraId="6F301F7E" w14:textId="579FF5A8" w:rsidR="00C331D9" w:rsidRPr="00083631" w:rsidRDefault="00C331D9" w:rsidP="00083631">
      <w:pPr>
        <w:pStyle w:val="Akapitzlist"/>
        <w:numPr>
          <w:ilvl w:val="0"/>
          <w:numId w:val="1"/>
        </w:numPr>
        <w:ind w:left="426" w:hanging="284"/>
        <w:rPr>
          <w:b/>
        </w:rPr>
      </w:pPr>
      <w:r w:rsidRPr="00083631">
        <w:rPr>
          <w:b/>
        </w:rPr>
        <w:t>Metodyka doświadczenia</w:t>
      </w:r>
    </w:p>
    <w:p w14:paraId="243506A2" w14:textId="77777777" w:rsidR="00C331D9" w:rsidRDefault="00C331D9" w:rsidP="00C331D9">
      <w:pPr>
        <w:pStyle w:val="Akapitzlist"/>
        <w:rPr>
          <w:b/>
        </w:rPr>
      </w:pPr>
    </w:p>
    <w:p w14:paraId="5B437015" w14:textId="0EC5B173" w:rsidR="00E52A24" w:rsidRPr="00837E6B" w:rsidRDefault="00083631" w:rsidP="00837E6B">
      <w:pPr>
        <w:pStyle w:val="Akapitzlist"/>
        <w:ind w:left="426"/>
        <w:jc w:val="both"/>
      </w:pPr>
      <w:r>
        <w:t xml:space="preserve">Eksperyment rozpoczęliśmy od wypłukania kuwety i napełnienia jej wodą destylowaną. Po umieszczeniu jej w polarymetrze zmierzyliśmy osiem razy położenie analizatora przy jednolicie zaciemnionym polu widzenia. Następnie przygotowaliśmy potrzebny roztwór. Za pomocą wagi laboratoryjnej dokładnie odważyliśmy piętnaście gram cukru. Do menzurki wlaliśmy wodę destylowaną i wsypaliśmy cukier otrzymując sto mililitrów mieszaniny. Całość dokładnie wymieszaliśmy, tak aby nie pozostała widoczna żadna grudka cukru. Później przy pomocy pipety zapełniliśmy kuwetę częścią roztworu, pilnując aby nie dostały się do niej pęcherzyki powietrza. Po umieszczeniu szkiełka i zakręceniu nasadki z uszczelką umieściliśmy kuwetę w polarymetrze. Pomiary dla roztworu wykonywaliśmy tak jak dla kuwety wypełnionej wodą. Następnie opróżniliśmy kuwetę, a cylinder miarowy uzupełniliśmy wodą destylowaną by otrzymać roztwór o innym stężeniu. Dalej wykonaliśmy pomiary za pomocą polarymetru dla nowej mieszaniny. Kroki te powtarzaliśmy aż do uzyskania siedmiu serii pomiarów. Doświadczenie zakończyliśmy pomiarem temperatury używanego roztworu. </w:t>
      </w:r>
    </w:p>
    <w:p w14:paraId="54008285" w14:textId="329C0CF2" w:rsidR="00E52A24" w:rsidRDefault="00E52A24" w:rsidP="00C331D9">
      <w:pPr>
        <w:pStyle w:val="Akapitzlist"/>
        <w:ind w:left="426"/>
        <w:jc w:val="both"/>
        <w:rPr>
          <w:bCs/>
        </w:rPr>
      </w:pPr>
    </w:p>
    <w:p w14:paraId="27A97795" w14:textId="77777777" w:rsidR="00E52A24" w:rsidRDefault="00E52A24" w:rsidP="00C331D9">
      <w:pPr>
        <w:pStyle w:val="Akapitzlist"/>
        <w:ind w:left="426"/>
        <w:jc w:val="both"/>
        <w:rPr>
          <w:bCs/>
        </w:rPr>
      </w:pPr>
    </w:p>
    <w:p w14:paraId="60C91586" w14:textId="77777777" w:rsidR="00C331D9" w:rsidRDefault="00C331D9" w:rsidP="00C331D9">
      <w:pPr>
        <w:pStyle w:val="Akapitzlist"/>
        <w:numPr>
          <w:ilvl w:val="0"/>
          <w:numId w:val="1"/>
        </w:numPr>
        <w:ind w:left="426"/>
        <w:rPr>
          <w:b/>
          <w:bCs/>
        </w:rPr>
      </w:pPr>
      <w:r>
        <w:rPr>
          <w:b/>
        </w:rPr>
        <w:t>Analiza danych</w:t>
      </w:r>
    </w:p>
    <w:p w14:paraId="1D4B9B96" w14:textId="47B47008" w:rsidR="00C331D9" w:rsidRDefault="00C331D9" w:rsidP="00C331D9">
      <w:pPr>
        <w:pStyle w:val="Akapitzlist"/>
        <w:ind w:left="426"/>
        <w:rPr>
          <w:b/>
          <w:bCs/>
        </w:rPr>
      </w:pPr>
    </w:p>
    <w:p w14:paraId="703AC4FC" w14:textId="38F40700" w:rsidR="004D4CBC" w:rsidRDefault="004D4CBC" w:rsidP="00C331D9">
      <w:pPr>
        <w:pStyle w:val="Akapitzlist"/>
        <w:ind w:left="426"/>
      </w:pPr>
      <w:r>
        <w:t xml:space="preserve">Dokonaliśmy serii ośmiu pomiarów położenia zerowego polarymetru otrzymując w ten sposób średnie położenie zerowe, wynoszące </w:t>
      </w:r>
      <w:r>
        <w:rPr>
          <w:rFonts w:cstheme="minorHAnsi"/>
        </w:rPr>
        <w:t>α</w:t>
      </w:r>
      <w:r>
        <w:t xml:space="preserve"> = 0,1625.</w:t>
      </w:r>
    </w:p>
    <w:p w14:paraId="04BD60A6" w14:textId="70316504" w:rsidR="004D4CBC" w:rsidRDefault="004D4CBC" w:rsidP="00C331D9">
      <w:pPr>
        <w:pStyle w:val="Akapitzlist"/>
        <w:ind w:left="426"/>
      </w:pPr>
    </w:p>
    <w:p w14:paraId="31FD4ACE" w14:textId="003BADF3" w:rsidR="004D4CBC" w:rsidRDefault="00437E38" w:rsidP="00C331D9">
      <w:pPr>
        <w:pStyle w:val="Akapitzlist"/>
        <w:ind w:left="426"/>
      </w:pPr>
      <w:r>
        <w:t>Poszczególne</w:t>
      </w:r>
      <w:r w:rsidR="00DA6526">
        <w:t xml:space="preserve"> stężenia</w:t>
      </w:r>
      <w:r>
        <w:t>,</w:t>
      </w:r>
      <w:r w:rsidR="00DA6526">
        <w:t xml:space="preserve"> dla których</w:t>
      </w:r>
      <w:r>
        <w:t xml:space="preserve"> zaobserwowano skręcenie płaszczyzny polaryzacji zestawione zostały w poniższej tabeli.</w:t>
      </w:r>
      <w:r w:rsidR="00DA6526">
        <w:t xml:space="preserve"> </w:t>
      </w:r>
    </w:p>
    <w:p w14:paraId="76BEDB32" w14:textId="12EBFFA8" w:rsidR="009D17FD" w:rsidRDefault="009D17FD" w:rsidP="00C331D9">
      <w:pPr>
        <w:pStyle w:val="Akapitzlist"/>
        <w:ind w:left="426"/>
      </w:pPr>
    </w:p>
    <w:p w14:paraId="02BB987E" w14:textId="5DF60AC1" w:rsidR="009D17FD" w:rsidRPr="003577C8" w:rsidRDefault="009D17FD" w:rsidP="00C331D9">
      <w:pPr>
        <w:pStyle w:val="Akapitzlist"/>
        <w:ind w:left="426"/>
      </w:pPr>
      <w:r>
        <w:rPr>
          <w:b/>
          <w:bCs/>
        </w:rPr>
        <w:t xml:space="preserve">Tab.1. </w:t>
      </w:r>
      <w:r w:rsidR="003577C8">
        <w:t>Tabela wartości kąta skręcenia płaszczyzny polaryzacji w zależności od stężenia badanego roztworu cukru.</w:t>
      </w:r>
    </w:p>
    <w:tbl>
      <w:tblPr>
        <w:tblStyle w:val="Tabela-Siatka"/>
        <w:tblW w:w="10348" w:type="dxa"/>
        <w:tblInd w:w="-572" w:type="dxa"/>
        <w:tblLook w:val="04A0" w:firstRow="1" w:lastRow="0" w:firstColumn="1" w:lastColumn="0" w:noHBand="0" w:noVBand="1"/>
      </w:tblPr>
      <w:tblGrid>
        <w:gridCol w:w="2056"/>
        <w:gridCol w:w="1184"/>
        <w:gridCol w:w="1185"/>
        <w:gridCol w:w="1184"/>
        <w:gridCol w:w="1185"/>
        <w:gridCol w:w="1184"/>
        <w:gridCol w:w="1185"/>
        <w:gridCol w:w="1185"/>
      </w:tblGrid>
      <w:tr w:rsidR="00C631AC" w14:paraId="40337014" w14:textId="77777777" w:rsidTr="00C631AC">
        <w:tc>
          <w:tcPr>
            <w:tcW w:w="2056" w:type="dxa"/>
          </w:tcPr>
          <w:p w14:paraId="3924CC30" w14:textId="45A1D666" w:rsidR="00C631AC" w:rsidRDefault="00C631AC" w:rsidP="00004999">
            <w:pPr>
              <w:pStyle w:val="Akapitzlist"/>
              <w:ind w:left="0"/>
              <w:jc w:val="center"/>
            </w:pPr>
            <w:r>
              <w:t>Masa cukru m [g]</w:t>
            </w:r>
          </w:p>
        </w:tc>
        <w:tc>
          <w:tcPr>
            <w:tcW w:w="1184" w:type="dxa"/>
            <w:vMerge w:val="restart"/>
            <w:textDirection w:val="btLr"/>
          </w:tcPr>
          <w:p w14:paraId="53BA1FC8" w14:textId="45A455FB" w:rsidR="00C631AC" w:rsidRDefault="00C631AC" w:rsidP="00004999">
            <w:pPr>
              <w:pStyle w:val="Akapitzlist"/>
              <w:ind w:left="113" w:right="113"/>
              <w:jc w:val="center"/>
            </w:pPr>
            <w:r>
              <w:t>Położenie zerowe polarymetru</w:t>
            </w:r>
          </w:p>
        </w:tc>
        <w:tc>
          <w:tcPr>
            <w:tcW w:w="1185" w:type="dxa"/>
          </w:tcPr>
          <w:p w14:paraId="26622D66" w14:textId="4D9C2032" w:rsidR="00C631AC" w:rsidRDefault="00A1133C" w:rsidP="00C631AC">
            <w:pPr>
              <w:pStyle w:val="Akapitzlist"/>
              <w:ind w:left="0"/>
              <w:jc w:val="center"/>
            </w:pPr>
            <w:r>
              <w:t>15</w:t>
            </w:r>
          </w:p>
        </w:tc>
        <w:tc>
          <w:tcPr>
            <w:tcW w:w="1184" w:type="dxa"/>
          </w:tcPr>
          <w:p w14:paraId="1F74718E" w14:textId="0A42E9B4" w:rsidR="00C631AC" w:rsidRDefault="00A1133C" w:rsidP="00C631AC">
            <w:pPr>
              <w:pStyle w:val="Akapitzlist"/>
              <w:ind w:left="0"/>
              <w:jc w:val="center"/>
            </w:pPr>
            <w:r>
              <w:t>15</w:t>
            </w:r>
          </w:p>
        </w:tc>
        <w:tc>
          <w:tcPr>
            <w:tcW w:w="1185" w:type="dxa"/>
          </w:tcPr>
          <w:p w14:paraId="513523B6" w14:textId="261B156E" w:rsidR="00C631AC" w:rsidRDefault="00A1133C" w:rsidP="00C631AC">
            <w:pPr>
              <w:pStyle w:val="Akapitzlist"/>
              <w:ind w:left="0"/>
              <w:jc w:val="center"/>
            </w:pPr>
            <w:r>
              <w:t>15</w:t>
            </w:r>
          </w:p>
        </w:tc>
        <w:tc>
          <w:tcPr>
            <w:tcW w:w="1184" w:type="dxa"/>
          </w:tcPr>
          <w:p w14:paraId="7EA7CFC2" w14:textId="5E9E688C" w:rsidR="00C631AC" w:rsidRDefault="00A1133C" w:rsidP="00C631AC">
            <w:pPr>
              <w:pStyle w:val="Akapitzlist"/>
              <w:ind w:left="0"/>
              <w:jc w:val="center"/>
            </w:pPr>
            <w:r>
              <w:t>15</w:t>
            </w:r>
          </w:p>
        </w:tc>
        <w:tc>
          <w:tcPr>
            <w:tcW w:w="1185" w:type="dxa"/>
          </w:tcPr>
          <w:p w14:paraId="06DA5318" w14:textId="53DA30A0" w:rsidR="00C631AC" w:rsidRDefault="00A1133C" w:rsidP="00C631AC">
            <w:pPr>
              <w:pStyle w:val="Akapitzlist"/>
              <w:ind w:left="0"/>
              <w:jc w:val="center"/>
            </w:pPr>
            <w:r>
              <w:t>15</w:t>
            </w:r>
          </w:p>
        </w:tc>
        <w:tc>
          <w:tcPr>
            <w:tcW w:w="1185" w:type="dxa"/>
          </w:tcPr>
          <w:p w14:paraId="00B27EE3" w14:textId="2CA99520" w:rsidR="00C631AC" w:rsidRDefault="00A1133C" w:rsidP="00C631AC">
            <w:pPr>
              <w:pStyle w:val="Akapitzlist"/>
              <w:ind w:left="0"/>
              <w:jc w:val="center"/>
            </w:pPr>
            <w:r>
              <w:t>15</w:t>
            </w:r>
          </w:p>
        </w:tc>
      </w:tr>
      <w:tr w:rsidR="00C631AC" w14:paraId="2C5ED1FC" w14:textId="77777777" w:rsidTr="00C631AC">
        <w:tc>
          <w:tcPr>
            <w:tcW w:w="2056" w:type="dxa"/>
          </w:tcPr>
          <w:p w14:paraId="105F76AD" w14:textId="1FA8645E" w:rsidR="00C631AC" w:rsidRDefault="00C631AC" w:rsidP="00004999">
            <w:pPr>
              <w:pStyle w:val="Akapitzlist"/>
              <w:ind w:left="0"/>
              <w:jc w:val="center"/>
            </w:pPr>
            <w:r>
              <w:t>Objętość roztworu V [cm^3]</w:t>
            </w:r>
          </w:p>
        </w:tc>
        <w:tc>
          <w:tcPr>
            <w:tcW w:w="1184" w:type="dxa"/>
            <w:vMerge/>
          </w:tcPr>
          <w:p w14:paraId="3958824C" w14:textId="77777777" w:rsidR="00C631AC" w:rsidRDefault="00C631AC" w:rsidP="00004999">
            <w:pPr>
              <w:pStyle w:val="Akapitzlist"/>
              <w:ind w:left="0"/>
              <w:jc w:val="center"/>
            </w:pPr>
          </w:p>
        </w:tc>
        <w:tc>
          <w:tcPr>
            <w:tcW w:w="1185" w:type="dxa"/>
          </w:tcPr>
          <w:p w14:paraId="138B60F9" w14:textId="535D2CD4" w:rsidR="00C631AC" w:rsidRDefault="00EF25D4" w:rsidP="00C631AC">
            <w:pPr>
              <w:pStyle w:val="Akapitzlist"/>
              <w:ind w:left="0"/>
              <w:jc w:val="center"/>
            </w:pPr>
            <w:r>
              <w:t>100</w:t>
            </w:r>
          </w:p>
        </w:tc>
        <w:tc>
          <w:tcPr>
            <w:tcW w:w="1184" w:type="dxa"/>
          </w:tcPr>
          <w:p w14:paraId="6513EF3F" w14:textId="72A712E5" w:rsidR="00C631AC" w:rsidRDefault="00EF25D4" w:rsidP="00C631AC">
            <w:pPr>
              <w:pStyle w:val="Akapitzlist"/>
              <w:ind w:left="0"/>
              <w:jc w:val="center"/>
            </w:pPr>
            <w:r>
              <w:t>100</w:t>
            </w:r>
          </w:p>
        </w:tc>
        <w:tc>
          <w:tcPr>
            <w:tcW w:w="1185" w:type="dxa"/>
          </w:tcPr>
          <w:p w14:paraId="48CE25F8" w14:textId="403C3072" w:rsidR="00C631AC" w:rsidRDefault="00EF25D4" w:rsidP="00C631AC">
            <w:pPr>
              <w:pStyle w:val="Akapitzlist"/>
              <w:ind w:left="0"/>
              <w:jc w:val="center"/>
            </w:pPr>
            <w:r>
              <w:t>100</w:t>
            </w:r>
          </w:p>
        </w:tc>
        <w:tc>
          <w:tcPr>
            <w:tcW w:w="1184" w:type="dxa"/>
          </w:tcPr>
          <w:p w14:paraId="27936C05" w14:textId="58AA834D" w:rsidR="00C631AC" w:rsidRDefault="00EF25D4" w:rsidP="00C631AC">
            <w:pPr>
              <w:pStyle w:val="Akapitzlist"/>
              <w:ind w:left="0"/>
              <w:jc w:val="center"/>
            </w:pPr>
            <w:r>
              <w:t>100</w:t>
            </w:r>
          </w:p>
        </w:tc>
        <w:tc>
          <w:tcPr>
            <w:tcW w:w="1185" w:type="dxa"/>
          </w:tcPr>
          <w:p w14:paraId="5DA3B5E2" w14:textId="44FA1DDF" w:rsidR="00C631AC" w:rsidRDefault="00EF25D4" w:rsidP="00C631AC">
            <w:pPr>
              <w:pStyle w:val="Akapitzlist"/>
              <w:ind w:left="0"/>
              <w:jc w:val="center"/>
            </w:pPr>
            <w:r>
              <w:t>100</w:t>
            </w:r>
          </w:p>
        </w:tc>
        <w:tc>
          <w:tcPr>
            <w:tcW w:w="1185" w:type="dxa"/>
          </w:tcPr>
          <w:p w14:paraId="6C859689" w14:textId="384B0C5C" w:rsidR="00C631AC" w:rsidRDefault="00EF25D4" w:rsidP="00C631AC">
            <w:pPr>
              <w:pStyle w:val="Akapitzlist"/>
              <w:ind w:left="0"/>
              <w:jc w:val="center"/>
            </w:pPr>
            <w:r>
              <w:t>100</w:t>
            </w:r>
          </w:p>
        </w:tc>
      </w:tr>
      <w:tr w:rsidR="00C631AC" w14:paraId="068D1DBF" w14:textId="77777777" w:rsidTr="00C631AC">
        <w:tc>
          <w:tcPr>
            <w:tcW w:w="2056" w:type="dxa"/>
          </w:tcPr>
          <w:p w14:paraId="4CAA8045" w14:textId="12D412B0" w:rsidR="00C631AC" w:rsidRDefault="00C631AC" w:rsidP="00004999">
            <w:pPr>
              <w:pStyle w:val="Akapitzlist"/>
              <w:ind w:left="0"/>
              <w:jc w:val="center"/>
            </w:pPr>
            <w:r>
              <w:t>Długość kuwety L [cm]</w:t>
            </w:r>
          </w:p>
        </w:tc>
        <w:tc>
          <w:tcPr>
            <w:tcW w:w="1184" w:type="dxa"/>
            <w:vMerge/>
          </w:tcPr>
          <w:p w14:paraId="4407BB19" w14:textId="77777777" w:rsidR="00C631AC" w:rsidRDefault="00C631AC" w:rsidP="00004999">
            <w:pPr>
              <w:pStyle w:val="Akapitzlist"/>
              <w:ind w:left="0"/>
              <w:jc w:val="center"/>
            </w:pPr>
          </w:p>
        </w:tc>
        <w:tc>
          <w:tcPr>
            <w:tcW w:w="1185" w:type="dxa"/>
          </w:tcPr>
          <w:p w14:paraId="77A1745D" w14:textId="4D1C4B1E" w:rsidR="00C631AC" w:rsidRDefault="00C631AC" w:rsidP="00C631AC">
            <w:pPr>
              <w:pStyle w:val="Akapitzlist"/>
              <w:ind w:left="0"/>
              <w:jc w:val="center"/>
            </w:pPr>
            <w:r>
              <w:t>0,15</w:t>
            </w:r>
          </w:p>
        </w:tc>
        <w:tc>
          <w:tcPr>
            <w:tcW w:w="1184" w:type="dxa"/>
          </w:tcPr>
          <w:p w14:paraId="07F9FC2A" w14:textId="2154417B" w:rsidR="00C631AC" w:rsidRDefault="00C631AC" w:rsidP="00C631AC">
            <w:pPr>
              <w:pStyle w:val="Akapitzlist"/>
              <w:ind w:left="0"/>
              <w:jc w:val="center"/>
            </w:pPr>
            <w:r>
              <w:t>0,1125</w:t>
            </w:r>
          </w:p>
        </w:tc>
        <w:tc>
          <w:tcPr>
            <w:tcW w:w="1185" w:type="dxa"/>
          </w:tcPr>
          <w:p w14:paraId="1C4B8BC9" w14:textId="60B9DBF0" w:rsidR="00C631AC" w:rsidRDefault="00C631AC" w:rsidP="00C631AC">
            <w:pPr>
              <w:pStyle w:val="Akapitzlist"/>
              <w:ind w:left="0"/>
              <w:jc w:val="center"/>
            </w:pPr>
            <w:r>
              <w:t>0,08438</w:t>
            </w:r>
          </w:p>
        </w:tc>
        <w:tc>
          <w:tcPr>
            <w:tcW w:w="1184" w:type="dxa"/>
          </w:tcPr>
          <w:p w14:paraId="193E5E29" w14:textId="180B2F1C" w:rsidR="00C631AC" w:rsidRDefault="00C631AC" w:rsidP="00C631AC">
            <w:pPr>
              <w:pStyle w:val="Akapitzlist"/>
              <w:ind w:left="0"/>
              <w:jc w:val="center"/>
            </w:pPr>
            <w:r>
              <w:t>0,06328</w:t>
            </w:r>
          </w:p>
        </w:tc>
        <w:tc>
          <w:tcPr>
            <w:tcW w:w="1185" w:type="dxa"/>
          </w:tcPr>
          <w:p w14:paraId="08AF10F5" w14:textId="02D40F84" w:rsidR="00C631AC" w:rsidRDefault="00C631AC" w:rsidP="00C631AC">
            <w:pPr>
              <w:pStyle w:val="Akapitzlist"/>
              <w:ind w:left="0"/>
              <w:jc w:val="center"/>
            </w:pPr>
            <w:r>
              <w:t>0,04746</w:t>
            </w:r>
          </w:p>
        </w:tc>
        <w:tc>
          <w:tcPr>
            <w:tcW w:w="1185" w:type="dxa"/>
          </w:tcPr>
          <w:p w14:paraId="3F2A341C" w14:textId="35EEB4D5" w:rsidR="00C631AC" w:rsidRDefault="00C631AC" w:rsidP="00C631AC">
            <w:pPr>
              <w:pStyle w:val="Akapitzlist"/>
              <w:ind w:left="0"/>
              <w:jc w:val="center"/>
            </w:pPr>
            <w:r>
              <w:t>0,0356</w:t>
            </w:r>
          </w:p>
        </w:tc>
      </w:tr>
      <w:tr w:rsidR="00C631AC" w14:paraId="3D29695F" w14:textId="77777777" w:rsidTr="00C631AC">
        <w:tc>
          <w:tcPr>
            <w:tcW w:w="2056" w:type="dxa"/>
          </w:tcPr>
          <w:p w14:paraId="6EBAD6C4" w14:textId="28993DBA" w:rsidR="00C631AC" w:rsidRDefault="00C631AC" w:rsidP="00004999">
            <w:pPr>
              <w:pStyle w:val="Akapitzlist"/>
              <w:ind w:left="0"/>
              <w:jc w:val="center"/>
            </w:pPr>
            <w:r>
              <w:t>Stężenie roztworu C [g/cm^3]</w:t>
            </w:r>
          </w:p>
        </w:tc>
        <w:tc>
          <w:tcPr>
            <w:tcW w:w="1184" w:type="dxa"/>
          </w:tcPr>
          <w:p w14:paraId="10CE07C1" w14:textId="03D1E8A3"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oMath>
            </m:oMathPara>
          </w:p>
        </w:tc>
        <w:tc>
          <w:tcPr>
            <w:tcW w:w="1185" w:type="dxa"/>
          </w:tcPr>
          <w:p w14:paraId="4B0C35FA" w14:textId="751EF1F3"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oMath>
            </m:oMathPara>
          </w:p>
        </w:tc>
        <w:tc>
          <w:tcPr>
            <w:tcW w:w="1184" w:type="dxa"/>
          </w:tcPr>
          <w:p w14:paraId="2E7FA0DF" w14:textId="279CB0C6"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oMath>
            </m:oMathPara>
          </w:p>
        </w:tc>
        <w:tc>
          <w:tcPr>
            <w:tcW w:w="1185" w:type="dxa"/>
          </w:tcPr>
          <w:p w14:paraId="714B57CF" w14:textId="62102A51"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oMath>
            </m:oMathPara>
          </w:p>
        </w:tc>
        <w:tc>
          <w:tcPr>
            <w:tcW w:w="1184" w:type="dxa"/>
          </w:tcPr>
          <w:p w14:paraId="7274A75E" w14:textId="517A9809" w:rsidR="00C631AC" w:rsidRPr="00C631AC" w:rsidRDefault="00A1133C" w:rsidP="00C631AC">
            <w:pPr>
              <w:pStyle w:val="Akapitzlist"/>
              <w:ind w:left="0"/>
              <w:jc w:val="center"/>
              <w:rPr>
                <w:rFonts w:eastAsiaTheme="minorEastAsia"/>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oMath>
            </m:oMathPara>
          </w:p>
        </w:tc>
        <w:tc>
          <w:tcPr>
            <w:tcW w:w="1185" w:type="dxa"/>
          </w:tcPr>
          <w:p w14:paraId="0045B511" w14:textId="429820D8"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5</m:t>
                    </m:r>
                  </m:sub>
                </m:sSub>
              </m:oMath>
            </m:oMathPara>
          </w:p>
        </w:tc>
        <w:tc>
          <w:tcPr>
            <w:tcW w:w="1185" w:type="dxa"/>
          </w:tcPr>
          <w:p w14:paraId="0D4000A8" w14:textId="5CF0965B" w:rsidR="00C631AC" w:rsidRDefault="00A1133C" w:rsidP="00004999">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6</m:t>
                    </m:r>
                  </m:sub>
                </m:sSub>
              </m:oMath>
            </m:oMathPara>
          </w:p>
        </w:tc>
      </w:tr>
      <w:tr w:rsidR="00746F75" w14:paraId="1AE8A269" w14:textId="77777777" w:rsidTr="00A519D3">
        <w:tc>
          <w:tcPr>
            <w:tcW w:w="2056" w:type="dxa"/>
          </w:tcPr>
          <w:p w14:paraId="78BC4217" w14:textId="22E3220E" w:rsidR="00746F75" w:rsidRDefault="00746F75" w:rsidP="00746F75">
            <w:pPr>
              <w:pStyle w:val="Akapitzlist"/>
              <w:ind w:left="0"/>
              <w:jc w:val="center"/>
            </w:pPr>
            <w:r>
              <w:t>i</w:t>
            </w:r>
          </w:p>
        </w:tc>
        <w:tc>
          <w:tcPr>
            <w:tcW w:w="1184" w:type="dxa"/>
            <w:vAlign w:val="center"/>
          </w:tcPr>
          <w:p w14:paraId="694071BA" w14:textId="7A3C5E97" w:rsidR="00746F75" w:rsidRDefault="00746F75" w:rsidP="00746F75">
            <w:pPr>
              <w:pStyle w:val="Akapitzlist"/>
              <w:ind w:left="0"/>
              <w:jc w:val="center"/>
            </w:pPr>
            <w:r>
              <w:rPr>
                <w:rFonts w:ascii="Calibri" w:hAnsi="Calibri" w:cs="Calibri"/>
                <w:color w:val="000000"/>
              </w:rPr>
              <w:t>179,7</w:t>
            </w:r>
          </w:p>
        </w:tc>
        <w:tc>
          <w:tcPr>
            <w:tcW w:w="1185" w:type="dxa"/>
            <w:vAlign w:val="center"/>
          </w:tcPr>
          <w:p w14:paraId="6857D2B2" w14:textId="7905BBBE" w:rsidR="00746F75" w:rsidRDefault="00746F75" w:rsidP="00746F75">
            <w:pPr>
              <w:pStyle w:val="Akapitzlist"/>
              <w:ind w:left="0"/>
              <w:jc w:val="center"/>
            </w:pPr>
            <w:r>
              <w:rPr>
                <w:rFonts w:ascii="Calibri" w:hAnsi="Calibri" w:cs="Calibri"/>
                <w:color w:val="000000"/>
              </w:rPr>
              <w:t>19,45</w:t>
            </w:r>
          </w:p>
        </w:tc>
        <w:tc>
          <w:tcPr>
            <w:tcW w:w="1184" w:type="dxa"/>
            <w:vAlign w:val="center"/>
          </w:tcPr>
          <w:p w14:paraId="0C3AE69C" w14:textId="6C004FA6" w:rsidR="00746F75" w:rsidRDefault="00746F75" w:rsidP="00746F75">
            <w:pPr>
              <w:pStyle w:val="Akapitzlist"/>
              <w:ind w:left="0"/>
              <w:jc w:val="center"/>
            </w:pPr>
            <w:r>
              <w:rPr>
                <w:rFonts w:ascii="Calibri" w:hAnsi="Calibri" w:cs="Calibri"/>
                <w:color w:val="000000"/>
              </w:rPr>
              <w:t>14,95</w:t>
            </w:r>
          </w:p>
        </w:tc>
        <w:tc>
          <w:tcPr>
            <w:tcW w:w="1185" w:type="dxa"/>
            <w:vAlign w:val="center"/>
          </w:tcPr>
          <w:p w14:paraId="4AADB062" w14:textId="62FC753C" w:rsidR="00746F75" w:rsidRDefault="00746F75" w:rsidP="00746F75">
            <w:pPr>
              <w:pStyle w:val="Akapitzlist"/>
              <w:ind w:left="0"/>
              <w:jc w:val="center"/>
            </w:pPr>
            <w:r>
              <w:rPr>
                <w:rFonts w:ascii="Calibri" w:hAnsi="Calibri" w:cs="Calibri"/>
                <w:color w:val="000000"/>
              </w:rPr>
              <w:t>11,75</w:t>
            </w:r>
          </w:p>
        </w:tc>
        <w:tc>
          <w:tcPr>
            <w:tcW w:w="1184" w:type="dxa"/>
            <w:vAlign w:val="center"/>
          </w:tcPr>
          <w:p w14:paraId="045484E9" w14:textId="0A2A6839" w:rsidR="00746F75" w:rsidRDefault="00746F75" w:rsidP="00746F75">
            <w:pPr>
              <w:pStyle w:val="Akapitzlist"/>
              <w:ind w:left="0"/>
              <w:jc w:val="center"/>
            </w:pPr>
            <w:r>
              <w:rPr>
                <w:rFonts w:ascii="Calibri" w:hAnsi="Calibri" w:cs="Calibri"/>
                <w:color w:val="000000"/>
              </w:rPr>
              <w:t>8,7</w:t>
            </w:r>
          </w:p>
        </w:tc>
        <w:tc>
          <w:tcPr>
            <w:tcW w:w="1185" w:type="dxa"/>
            <w:vAlign w:val="center"/>
          </w:tcPr>
          <w:p w14:paraId="397B81F0" w14:textId="17ED1BFD" w:rsidR="00746F75" w:rsidRDefault="00746F75" w:rsidP="00746F75">
            <w:pPr>
              <w:pStyle w:val="Akapitzlist"/>
              <w:ind w:left="0"/>
              <w:jc w:val="center"/>
            </w:pPr>
            <w:r>
              <w:rPr>
                <w:rFonts w:ascii="Calibri" w:hAnsi="Calibri" w:cs="Calibri"/>
                <w:color w:val="000000"/>
              </w:rPr>
              <w:t>6</w:t>
            </w:r>
          </w:p>
        </w:tc>
        <w:tc>
          <w:tcPr>
            <w:tcW w:w="1185" w:type="dxa"/>
            <w:vAlign w:val="bottom"/>
          </w:tcPr>
          <w:p w14:paraId="52349CDE" w14:textId="7E57851C" w:rsidR="00746F75" w:rsidRDefault="00746F75" w:rsidP="00746F75">
            <w:pPr>
              <w:pStyle w:val="Akapitzlist"/>
              <w:ind w:left="0"/>
              <w:jc w:val="center"/>
            </w:pPr>
            <w:r>
              <w:rPr>
                <w:rFonts w:ascii="Calibri" w:hAnsi="Calibri" w:cs="Calibri"/>
                <w:color w:val="000000"/>
              </w:rPr>
              <w:t>4,8</w:t>
            </w:r>
          </w:p>
        </w:tc>
      </w:tr>
      <w:tr w:rsidR="00746F75" w14:paraId="14A83293" w14:textId="77777777" w:rsidTr="00A519D3">
        <w:tc>
          <w:tcPr>
            <w:tcW w:w="2056" w:type="dxa"/>
          </w:tcPr>
          <w:p w14:paraId="69AB5B4D" w14:textId="750C5178" w:rsidR="00746F75" w:rsidRDefault="00746F75" w:rsidP="00746F75">
            <w:pPr>
              <w:pStyle w:val="Akapitzlist"/>
              <w:ind w:left="0"/>
              <w:jc w:val="center"/>
            </w:pPr>
            <w:r>
              <w:t>1.</w:t>
            </w:r>
          </w:p>
        </w:tc>
        <w:tc>
          <w:tcPr>
            <w:tcW w:w="1184" w:type="dxa"/>
            <w:vAlign w:val="center"/>
          </w:tcPr>
          <w:p w14:paraId="6DDA8BE9" w14:textId="7E9A78F5" w:rsidR="00746F75" w:rsidRDefault="00746F75" w:rsidP="00746F75">
            <w:pPr>
              <w:pStyle w:val="Akapitzlist"/>
              <w:ind w:left="0"/>
              <w:jc w:val="center"/>
            </w:pPr>
            <w:r>
              <w:rPr>
                <w:rFonts w:ascii="Calibri" w:hAnsi="Calibri" w:cs="Calibri"/>
                <w:color w:val="000000"/>
              </w:rPr>
              <w:t>179,85</w:t>
            </w:r>
          </w:p>
        </w:tc>
        <w:tc>
          <w:tcPr>
            <w:tcW w:w="1185" w:type="dxa"/>
            <w:vAlign w:val="center"/>
          </w:tcPr>
          <w:p w14:paraId="74365BE8" w14:textId="071F3D87" w:rsidR="00746F75" w:rsidRDefault="00746F75" w:rsidP="00746F75">
            <w:pPr>
              <w:pStyle w:val="Akapitzlist"/>
              <w:ind w:left="0"/>
              <w:jc w:val="center"/>
            </w:pPr>
            <w:r>
              <w:rPr>
                <w:rFonts w:ascii="Calibri" w:hAnsi="Calibri" w:cs="Calibri"/>
                <w:color w:val="000000"/>
              </w:rPr>
              <w:t>19,9</w:t>
            </w:r>
          </w:p>
        </w:tc>
        <w:tc>
          <w:tcPr>
            <w:tcW w:w="1184" w:type="dxa"/>
            <w:vAlign w:val="center"/>
          </w:tcPr>
          <w:p w14:paraId="6470D3A2" w14:textId="54881485" w:rsidR="00746F75" w:rsidRDefault="00746F75" w:rsidP="00746F75">
            <w:pPr>
              <w:pStyle w:val="Akapitzlist"/>
              <w:ind w:left="0"/>
              <w:jc w:val="center"/>
            </w:pPr>
            <w:r>
              <w:rPr>
                <w:rFonts w:ascii="Calibri" w:hAnsi="Calibri" w:cs="Calibri"/>
                <w:color w:val="000000"/>
              </w:rPr>
              <w:t>15</w:t>
            </w:r>
          </w:p>
        </w:tc>
        <w:tc>
          <w:tcPr>
            <w:tcW w:w="1185" w:type="dxa"/>
            <w:vAlign w:val="center"/>
          </w:tcPr>
          <w:p w14:paraId="5773CD89" w14:textId="0388202A" w:rsidR="00746F75" w:rsidRDefault="00746F75" w:rsidP="00746F75">
            <w:pPr>
              <w:pStyle w:val="Akapitzlist"/>
              <w:ind w:left="0"/>
              <w:jc w:val="center"/>
            </w:pPr>
            <w:r>
              <w:rPr>
                <w:rFonts w:ascii="Calibri" w:hAnsi="Calibri" w:cs="Calibri"/>
                <w:color w:val="000000"/>
              </w:rPr>
              <w:t>11,25</w:t>
            </w:r>
          </w:p>
        </w:tc>
        <w:tc>
          <w:tcPr>
            <w:tcW w:w="1184" w:type="dxa"/>
            <w:vAlign w:val="center"/>
          </w:tcPr>
          <w:p w14:paraId="10A0D8E3" w14:textId="1846A9AD" w:rsidR="00746F75" w:rsidRDefault="00746F75" w:rsidP="00746F75">
            <w:pPr>
              <w:pStyle w:val="Akapitzlist"/>
              <w:ind w:left="0"/>
              <w:jc w:val="center"/>
            </w:pPr>
            <w:r>
              <w:rPr>
                <w:rFonts w:ascii="Calibri" w:hAnsi="Calibri" w:cs="Calibri"/>
                <w:color w:val="000000"/>
              </w:rPr>
              <w:t>8,65</w:t>
            </w:r>
          </w:p>
        </w:tc>
        <w:tc>
          <w:tcPr>
            <w:tcW w:w="1185" w:type="dxa"/>
            <w:vAlign w:val="center"/>
          </w:tcPr>
          <w:p w14:paraId="05AD4752" w14:textId="69E81116" w:rsidR="00746F75" w:rsidRDefault="00746F75" w:rsidP="00746F75">
            <w:pPr>
              <w:pStyle w:val="Akapitzlist"/>
              <w:ind w:left="0"/>
              <w:jc w:val="center"/>
            </w:pPr>
            <w:r>
              <w:rPr>
                <w:rFonts w:ascii="Calibri" w:hAnsi="Calibri" w:cs="Calibri"/>
                <w:color w:val="000000"/>
              </w:rPr>
              <w:t>6,55</w:t>
            </w:r>
          </w:p>
        </w:tc>
        <w:tc>
          <w:tcPr>
            <w:tcW w:w="1185" w:type="dxa"/>
            <w:vAlign w:val="bottom"/>
          </w:tcPr>
          <w:p w14:paraId="6395D9DF" w14:textId="06E45E86" w:rsidR="00746F75" w:rsidRDefault="00746F75" w:rsidP="00746F75">
            <w:pPr>
              <w:pStyle w:val="Akapitzlist"/>
              <w:ind w:left="0"/>
              <w:jc w:val="center"/>
            </w:pPr>
            <w:r>
              <w:rPr>
                <w:rFonts w:ascii="Calibri" w:hAnsi="Calibri" w:cs="Calibri"/>
                <w:color w:val="000000"/>
              </w:rPr>
              <w:t>4,6</w:t>
            </w:r>
          </w:p>
        </w:tc>
      </w:tr>
      <w:tr w:rsidR="00746F75" w14:paraId="17777CA4" w14:textId="77777777" w:rsidTr="00A519D3">
        <w:tc>
          <w:tcPr>
            <w:tcW w:w="2056" w:type="dxa"/>
          </w:tcPr>
          <w:p w14:paraId="13A8E495" w14:textId="7AABBCED" w:rsidR="00746F75" w:rsidRDefault="00746F75" w:rsidP="00746F75">
            <w:pPr>
              <w:pStyle w:val="Akapitzlist"/>
              <w:ind w:left="0"/>
              <w:jc w:val="center"/>
            </w:pPr>
            <w:r>
              <w:t>2.</w:t>
            </w:r>
          </w:p>
        </w:tc>
        <w:tc>
          <w:tcPr>
            <w:tcW w:w="1184" w:type="dxa"/>
            <w:vAlign w:val="center"/>
          </w:tcPr>
          <w:p w14:paraId="5155DDED" w14:textId="020AF2E1" w:rsidR="00746F75" w:rsidRDefault="00746F75" w:rsidP="00746F75">
            <w:pPr>
              <w:pStyle w:val="Akapitzlist"/>
              <w:ind w:left="0"/>
              <w:jc w:val="center"/>
            </w:pPr>
            <w:r>
              <w:rPr>
                <w:rFonts w:ascii="Calibri" w:hAnsi="Calibri" w:cs="Calibri"/>
                <w:color w:val="000000"/>
              </w:rPr>
              <w:t>179,7</w:t>
            </w:r>
          </w:p>
        </w:tc>
        <w:tc>
          <w:tcPr>
            <w:tcW w:w="1185" w:type="dxa"/>
            <w:vAlign w:val="center"/>
          </w:tcPr>
          <w:p w14:paraId="662FB6F8" w14:textId="79145E0D" w:rsidR="00746F75" w:rsidRDefault="00746F75" w:rsidP="00746F75">
            <w:pPr>
              <w:pStyle w:val="Akapitzlist"/>
              <w:ind w:left="0"/>
              <w:jc w:val="center"/>
            </w:pPr>
            <w:r>
              <w:rPr>
                <w:rFonts w:ascii="Calibri" w:hAnsi="Calibri" w:cs="Calibri"/>
                <w:color w:val="000000"/>
              </w:rPr>
              <w:t>19,85</w:t>
            </w:r>
          </w:p>
        </w:tc>
        <w:tc>
          <w:tcPr>
            <w:tcW w:w="1184" w:type="dxa"/>
            <w:vAlign w:val="center"/>
          </w:tcPr>
          <w:p w14:paraId="4F8B3B2F" w14:textId="1D692166" w:rsidR="00746F75" w:rsidRDefault="00746F75" w:rsidP="00746F75">
            <w:pPr>
              <w:pStyle w:val="Akapitzlist"/>
              <w:ind w:left="0"/>
              <w:jc w:val="center"/>
            </w:pPr>
            <w:r>
              <w:rPr>
                <w:rFonts w:ascii="Calibri" w:hAnsi="Calibri" w:cs="Calibri"/>
                <w:color w:val="000000"/>
              </w:rPr>
              <w:t>14,95</w:t>
            </w:r>
          </w:p>
        </w:tc>
        <w:tc>
          <w:tcPr>
            <w:tcW w:w="1185" w:type="dxa"/>
            <w:vAlign w:val="center"/>
          </w:tcPr>
          <w:p w14:paraId="2B6A53EA" w14:textId="6532F63B" w:rsidR="00746F75" w:rsidRDefault="00746F75" w:rsidP="00746F75">
            <w:pPr>
              <w:pStyle w:val="Akapitzlist"/>
              <w:ind w:left="0"/>
              <w:jc w:val="center"/>
            </w:pPr>
            <w:r>
              <w:rPr>
                <w:rFonts w:ascii="Calibri" w:hAnsi="Calibri" w:cs="Calibri"/>
                <w:color w:val="000000"/>
              </w:rPr>
              <w:t>11,4</w:t>
            </w:r>
          </w:p>
        </w:tc>
        <w:tc>
          <w:tcPr>
            <w:tcW w:w="1184" w:type="dxa"/>
            <w:vAlign w:val="center"/>
          </w:tcPr>
          <w:p w14:paraId="292209AE" w14:textId="6F1D2DC4" w:rsidR="00746F75" w:rsidRDefault="00746F75" w:rsidP="00746F75">
            <w:pPr>
              <w:pStyle w:val="Akapitzlist"/>
              <w:ind w:left="0"/>
              <w:jc w:val="center"/>
            </w:pPr>
            <w:r>
              <w:rPr>
                <w:rFonts w:ascii="Calibri" w:hAnsi="Calibri" w:cs="Calibri"/>
                <w:color w:val="000000"/>
              </w:rPr>
              <w:t>8,2</w:t>
            </w:r>
          </w:p>
        </w:tc>
        <w:tc>
          <w:tcPr>
            <w:tcW w:w="1185" w:type="dxa"/>
            <w:vAlign w:val="center"/>
          </w:tcPr>
          <w:p w14:paraId="19DA319A" w14:textId="4D71AD77" w:rsidR="00746F75" w:rsidRDefault="00746F75" w:rsidP="00746F75">
            <w:pPr>
              <w:pStyle w:val="Akapitzlist"/>
              <w:ind w:left="0"/>
              <w:jc w:val="center"/>
            </w:pPr>
            <w:r>
              <w:rPr>
                <w:rFonts w:ascii="Calibri" w:hAnsi="Calibri" w:cs="Calibri"/>
                <w:color w:val="000000"/>
              </w:rPr>
              <w:t>6,5</w:t>
            </w:r>
          </w:p>
        </w:tc>
        <w:tc>
          <w:tcPr>
            <w:tcW w:w="1185" w:type="dxa"/>
            <w:vAlign w:val="bottom"/>
          </w:tcPr>
          <w:p w14:paraId="62ADAF2B" w14:textId="1D189269" w:rsidR="00746F75" w:rsidRDefault="00746F75" w:rsidP="00746F75">
            <w:pPr>
              <w:pStyle w:val="Akapitzlist"/>
              <w:ind w:left="0"/>
              <w:jc w:val="center"/>
            </w:pPr>
            <w:r>
              <w:rPr>
                <w:rFonts w:ascii="Calibri" w:hAnsi="Calibri" w:cs="Calibri"/>
                <w:color w:val="000000"/>
              </w:rPr>
              <w:t>4,8</w:t>
            </w:r>
          </w:p>
        </w:tc>
      </w:tr>
      <w:tr w:rsidR="00746F75" w14:paraId="6DD3CD03" w14:textId="77777777" w:rsidTr="00A519D3">
        <w:tc>
          <w:tcPr>
            <w:tcW w:w="2056" w:type="dxa"/>
          </w:tcPr>
          <w:p w14:paraId="5DF55A18" w14:textId="0A3896A9" w:rsidR="00746F75" w:rsidRDefault="00746F75" w:rsidP="00746F75">
            <w:pPr>
              <w:pStyle w:val="Akapitzlist"/>
              <w:ind w:left="0"/>
              <w:jc w:val="center"/>
            </w:pPr>
            <w:r>
              <w:t>3.</w:t>
            </w:r>
          </w:p>
        </w:tc>
        <w:tc>
          <w:tcPr>
            <w:tcW w:w="1184" w:type="dxa"/>
            <w:vAlign w:val="center"/>
          </w:tcPr>
          <w:p w14:paraId="288E459A" w14:textId="52B59A5D" w:rsidR="00746F75" w:rsidRDefault="00746F75" w:rsidP="00746F75">
            <w:pPr>
              <w:pStyle w:val="Akapitzlist"/>
              <w:ind w:left="0"/>
              <w:jc w:val="center"/>
            </w:pPr>
            <w:r>
              <w:rPr>
                <w:rFonts w:ascii="Calibri" w:hAnsi="Calibri" w:cs="Calibri"/>
                <w:color w:val="000000"/>
              </w:rPr>
              <w:t>180,1</w:t>
            </w:r>
          </w:p>
        </w:tc>
        <w:tc>
          <w:tcPr>
            <w:tcW w:w="1185" w:type="dxa"/>
            <w:vAlign w:val="center"/>
          </w:tcPr>
          <w:p w14:paraId="7510FA96" w14:textId="1BEFC1EC" w:rsidR="00746F75" w:rsidRDefault="00746F75" w:rsidP="00746F75">
            <w:pPr>
              <w:pStyle w:val="Akapitzlist"/>
              <w:ind w:left="0"/>
              <w:jc w:val="center"/>
            </w:pPr>
            <w:r>
              <w:rPr>
                <w:rFonts w:ascii="Calibri" w:hAnsi="Calibri" w:cs="Calibri"/>
                <w:color w:val="000000"/>
              </w:rPr>
              <w:t>19,8</w:t>
            </w:r>
          </w:p>
        </w:tc>
        <w:tc>
          <w:tcPr>
            <w:tcW w:w="1184" w:type="dxa"/>
            <w:vAlign w:val="center"/>
          </w:tcPr>
          <w:p w14:paraId="276A3DEF" w14:textId="57EF2FEF" w:rsidR="00746F75" w:rsidRDefault="00746F75" w:rsidP="00746F75">
            <w:pPr>
              <w:pStyle w:val="Akapitzlist"/>
              <w:ind w:left="0"/>
              <w:jc w:val="center"/>
            </w:pPr>
            <w:r>
              <w:rPr>
                <w:rFonts w:ascii="Calibri" w:hAnsi="Calibri" w:cs="Calibri"/>
                <w:color w:val="000000"/>
              </w:rPr>
              <w:t>14,95</w:t>
            </w:r>
          </w:p>
        </w:tc>
        <w:tc>
          <w:tcPr>
            <w:tcW w:w="1185" w:type="dxa"/>
            <w:vAlign w:val="center"/>
          </w:tcPr>
          <w:p w14:paraId="31D6D3F7" w14:textId="0E0EBC51" w:rsidR="00746F75" w:rsidRDefault="00746F75" w:rsidP="00746F75">
            <w:pPr>
              <w:pStyle w:val="Akapitzlist"/>
              <w:ind w:left="0"/>
              <w:jc w:val="center"/>
            </w:pPr>
            <w:r>
              <w:rPr>
                <w:rFonts w:ascii="Calibri" w:hAnsi="Calibri" w:cs="Calibri"/>
                <w:color w:val="000000"/>
              </w:rPr>
              <w:t>11,4</w:t>
            </w:r>
          </w:p>
        </w:tc>
        <w:tc>
          <w:tcPr>
            <w:tcW w:w="1184" w:type="dxa"/>
            <w:vAlign w:val="center"/>
          </w:tcPr>
          <w:p w14:paraId="198E71EA" w14:textId="665B36C1" w:rsidR="00746F75" w:rsidRDefault="00746F75" w:rsidP="00746F75">
            <w:pPr>
              <w:pStyle w:val="Akapitzlist"/>
              <w:ind w:left="0"/>
              <w:jc w:val="center"/>
            </w:pPr>
            <w:r>
              <w:rPr>
                <w:rFonts w:ascii="Calibri" w:hAnsi="Calibri" w:cs="Calibri"/>
                <w:color w:val="000000"/>
              </w:rPr>
              <w:t>8,35</w:t>
            </w:r>
          </w:p>
        </w:tc>
        <w:tc>
          <w:tcPr>
            <w:tcW w:w="1185" w:type="dxa"/>
            <w:vAlign w:val="center"/>
          </w:tcPr>
          <w:p w14:paraId="08B4E6EB" w14:textId="54508751" w:rsidR="00746F75" w:rsidRDefault="00746F75" w:rsidP="00746F75">
            <w:pPr>
              <w:pStyle w:val="Akapitzlist"/>
              <w:ind w:left="0"/>
              <w:jc w:val="center"/>
            </w:pPr>
            <w:r>
              <w:rPr>
                <w:rFonts w:ascii="Calibri" w:hAnsi="Calibri" w:cs="Calibri"/>
                <w:color w:val="000000"/>
              </w:rPr>
              <w:t>6,15</w:t>
            </w:r>
          </w:p>
        </w:tc>
        <w:tc>
          <w:tcPr>
            <w:tcW w:w="1185" w:type="dxa"/>
            <w:vAlign w:val="bottom"/>
          </w:tcPr>
          <w:p w14:paraId="1F0B6EBC" w14:textId="30641C46" w:rsidR="00746F75" w:rsidRDefault="00746F75" w:rsidP="00746F75">
            <w:pPr>
              <w:pStyle w:val="Akapitzlist"/>
              <w:ind w:left="0"/>
              <w:jc w:val="center"/>
            </w:pPr>
            <w:r>
              <w:rPr>
                <w:rFonts w:ascii="Calibri" w:hAnsi="Calibri" w:cs="Calibri"/>
                <w:color w:val="000000"/>
              </w:rPr>
              <w:t>4,8</w:t>
            </w:r>
          </w:p>
        </w:tc>
      </w:tr>
      <w:tr w:rsidR="00746F75" w14:paraId="25D8E145" w14:textId="77777777" w:rsidTr="00A519D3">
        <w:tc>
          <w:tcPr>
            <w:tcW w:w="2056" w:type="dxa"/>
          </w:tcPr>
          <w:p w14:paraId="716CD476" w14:textId="5319DBAD" w:rsidR="00746F75" w:rsidRDefault="00746F75" w:rsidP="00746F75">
            <w:pPr>
              <w:pStyle w:val="Akapitzlist"/>
              <w:ind w:left="0"/>
              <w:jc w:val="center"/>
            </w:pPr>
            <w:r>
              <w:t>4.</w:t>
            </w:r>
          </w:p>
        </w:tc>
        <w:tc>
          <w:tcPr>
            <w:tcW w:w="1184" w:type="dxa"/>
            <w:vAlign w:val="center"/>
          </w:tcPr>
          <w:p w14:paraId="771FB41E" w14:textId="0B9D67D9" w:rsidR="00746F75" w:rsidRDefault="00746F75" w:rsidP="00746F75">
            <w:pPr>
              <w:pStyle w:val="Akapitzlist"/>
              <w:ind w:left="0"/>
              <w:jc w:val="center"/>
            </w:pPr>
            <w:r>
              <w:rPr>
                <w:rFonts w:ascii="Calibri" w:hAnsi="Calibri" w:cs="Calibri"/>
                <w:color w:val="000000"/>
              </w:rPr>
              <w:t>179,95</w:t>
            </w:r>
          </w:p>
        </w:tc>
        <w:tc>
          <w:tcPr>
            <w:tcW w:w="1185" w:type="dxa"/>
            <w:vAlign w:val="center"/>
          </w:tcPr>
          <w:p w14:paraId="164DC97A" w14:textId="30A5AF13" w:rsidR="00746F75" w:rsidRDefault="00746F75" w:rsidP="00746F75">
            <w:pPr>
              <w:pStyle w:val="Akapitzlist"/>
              <w:ind w:left="0"/>
              <w:jc w:val="center"/>
            </w:pPr>
            <w:r>
              <w:rPr>
                <w:rFonts w:ascii="Calibri" w:hAnsi="Calibri" w:cs="Calibri"/>
                <w:color w:val="000000"/>
              </w:rPr>
              <w:t>19,55</w:t>
            </w:r>
          </w:p>
        </w:tc>
        <w:tc>
          <w:tcPr>
            <w:tcW w:w="1184" w:type="dxa"/>
            <w:vAlign w:val="center"/>
          </w:tcPr>
          <w:p w14:paraId="41371A6C" w14:textId="5F3A2B11" w:rsidR="00746F75" w:rsidRDefault="00746F75" w:rsidP="00746F75">
            <w:pPr>
              <w:pStyle w:val="Akapitzlist"/>
              <w:ind w:left="0"/>
              <w:jc w:val="center"/>
            </w:pPr>
            <w:r>
              <w:rPr>
                <w:rFonts w:ascii="Calibri" w:hAnsi="Calibri" w:cs="Calibri"/>
                <w:color w:val="000000"/>
              </w:rPr>
              <w:t>14,9</w:t>
            </w:r>
          </w:p>
        </w:tc>
        <w:tc>
          <w:tcPr>
            <w:tcW w:w="1185" w:type="dxa"/>
            <w:vAlign w:val="center"/>
          </w:tcPr>
          <w:p w14:paraId="79FD778C" w14:textId="559309BC" w:rsidR="00746F75" w:rsidRDefault="00746F75" w:rsidP="00746F75">
            <w:pPr>
              <w:pStyle w:val="Akapitzlist"/>
              <w:ind w:left="0"/>
              <w:jc w:val="center"/>
            </w:pPr>
            <w:r>
              <w:rPr>
                <w:rFonts w:ascii="Calibri" w:hAnsi="Calibri" w:cs="Calibri"/>
                <w:color w:val="000000"/>
              </w:rPr>
              <w:t>11,45</w:t>
            </w:r>
          </w:p>
        </w:tc>
        <w:tc>
          <w:tcPr>
            <w:tcW w:w="1184" w:type="dxa"/>
            <w:vAlign w:val="center"/>
          </w:tcPr>
          <w:p w14:paraId="0BE03FA8" w14:textId="04E953FB" w:rsidR="00746F75" w:rsidRDefault="00746F75" w:rsidP="00746F75">
            <w:pPr>
              <w:pStyle w:val="Akapitzlist"/>
              <w:ind w:left="0"/>
              <w:jc w:val="center"/>
            </w:pPr>
            <w:r>
              <w:rPr>
                <w:rFonts w:ascii="Calibri" w:hAnsi="Calibri" w:cs="Calibri"/>
                <w:color w:val="000000"/>
              </w:rPr>
              <w:t>8,2</w:t>
            </w:r>
          </w:p>
        </w:tc>
        <w:tc>
          <w:tcPr>
            <w:tcW w:w="1185" w:type="dxa"/>
            <w:vAlign w:val="center"/>
          </w:tcPr>
          <w:p w14:paraId="34F6C502" w14:textId="06478021" w:rsidR="00746F75" w:rsidRDefault="00746F75" w:rsidP="00746F75">
            <w:pPr>
              <w:pStyle w:val="Akapitzlist"/>
              <w:ind w:left="0"/>
              <w:jc w:val="center"/>
            </w:pPr>
            <w:r>
              <w:rPr>
                <w:rFonts w:ascii="Calibri" w:hAnsi="Calibri" w:cs="Calibri"/>
                <w:color w:val="000000"/>
              </w:rPr>
              <w:t>6,45</w:t>
            </w:r>
          </w:p>
        </w:tc>
        <w:tc>
          <w:tcPr>
            <w:tcW w:w="1185" w:type="dxa"/>
            <w:vAlign w:val="bottom"/>
          </w:tcPr>
          <w:p w14:paraId="79F0A14F" w14:textId="000B3175" w:rsidR="00746F75" w:rsidRDefault="00746F75" w:rsidP="00746F75">
            <w:pPr>
              <w:pStyle w:val="Akapitzlist"/>
              <w:ind w:left="0"/>
              <w:jc w:val="center"/>
            </w:pPr>
            <w:r>
              <w:rPr>
                <w:rFonts w:ascii="Calibri" w:hAnsi="Calibri" w:cs="Calibri"/>
                <w:color w:val="000000"/>
              </w:rPr>
              <w:t>4,8</w:t>
            </w:r>
          </w:p>
        </w:tc>
      </w:tr>
      <w:tr w:rsidR="00746F75" w14:paraId="0E8875BB" w14:textId="77777777" w:rsidTr="00A519D3">
        <w:tc>
          <w:tcPr>
            <w:tcW w:w="2056" w:type="dxa"/>
          </w:tcPr>
          <w:p w14:paraId="0C46ED16" w14:textId="754C6AB8" w:rsidR="00746F75" w:rsidRDefault="00746F75" w:rsidP="00746F75">
            <w:pPr>
              <w:pStyle w:val="Akapitzlist"/>
              <w:ind w:left="0"/>
              <w:jc w:val="center"/>
            </w:pPr>
            <w:r>
              <w:t>5.</w:t>
            </w:r>
          </w:p>
        </w:tc>
        <w:tc>
          <w:tcPr>
            <w:tcW w:w="1184" w:type="dxa"/>
            <w:vAlign w:val="center"/>
          </w:tcPr>
          <w:p w14:paraId="18021061" w14:textId="48750336" w:rsidR="00746F75" w:rsidRDefault="00746F75" w:rsidP="00746F75">
            <w:pPr>
              <w:pStyle w:val="Akapitzlist"/>
              <w:ind w:left="0"/>
              <w:jc w:val="center"/>
            </w:pPr>
            <w:r>
              <w:rPr>
                <w:rFonts w:ascii="Calibri" w:hAnsi="Calibri" w:cs="Calibri"/>
                <w:color w:val="000000"/>
              </w:rPr>
              <w:t>179,7</w:t>
            </w:r>
          </w:p>
        </w:tc>
        <w:tc>
          <w:tcPr>
            <w:tcW w:w="1185" w:type="dxa"/>
            <w:vAlign w:val="center"/>
          </w:tcPr>
          <w:p w14:paraId="223B133C" w14:textId="4C0900D1" w:rsidR="00746F75" w:rsidRDefault="00746F75" w:rsidP="00746F75">
            <w:pPr>
              <w:pStyle w:val="Akapitzlist"/>
              <w:ind w:left="0"/>
              <w:jc w:val="center"/>
            </w:pPr>
            <w:r>
              <w:rPr>
                <w:rFonts w:ascii="Calibri" w:hAnsi="Calibri" w:cs="Calibri"/>
                <w:color w:val="000000"/>
              </w:rPr>
              <w:t>19,55</w:t>
            </w:r>
          </w:p>
        </w:tc>
        <w:tc>
          <w:tcPr>
            <w:tcW w:w="1184" w:type="dxa"/>
            <w:vAlign w:val="center"/>
          </w:tcPr>
          <w:p w14:paraId="4F5DAEE6" w14:textId="10711D02" w:rsidR="00746F75" w:rsidRDefault="00746F75" w:rsidP="00746F75">
            <w:pPr>
              <w:pStyle w:val="Akapitzlist"/>
              <w:ind w:left="0"/>
              <w:jc w:val="center"/>
            </w:pPr>
            <w:r>
              <w:rPr>
                <w:rFonts w:ascii="Calibri" w:hAnsi="Calibri" w:cs="Calibri"/>
                <w:color w:val="000000"/>
              </w:rPr>
              <w:t>15</w:t>
            </w:r>
          </w:p>
        </w:tc>
        <w:tc>
          <w:tcPr>
            <w:tcW w:w="1185" w:type="dxa"/>
            <w:vAlign w:val="center"/>
          </w:tcPr>
          <w:p w14:paraId="580BA00B" w14:textId="5E72895A" w:rsidR="00746F75" w:rsidRDefault="00746F75" w:rsidP="00746F75">
            <w:pPr>
              <w:pStyle w:val="Akapitzlist"/>
              <w:ind w:left="0"/>
              <w:jc w:val="center"/>
            </w:pPr>
            <w:r>
              <w:rPr>
                <w:rFonts w:ascii="Calibri" w:hAnsi="Calibri" w:cs="Calibri"/>
                <w:color w:val="000000"/>
              </w:rPr>
              <w:t>11,45</w:t>
            </w:r>
          </w:p>
        </w:tc>
        <w:tc>
          <w:tcPr>
            <w:tcW w:w="1184" w:type="dxa"/>
            <w:vAlign w:val="center"/>
          </w:tcPr>
          <w:p w14:paraId="5107B4D0" w14:textId="6B0C214D" w:rsidR="00746F75" w:rsidRDefault="00746F75" w:rsidP="00746F75">
            <w:pPr>
              <w:pStyle w:val="Akapitzlist"/>
              <w:ind w:left="0"/>
              <w:jc w:val="center"/>
            </w:pPr>
            <w:r>
              <w:rPr>
                <w:rFonts w:ascii="Calibri" w:hAnsi="Calibri" w:cs="Calibri"/>
                <w:color w:val="000000"/>
              </w:rPr>
              <w:t>8,5</w:t>
            </w:r>
          </w:p>
        </w:tc>
        <w:tc>
          <w:tcPr>
            <w:tcW w:w="1185" w:type="dxa"/>
            <w:vAlign w:val="center"/>
          </w:tcPr>
          <w:p w14:paraId="2FB08234" w14:textId="4B667E7C" w:rsidR="00746F75" w:rsidRDefault="00746F75" w:rsidP="00746F75">
            <w:pPr>
              <w:pStyle w:val="Akapitzlist"/>
              <w:ind w:left="0"/>
              <w:jc w:val="center"/>
            </w:pPr>
            <w:r>
              <w:rPr>
                <w:rFonts w:ascii="Calibri" w:hAnsi="Calibri" w:cs="Calibri"/>
                <w:color w:val="000000"/>
              </w:rPr>
              <w:t>6,45</w:t>
            </w:r>
          </w:p>
        </w:tc>
        <w:tc>
          <w:tcPr>
            <w:tcW w:w="1185" w:type="dxa"/>
            <w:vAlign w:val="bottom"/>
          </w:tcPr>
          <w:p w14:paraId="217FDB49" w14:textId="360F2A19" w:rsidR="00746F75" w:rsidRDefault="00746F75" w:rsidP="00746F75">
            <w:pPr>
              <w:pStyle w:val="Akapitzlist"/>
              <w:ind w:left="0"/>
              <w:jc w:val="center"/>
            </w:pPr>
            <w:r>
              <w:rPr>
                <w:rFonts w:ascii="Calibri" w:hAnsi="Calibri" w:cs="Calibri"/>
                <w:color w:val="000000"/>
              </w:rPr>
              <w:t>4,7</w:t>
            </w:r>
          </w:p>
        </w:tc>
      </w:tr>
      <w:tr w:rsidR="00746F75" w14:paraId="52AD510F" w14:textId="77777777" w:rsidTr="00A519D3">
        <w:tc>
          <w:tcPr>
            <w:tcW w:w="2056" w:type="dxa"/>
          </w:tcPr>
          <w:p w14:paraId="241943ED" w14:textId="14A0848F" w:rsidR="00746F75" w:rsidRDefault="00746F75" w:rsidP="00746F75">
            <w:pPr>
              <w:pStyle w:val="Akapitzlist"/>
              <w:ind w:left="0"/>
              <w:jc w:val="center"/>
            </w:pPr>
            <w:r>
              <w:t>6.</w:t>
            </w:r>
          </w:p>
        </w:tc>
        <w:tc>
          <w:tcPr>
            <w:tcW w:w="1184" w:type="dxa"/>
            <w:vAlign w:val="center"/>
          </w:tcPr>
          <w:p w14:paraId="784FAF64" w14:textId="7ECECCC2" w:rsidR="00746F75" w:rsidRDefault="00746F75" w:rsidP="00746F75">
            <w:pPr>
              <w:pStyle w:val="Akapitzlist"/>
              <w:ind w:left="0"/>
              <w:jc w:val="center"/>
            </w:pPr>
            <w:r>
              <w:rPr>
                <w:rFonts w:ascii="Calibri" w:hAnsi="Calibri" w:cs="Calibri"/>
                <w:color w:val="000000"/>
              </w:rPr>
              <w:t>179,8</w:t>
            </w:r>
          </w:p>
        </w:tc>
        <w:tc>
          <w:tcPr>
            <w:tcW w:w="1185" w:type="dxa"/>
            <w:vAlign w:val="center"/>
          </w:tcPr>
          <w:p w14:paraId="2408766E" w14:textId="5E9219D9" w:rsidR="00746F75" w:rsidRDefault="00746F75" w:rsidP="00746F75">
            <w:pPr>
              <w:pStyle w:val="Akapitzlist"/>
              <w:ind w:left="0"/>
              <w:jc w:val="center"/>
            </w:pPr>
            <w:r>
              <w:rPr>
                <w:rFonts w:ascii="Calibri" w:hAnsi="Calibri" w:cs="Calibri"/>
                <w:color w:val="000000"/>
              </w:rPr>
              <w:t>19,95</w:t>
            </w:r>
          </w:p>
        </w:tc>
        <w:tc>
          <w:tcPr>
            <w:tcW w:w="1184" w:type="dxa"/>
            <w:vAlign w:val="center"/>
          </w:tcPr>
          <w:p w14:paraId="73B43166" w14:textId="25F67EEA" w:rsidR="00746F75" w:rsidRDefault="00746F75" w:rsidP="00746F75">
            <w:pPr>
              <w:pStyle w:val="Akapitzlist"/>
              <w:ind w:left="0"/>
              <w:jc w:val="center"/>
            </w:pPr>
            <w:r>
              <w:rPr>
                <w:rFonts w:ascii="Calibri" w:hAnsi="Calibri" w:cs="Calibri"/>
                <w:color w:val="000000"/>
              </w:rPr>
              <w:t>15,2</w:t>
            </w:r>
          </w:p>
        </w:tc>
        <w:tc>
          <w:tcPr>
            <w:tcW w:w="1185" w:type="dxa"/>
            <w:vAlign w:val="center"/>
          </w:tcPr>
          <w:p w14:paraId="62D81548" w14:textId="7C6F8BC1" w:rsidR="00746F75" w:rsidRDefault="00746F75" w:rsidP="00746F75">
            <w:pPr>
              <w:pStyle w:val="Akapitzlist"/>
              <w:ind w:left="0"/>
              <w:jc w:val="center"/>
            </w:pPr>
            <w:r>
              <w:rPr>
                <w:rFonts w:ascii="Calibri" w:hAnsi="Calibri" w:cs="Calibri"/>
                <w:color w:val="000000"/>
              </w:rPr>
              <w:t>11,5</w:t>
            </w:r>
          </w:p>
        </w:tc>
        <w:tc>
          <w:tcPr>
            <w:tcW w:w="1184" w:type="dxa"/>
            <w:vAlign w:val="center"/>
          </w:tcPr>
          <w:p w14:paraId="16B5557B" w14:textId="5E516685" w:rsidR="00746F75" w:rsidRDefault="00746F75" w:rsidP="00746F75">
            <w:pPr>
              <w:pStyle w:val="Akapitzlist"/>
              <w:ind w:left="0"/>
              <w:jc w:val="center"/>
            </w:pPr>
            <w:r>
              <w:rPr>
                <w:rFonts w:ascii="Calibri" w:hAnsi="Calibri" w:cs="Calibri"/>
                <w:color w:val="000000"/>
              </w:rPr>
              <w:t>8,35</w:t>
            </w:r>
          </w:p>
        </w:tc>
        <w:tc>
          <w:tcPr>
            <w:tcW w:w="1185" w:type="dxa"/>
            <w:vAlign w:val="center"/>
          </w:tcPr>
          <w:p w14:paraId="459D1FDB" w14:textId="73D6DC72" w:rsidR="00746F75" w:rsidRDefault="00746F75" w:rsidP="00746F75">
            <w:pPr>
              <w:pStyle w:val="Akapitzlist"/>
              <w:ind w:left="0"/>
              <w:jc w:val="center"/>
            </w:pPr>
            <w:r>
              <w:rPr>
                <w:rFonts w:ascii="Calibri" w:hAnsi="Calibri" w:cs="Calibri"/>
                <w:color w:val="000000"/>
              </w:rPr>
              <w:t>6,4</w:t>
            </w:r>
          </w:p>
        </w:tc>
        <w:tc>
          <w:tcPr>
            <w:tcW w:w="1185" w:type="dxa"/>
            <w:vAlign w:val="bottom"/>
          </w:tcPr>
          <w:p w14:paraId="37DBFC09" w14:textId="14D40358" w:rsidR="00746F75" w:rsidRDefault="00746F75" w:rsidP="00746F75">
            <w:pPr>
              <w:pStyle w:val="Akapitzlist"/>
              <w:ind w:left="0"/>
              <w:jc w:val="center"/>
            </w:pPr>
            <w:r>
              <w:rPr>
                <w:rFonts w:ascii="Calibri" w:hAnsi="Calibri" w:cs="Calibri"/>
                <w:color w:val="000000"/>
              </w:rPr>
              <w:t>4,75</w:t>
            </w:r>
          </w:p>
        </w:tc>
      </w:tr>
      <w:tr w:rsidR="00746F75" w14:paraId="40D3089C" w14:textId="77777777" w:rsidTr="00A519D3">
        <w:tc>
          <w:tcPr>
            <w:tcW w:w="2056" w:type="dxa"/>
          </w:tcPr>
          <w:p w14:paraId="5E0B987F" w14:textId="392C4E04" w:rsidR="00746F75" w:rsidRDefault="00746F75" w:rsidP="00746F75">
            <w:pPr>
              <w:pStyle w:val="Akapitzlist"/>
              <w:ind w:left="0"/>
              <w:jc w:val="center"/>
            </w:pPr>
            <w:r>
              <w:t>7.</w:t>
            </w:r>
          </w:p>
        </w:tc>
        <w:tc>
          <w:tcPr>
            <w:tcW w:w="1184" w:type="dxa"/>
            <w:vAlign w:val="center"/>
          </w:tcPr>
          <w:p w14:paraId="7DE61720" w14:textId="2490F93F" w:rsidR="00746F75" w:rsidRDefault="00746F75" w:rsidP="00746F75">
            <w:pPr>
              <w:pStyle w:val="Akapitzlist"/>
              <w:ind w:left="0"/>
              <w:jc w:val="center"/>
            </w:pPr>
            <w:r>
              <w:rPr>
                <w:rFonts w:ascii="Calibri" w:hAnsi="Calibri" w:cs="Calibri"/>
                <w:color w:val="000000"/>
              </w:rPr>
              <w:t>179,9</w:t>
            </w:r>
          </w:p>
        </w:tc>
        <w:tc>
          <w:tcPr>
            <w:tcW w:w="1185" w:type="dxa"/>
            <w:vAlign w:val="center"/>
          </w:tcPr>
          <w:p w14:paraId="7F122267" w14:textId="68B6BB27" w:rsidR="00746F75" w:rsidRDefault="00746F75" w:rsidP="00746F75">
            <w:pPr>
              <w:pStyle w:val="Akapitzlist"/>
              <w:ind w:left="0"/>
              <w:jc w:val="center"/>
            </w:pPr>
            <w:r>
              <w:rPr>
                <w:rFonts w:ascii="Calibri" w:hAnsi="Calibri" w:cs="Calibri"/>
                <w:color w:val="000000"/>
              </w:rPr>
              <w:t>19,55</w:t>
            </w:r>
          </w:p>
        </w:tc>
        <w:tc>
          <w:tcPr>
            <w:tcW w:w="1184" w:type="dxa"/>
            <w:vAlign w:val="center"/>
          </w:tcPr>
          <w:p w14:paraId="75BECC51" w14:textId="4536BC22" w:rsidR="00746F75" w:rsidRDefault="00746F75" w:rsidP="00746F75">
            <w:pPr>
              <w:pStyle w:val="Akapitzlist"/>
              <w:ind w:left="0"/>
              <w:jc w:val="center"/>
            </w:pPr>
            <w:r>
              <w:rPr>
                <w:rFonts w:ascii="Calibri" w:hAnsi="Calibri" w:cs="Calibri"/>
                <w:color w:val="000000"/>
              </w:rPr>
              <w:t>15,2</w:t>
            </w:r>
          </w:p>
        </w:tc>
        <w:tc>
          <w:tcPr>
            <w:tcW w:w="1185" w:type="dxa"/>
            <w:vAlign w:val="center"/>
          </w:tcPr>
          <w:p w14:paraId="33B125DB" w14:textId="5FDC2C95" w:rsidR="00746F75" w:rsidRDefault="00746F75" w:rsidP="00746F75">
            <w:pPr>
              <w:pStyle w:val="Akapitzlist"/>
              <w:ind w:left="0"/>
              <w:jc w:val="center"/>
            </w:pPr>
            <w:r>
              <w:rPr>
                <w:rFonts w:ascii="Calibri" w:hAnsi="Calibri" w:cs="Calibri"/>
                <w:color w:val="000000"/>
              </w:rPr>
              <w:t>11,7</w:t>
            </w:r>
          </w:p>
        </w:tc>
        <w:tc>
          <w:tcPr>
            <w:tcW w:w="1184" w:type="dxa"/>
            <w:vAlign w:val="center"/>
          </w:tcPr>
          <w:p w14:paraId="2E0601B9" w14:textId="1CA72DDE" w:rsidR="00746F75" w:rsidRDefault="00746F75" w:rsidP="00746F75">
            <w:pPr>
              <w:pStyle w:val="Akapitzlist"/>
              <w:ind w:left="0"/>
              <w:jc w:val="center"/>
            </w:pPr>
            <w:r>
              <w:rPr>
                <w:rFonts w:ascii="Calibri" w:hAnsi="Calibri" w:cs="Calibri"/>
                <w:color w:val="000000"/>
              </w:rPr>
              <w:t>8,55</w:t>
            </w:r>
          </w:p>
        </w:tc>
        <w:tc>
          <w:tcPr>
            <w:tcW w:w="1185" w:type="dxa"/>
            <w:vAlign w:val="center"/>
          </w:tcPr>
          <w:p w14:paraId="377CF4C4" w14:textId="54975A0A" w:rsidR="00746F75" w:rsidRDefault="00746F75" w:rsidP="00746F75">
            <w:pPr>
              <w:pStyle w:val="Akapitzlist"/>
              <w:ind w:left="0"/>
              <w:jc w:val="center"/>
            </w:pPr>
            <w:r>
              <w:rPr>
                <w:rFonts w:ascii="Calibri" w:hAnsi="Calibri" w:cs="Calibri"/>
                <w:color w:val="000000"/>
              </w:rPr>
              <w:t>6,2</w:t>
            </w:r>
          </w:p>
        </w:tc>
        <w:tc>
          <w:tcPr>
            <w:tcW w:w="1185" w:type="dxa"/>
            <w:vAlign w:val="bottom"/>
          </w:tcPr>
          <w:p w14:paraId="4FC6E5E2" w14:textId="4D661AE8" w:rsidR="00746F75" w:rsidRDefault="00746F75" w:rsidP="00746F75">
            <w:pPr>
              <w:pStyle w:val="Akapitzlist"/>
              <w:ind w:left="0"/>
              <w:jc w:val="center"/>
            </w:pPr>
            <w:r>
              <w:rPr>
                <w:rFonts w:ascii="Calibri" w:hAnsi="Calibri" w:cs="Calibri"/>
                <w:color w:val="000000"/>
              </w:rPr>
              <w:t>4,8</w:t>
            </w:r>
          </w:p>
        </w:tc>
      </w:tr>
      <w:tr w:rsidR="00746F75" w14:paraId="1828ACC8" w14:textId="77777777" w:rsidTr="00A519D3">
        <w:tc>
          <w:tcPr>
            <w:tcW w:w="2056" w:type="dxa"/>
          </w:tcPr>
          <w:p w14:paraId="7AFE1CBD" w14:textId="3A7A47C3" w:rsidR="00746F75" w:rsidRDefault="00746F75" w:rsidP="00746F75">
            <w:pPr>
              <w:pStyle w:val="Akapitzlist"/>
              <w:ind w:left="0"/>
              <w:jc w:val="center"/>
            </w:pPr>
            <w:r>
              <w:lastRenderedPageBreak/>
              <w:t>8.</w:t>
            </w:r>
          </w:p>
        </w:tc>
        <w:tc>
          <w:tcPr>
            <w:tcW w:w="1184" w:type="dxa"/>
            <w:vAlign w:val="center"/>
          </w:tcPr>
          <w:p w14:paraId="01A17739" w14:textId="612317FC" w:rsidR="00746F75" w:rsidRDefault="00746F75" w:rsidP="00746F75">
            <w:pPr>
              <w:pStyle w:val="Akapitzlist"/>
              <w:ind w:left="0"/>
              <w:jc w:val="center"/>
            </w:pPr>
            <w:r>
              <w:rPr>
                <w:rFonts w:ascii="Calibri" w:hAnsi="Calibri" w:cs="Calibri"/>
                <w:color w:val="000000"/>
              </w:rPr>
              <w:t>179,7</w:t>
            </w:r>
          </w:p>
        </w:tc>
        <w:tc>
          <w:tcPr>
            <w:tcW w:w="1185" w:type="dxa"/>
            <w:vAlign w:val="center"/>
          </w:tcPr>
          <w:p w14:paraId="2A67833A" w14:textId="1A5C195B" w:rsidR="00746F75" w:rsidRDefault="00746F75" w:rsidP="00746F75">
            <w:pPr>
              <w:pStyle w:val="Akapitzlist"/>
              <w:ind w:left="0"/>
              <w:jc w:val="center"/>
            </w:pPr>
            <w:r>
              <w:rPr>
                <w:rFonts w:ascii="Calibri" w:hAnsi="Calibri" w:cs="Calibri"/>
                <w:color w:val="000000"/>
              </w:rPr>
              <w:t>19,45</w:t>
            </w:r>
          </w:p>
        </w:tc>
        <w:tc>
          <w:tcPr>
            <w:tcW w:w="1184" w:type="dxa"/>
            <w:vAlign w:val="center"/>
          </w:tcPr>
          <w:p w14:paraId="6022006A" w14:textId="5A4586BB" w:rsidR="00746F75" w:rsidRDefault="00746F75" w:rsidP="00746F75">
            <w:pPr>
              <w:pStyle w:val="Akapitzlist"/>
              <w:ind w:left="0"/>
              <w:jc w:val="center"/>
            </w:pPr>
            <w:r>
              <w:rPr>
                <w:rFonts w:ascii="Calibri" w:hAnsi="Calibri" w:cs="Calibri"/>
                <w:color w:val="000000"/>
              </w:rPr>
              <w:t>14,95</w:t>
            </w:r>
          </w:p>
        </w:tc>
        <w:tc>
          <w:tcPr>
            <w:tcW w:w="1185" w:type="dxa"/>
            <w:vAlign w:val="center"/>
          </w:tcPr>
          <w:p w14:paraId="1376DEA1" w14:textId="384EA97F" w:rsidR="00746F75" w:rsidRDefault="00746F75" w:rsidP="00746F75">
            <w:pPr>
              <w:pStyle w:val="Akapitzlist"/>
              <w:ind w:left="0"/>
              <w:jc w:val="center"/>
            </w:pPr>
            <w:r>
              <w:rPr>
                <w:rFonts w:ascii="Calibri" w:hAnsi="Calibri" w:cs="Calibri"/>
                <w:color w:val="000000"/>
              </w:rPr>
              <w:t>11,75</w:t>
            </w:r>
          </w:p>
        </w:tc>
        <w:tc>
          <w:tcPr>
            <w:tcW w:w="1184" w:type="dxa"/>
            <w:vAlign w:val="center"/>
          </w:tcPr>
          <w:p w14:paraId="524788E0" w14:textId="3CC946C0" w:rsidR="00746F75" w:rsidRDefault="00746F75" w:rsidP="00746F75">
            <w:pPr>
              <w:pStyle w:val="Akapitzlist"/>
              <w:ind w:left="0"/>
              <w:jc w:val="center"/>
            </w:pPr>
            <w:r>
              <w:rPr>
                <w:rFonts w:ascii="Calibri" w:hAnsi="Calibri" w:cs="Calibri"/>
                <w:color w:val="000000"/>
              </w:rPr>
              <w:t>8,7</w:t>
            </w:r>
          </w:p>
        </w:tc>
        <w:tc>
          <w:tcPr>
            <w:tcW w:w="1185" w:type="dxa"/>
            <w:vAlign w:val="center"/>
          </w:tcPr>
          <w:p w14:paraId="1D5AD0AB" w14:textId="10AC16E2" w:rsidR="00746F75" w:rsidRDefault="00746F75" w:rsidP="00746F75">
            <w:pPr>
              <w:pStyle w:val="Akapitzlist"/>
              <w:ind w:left="0"/>
              <w:jc w:val="center"/>
            </w:pPr>
            <w:r>
              <w:rPr>
                <w:rFonts w:ascii="Calibri" w:hAnsi="Calibri" w:cs="Calibri"/>
                <w:color w:val="000000"/>
              </w:rPr>
              <w:t>6</w:t>
            </w:r>
          </w:p>
        </w:tc>
        <w:tc>
          <w:tcPr>
            <w:tcW w:w="1185" w:type="dxa"/>
            <w:vAlign w:val="bottom"/>
          </w:tcPr>
          <w:p w14:paraId="4003FB0D" w14:textId="34F69B7E" w:rsidR="00746F75" w:rsidRDefault="00746F75" w:rsidP="00746F75">
            <w:pPr>
              <w:pStyle w:val="Akapitzlist"/>
              <w:ind w:left="0"/>
              <w:jc w:val="center"/>
            </w:pPr>
            <w:r>
              <w:rPr>
                <w:rFonts w:ascii="Calibri" w:hAnsi="Calibri" w:cs="Calibri"/>
                <w:color w:val="000000"/>
              </w:rPr>
              <w:t>4,8</w:t>
            </w:r>
          </w:p>
        </w:tc>
      </w:tr>
      <w:tr w:rsidR="009D17FD" w14:paraId="1E521281" w14:textId="77777777" w:rsidTr="007F5F07">
        <w:tc>
          <w:tcPr>
            <w:tcW w:w="2056" w:type="dxa"/>
          </w:tcPr>
          <w:p w14:paraId="503B15C9" w14:textId="75EE54B7" w:rsidR="009D17FD" w:rsidRDefault="00A1133C" w:rsidP="009D17FD">
            <w:pPr>
              <w:pStyle w:val="Akapitzlist"/>
              <w:ind w:left="0"/>
              <w:jc w:val="cente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śr</m:t>
                    </m:r>
                  </m:sub>
                </m:sSub>
                <m:r>
                  <w:rPr>
                    <w:rFonts w:ascii="Cambria Math" w:hAnsi="Cambria Math" w:cstheme="minorHAnsi"/>
                  </w:rPr>
                  <m:t xml:space="preserve"> [</m:t>
                </m:r>
                <m:r>
                  <m:rPr>
                    <m:sty m:val="p"/>
                  </m:rPr>
                  <w:rPr>
                    <w:rFonts w:ascii="Cambria Math" w:hAnsi="Cambria Math" w:cstheme="minorHAnsi"/>
                  </w:rPr>
                  <m:t>deg</m:t>
                </m:r>
                <m:r>
                  <w:rPr>
                    <w:rFonts w:ascii="Cambria Math" w:hAnsi="Cambria Math" w:cstheme="minorHAnsi"/>
                  </w:rPr>
                  <m:t>]</m:t>
                </m:r>
              </m:oMath>
            </m:oMathPara>
          </w:p>
        </w:tc>
        <w:tc>
          <w:tcPr>
            <w:tcW w:w="1184" w:type="dxa"/>
            <w:vAlign w:val="center"/>
          </w:tcPr>
          <w:p w14:paraId="05BF9029" w14:textId="57C92A81" w:rsidR="009D17FD" w:rsidRDefault="009D17FD" w:rsidP="009D17FD">
            <w:pPr>
              <w:pStyle w:val="Akapitzlist"/>
              <w:ind w:left="0"/>
              <w:jc w:val="center"/>
            </w:pPr>
            <w:r>
              <w:rPr>
                <w:rFonts w:ascii="Calibri" w:hAnsi="Calibri" w:cs="Calibri"/>
                <w:color w:val="000000"/>
              </w:rPr>
              <w:t>179,84</w:t>
            </w:r>
          </w:p>
        </w:tc>
        <w:tc>
          <w:tcPr>
            <w:tcW w:w="1185" w:type="dxa"/>
            <w:vAlign w:val="center"/>
          </w:tcPr>
          <w:p w14:paraId="210A1F4E" w14:textId="5B70895A" w:rsidR="009D17FD" w:rsidRDefault="009D17FD" w:rsidP="009D17FD">
            <w:pPr>
              <w:pStyle w:val="Akapitzlist"/>
              <w:ind w:left="0"/>
              <w:jc w:val="center"/>
            </w:pPr>
            <w:r>
              <w:rPr>
                <w:rFonts w:ascii="Calibri" w:hAnsi="Calibri" w:cs="Calibri"/>
                <w:color w:val="000000"/>
              </w:rPr>
              <w:t>19,70</w:t>
            </w:r>
          </w:p>
        </w:tc>
        <w:tc>
          <w:tcPr>
            <w:tcW w:w="1184" w:type="dxa"/>
            <w:vAlign w:val="center"/>
          </w:tcPr>
          <w:p w14:paraId="1C5FC5D6" w14:textId="07523085" w:rsidR="009D17FD" w:rsidRDefault="009D17FD" w:rsidP="009D17FD">
            <w:pPr>
              <w:pStyle w:val="Akapitzlist"/>
              <w:ind w:left="0"/>
              <w:jc w:val="center"/>
            </w:pPr>
            <w:r>
              <w:rPr>
                <w:rFonts w:ascii="Calibri" w:hAnsi="Calibri" w:cs="Calibri"/>
                <w:color w:val="000000"/>
              </w:rPr>
              <w:t>15,02</w:t>
            </w:r>
          </w:p>
        </w:tc>
        <w:tc>
          <w:tcPr>
            <w:tcW w:w="1185" w:type="dxa"/>
            <w:vAlign w:val="center"/>
          </w:tcPr>
          <w:p w14:paraId="213555B2" w14:textId="771C043A" w:rsidR="009D17FD" w:rsidRDefault="009D17FD" w:rsidP="009D17FD">
            <w:pPr>
              <w:pStyle w:val="Akapitzlist"/>
              <w:ind w:left="0"/>
              <w:jc w:val="center"/>
            </w:pPr>
            <w:r>
              <w:rPr>
                <w:rFonts w:ascii="Calibri" w:hAnsi="Calibri" w:cs="Calibri"/>
                <w:color w:val="000000"/>
              </w:rPr>
              <w:t>11,49</w:t>
            </w:r>
          </w:p>
        </w:tc>
        <w:tc>
          <w:tcPr>
            <w:tcW w:w="1184" w:type="dxa"/>
            <w:vAlign w:val="center"/>
          </w:tcPr>
          <w:p w14:paraId="162554EC" w14:textId="08DB21D4" w:rsidR="009D17FD" w:rsidRDefault="009D17FD" w:rsidP="009D17FD">
            <w:pPr>
              <w:pStyle w:val="Akapitzlist"/>
              <w:ind w:left="0"/>
              <w:jc w:val="center"/>
            </w:pPr>
            <w:r>
              <w:rPr>
                <w:rFonts w:ascii="Calibri" w:hAnsi="Calibri" w:cs="Calibri"/>
                <w:color w:val="000000"/>
              </w:rPr>
              <w:t>8,44</w:t>
            </w:r>
          </w:p>
        </w:tc>
        <w:tc>
          <w:tcPr>
            <w:tcW w:w="1185" w:type="dxa"/>
            <w:vAlign w:val="center"/>
          </w:tcPr>
          <w:p w14:paraId="3137B19C" w14:textId="59AD8620" w:rsidR="009D17FD" w:rsidRDefault="009D17FD" w:rsidP="009D17FD">
            <w:pPr>
              <w:pStyle w:val="Akapitzlist"/>
              <w:ind w:left="0"/>
              <w:jc w:val="center"/>
            </w:pPr>
            <w:r>
              <w:rPr>
                <w:rFonts w:ascii="Calibri" w:hAnsi="Calibri" w:cs="Calibri"/>
                <w:color w:val="000000"/>
              </w:rPr>
              <w:t>6,34</w:t>
            </w:r>
          </w:p>
        </w:tc>
        <w:tc>
          <w:tcPr>
            <w:tcW w:w="1185" w:type="dxa"/>
            <w:vAlign w:val="center"/>
          </w:tcPr>
          <w:p w14:paraId="40A57946" w14:textId="70FF57BB" w:rsidR="009D17FD" w:rsidRDefault="009D17FD" w:rsidP="009D17FD">
            <w:pPr>
              <w:pStyle w:val="Akapitzlist"/>
              <w:ind w:left="0"/>
              <w:jc w:val="center"/>
            </w:pPr>
            <w:r>
              <w:rPr>
                <w:rFonts w:ascii="Calibri" w:hAnsi="Calibri" w:cs="Calibri"/>
                <w:color w:val="000000"/>
              </w:rPr>
              <w:t>4,76</w:t>
            </w:r>
          </w:p>
        </w:tc>
      </w:tr>
      <w:tr w:rsidR="009D17FD" w14:paraId="3CBB51A1" w14:textId="77777777" w:rsidTr="007F5F07">
        <w:tc>
          <w:tcPr>
            <w:tcW w:w="2056" w:type="dxa"/>
          </w:tcPr>
          <w:p w14:paraId="1CF44DC6" w14:textId="5FE9A664" w:rsidR="009D17FD" w:rsidRPr="00464094" w:rsidRDefault="00A1133C" w:rsidP="009D17FD">
            <w:pPr>
              <w:pStyle w:val="Akapitzlist"/>
              <w:ind w:left="0"/>
              <w:jc w:val="center"/>
              <w:rPr>
                <w:rFonts w:ascii="Calibri" w:eastAsia="Calibri" w:hAnsi="Calibri" w:cs="Times New Roman"/>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śr(0;90)</m:t>
                    </m:r>
                  </m:sub>
                </m:sSub>
                <m:r>
                  <w:rPr>
                    <w:rFonts w:ascii="Cambria Math" w:hAnsi="Cambria Math" w:cstheme="minorHAnsi"/>
                  </w:rPr>
                  <m:t xml:space="preserve"> </m:t>
                </m:r>
                <m:d>
                  <m:dPr>
                    <m:begChr m:val="["/>
                    <m:endChr m:val="]"/>
                    <m:ctrlPr>
                      <w:rPr>
                        <w:rFonts w:ascii="Cambria Math" w:hAnsi="Cambria Math" w:cstheme="minorHAnsi"/>
                        <w:i/>
                      </w:rPr>
                    </m:ctrlPr>
                  </m:dPr>
                  <m:e>
                    <m:r>
                      <m:rPr>
                        <m:sty m:val="p"/>
                      </m:rPr>
                      <w:rPr>
                        <w:rFonts w:ascii="Cambria Math" w:hAnsi="Cambria Math" w:cstheme="minorHAnsi"/>
                      </w:rPr>
                      <m:t>deg</m:t>
                    </m:r>
                  </m:e>
                </m:d>
              </m:oMath>
            </m:oMathPara>
          </w:p>
        </w:tc>
        <w:tc>
          <w:tcPr>
            <w:tcW w:w="1184" w:type="dxa"/>
            <w:vAlign w:val="bottom"/>
          </w:tcPr>
          <w:p w14:paraId="635853D5" w14:textId="0ED5A689" w:rsidR="009D17FD" w:rsidRDefault="009D17FD" w:rsidP="009D17FD">
            <w:pPr>
              <w:pStyle w:val="Akapitzlist"/>
              <w:ind w:left="0"/>
              <w:jc w:val="center"/>
            </w:pPr>
            <w:r>
              <w:rPr>
                <w:rFonts w:ascii="Calibri" w:hAnsi="Calibri" w:cs="Calibri"/>
                <w:color w:val="000000"/>
              </w:rPr>
              <w:t>0,16</w:t>
            </w:r>
          </w:p>
        </w:tc>
        <w:tc>
          <w:tcPr>
            <w:tcW w:w="1185" w:type="dxa"/>
            <w:vAlign w:val="bottom"/>
          </w:tcPr>
          <w:p w14:paraId="4E950757" w14:textId="35628427" w:rsidR="009D17FD" w:rsidRDefault="009D17FD" w:rsidP="009D17FD">
            <w:pPr>
              <w:pStyle w:val="Akapitzlist"/>
              <w:ind w:left="0"/>
              <w:jc w:val="center"/>
            </w:pPr>
            <w:r>
              <w:rPr>
                <w:rFonts w:ascii="Calibri" w:hAnsi="Calibri" w:cs="Calibri"/>
                <w:color w:val="000000"/>
              </w:rPr>
              <w:t>19,70</w:t>
            </w:r>
          </w:p>
        </w:tc>
        <w:tc>
          <w:tcPr>
            <w:tcW w:w="1184" w:type="dxa"/>
            <w:vAlign w:val="bottom"/>
          </w:tcPr>
          <w:p w14:paraId="46478333" w14:textId="1F74905B" w:rsidR="009D17FD" w:rsidRDefault="009D17FD" w:rsidP="009D17FD">
            <w:pPr>
              <w:pStyle w:val="Akapitzlist"/>
              <w:ind w:left="0"/>
              <w:jc w:val="center"/>
            </w:pPr>
            <w:r>
              <w:rPr>
                <w:rFonts w:ascii="Calibri" w:hAnsi="Calibri" w:cs="Calibri"/>
                <w:color w:val="000000"/>
              </w:rPr>
              <w:t>15,02</w:t>
            </w:r>
          </w:p>
        </w:tc>
        <w:tc>
          <w:tcPr>
            <w:tcW w:w="1185" w:type="dxa"/>
            <w:vAlign w:val="bottom"/>
          </w:tcPr>
          <w:p w14:paraId="40811943" w14:textId="55D2B1C6" w:rsidR="009D17FD" w:rsidRDefault="009D17FD" w:rsidP="009D17FD">
            <w:pPr>
              <w:pStyle w:val="Akapitzlist"/>
              <w:ind w:left="0"/>
              <w:jc w:val="center"/>
            </w:pPr>
            <w:r>
              <w:rPr>
                <w:rFonts w:ascii="Calibri" w:hAnsi="Calibri" w:cs="Calibri"/>
                <w:color w:val="000000"/>
              </w:rPr>
              <w:t>11,49</w:t>
            </w:r>
          </w:p>
        </w:tc>
        <w:tc>
          <w:tcPr>
            <w:tcW w:w="1184" w:type="dxa"/>
            <w:vAlign w:val="bottom"/>
          </w:tcPr>
          <w:p w14:paraId="33B30219" w14:textId="0EFAD40C" w:rsidR="009D17FD" w:rsidRDefault="009D17FD" w:rsidP="009D17FD">
            <w:pPr>
              <w:pStyle w:val="Akapitzlist"/>
              <w:ind w:left="0"/>
              <w:jc w:val="center"/>
            </w:pPr>
            <w:r>
              <w:rPr>
                <w:rFonts w:ascii="Calibri" w:hAnsi="Calibri" w:cs="Calibri"/>
                <w:color w:val="000000"/>
              </w:rPr>
              <w:t>8,44</w:t>
            </w:r>
          </w:p>
        </w:tc>
        <w:tc>
          <w:tcPr>
            <w:tcW w:w="1185" w:type="dxa"/>
            <w:vAlign w:val="bottom"/>
          </w:tcPr>
          <w:p w14:paraId="75643BFD" w14:textId="47A57F0A" w:rsidR="009D17FD" w:rsidRDefault="009D17FD" w:rsidP="009D17FD">
            <w:pPr>
              <w:pStyle w:val="Akapitzlist"/>
              <w:ind w:left="0"/>
              <w:jc w:val="center"/>
            </w:pPr>
            <w:r>
              <w:rPr>
                <w:rFonts w:ascii="Calibri" w:hAnsi="Calibri" w:cs="Calibri"/>
                <w:color w:val="000000"/>
              </w:rPr>
              <w:t>6,34</w:t>
            </w:r>
          </w:p>
        </w:tc>
        <w:tc>
          <w:tcPr>
            <w:tcW w:w="1185" w:type="dxa"/>
            <w:vAlign w:val="bottom"/>
          </w:tcPr>
          <w:p w14:paraId="215E60FB" w14:textId="330782B1" w:rsidR="009D17FD" w:rsidRDefault="009D17FD" w:rsidP="009D17FD">
            <w:pPr>
              <w:pStyle w:val="Akapitzlist"/>
              <w:ind w:left="0"/>
              <w:jc w:val="center"/>
            </w:pPr>
            <w:r>
              <w:rPr>
                <w:rFonts w:ascii="Calibri" w:hAnsi="Calibri" w:cs="Calibri"/>
                <w:color w:val="000000"/>
              </w:rPr>
              <w:t>4,76</w:t>
            </w:r>
          </w:p>
        </w:tc>
      </w:tr>
      <w:tr w:rsidR="009D17FD" w14:paraId="0C33C644" w14:textId="77777777" w:rsidTr="007F5F07">
        <w:tc>
          <w:tcPr>
            <w:tcW w:w="2056" w:type="dxa"/>
          </w:tcPr>
          <w:p w14:paraId="4E48A088" w14:textId="09F8CA10" w:rsidR="009D17FD" w:rsidRPr="00464094" w:rsidRDefault="00A1133C" w:rsidP="009D17FD">
            <w:pPr>
              <w:pStyle w:val="Akapitzlist"/>
              <w:ind w:left="0"/>
              <w:jc w:val="center"/>
              <w:rPr>
                <w:rFonts w:ascii="Calibri" w:eastAsia="Calibri" w:hAnsi="Calibri" w:cs="Times New Roman"/>
              </w:rPr>
            </w:pP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śr(0;90)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oMath>
            <w:r w:rsidR="009D17FD">
              <w:rPr>
                <w:rFonts w:ascii="Calibri" w:eastAsia="Calibri" w:hAnsi="Calibri" w:cs="Times New Roman"/>
              </w:rPr>
              <w:t xml:space="preserve"> [deg]</w:t>
            </w:r>
          </w:p>
        </w:tc>
        <w:tc>
          <w:tcPr>
            <w:tcW w:w="1184" w:type="dxa"/>
            <w:vAlign w:val="bottom"/>
          </w:tcPr>
          <w:p w14:paraId="534352C7" w14:textId="718BE94E" w:rsidR="009D17FD" w:rsidRDefault="009D17FD" w:rsidP="009D17FD">
            <w:pPr>
              <w:pStyle w:val="Akapitzlist"/>
              <w:ind w:left="0"/>
              <w:jc w:val="center"/>
            </w:pPr>
            <w:r>
              <w:rPr>
                <w:rFonts w:ascii="Calibri" w:hAnsi="Calibri" w:cs="Calibri"/>
                <w:color w:val="000000"/>
              </w:rPr>
              <w:t>0,00</w:t>
            </w:r>
          </w:p>
        </w:tc>
        <w:tc>
          <w:tcPr>
            <w:tcW w:w="1185" w:type="dxa"/>
            <w:vAlign w:val="bottom"/>
          </w:tcPr>
          <w:p w14:paraId="58CB802C" w14:textId="65468A65" w:rsidR="009D17FD" w:rsidRDefault="009D17FD" w:rsidP="009D17FD">
            <w:pPr>
              <w:pStyle w:val="Akapitzlist"/>
              <w:ind w:left="0"/>
              <w:jc w:val="center"/>
            </w:pPr>
            <w:r>
              <w:rPr>
                <w:rFonts w:ascii="Calibri" w:hAnsi="Calibri" w:cs="Calibri"/>
                <w:color w:val="000000"/>
              </w:rPr>
              <w:t>19,54</w:t>
            </w:r>
          </w:p>
        </w:tc>
        <w:tc>
          <w:tcPr>
            <w:tcW w:w="1184" w:type="dxa"/>
            <w:vAlign w:val="bottom"/>
          </w:tcPr>
          <w:p w14:paraId="1200F6B2" w14:textId="2B14AC47" w:rsidR="009D17FD" w:rsidRDefault="009D17FD" w:rsidP="009D17FD">
            <w:pPr>
              <w:pStyle w:val="Akapitzlist"/>
              <w:ind w:left="0"/>
              <w:jc w:val="center"/>
            </w:pPr>
            <w:r>
              <w:rPr>
                <w:rFonts w:ascii="Calibri" w:hAnsi="Calibri" w:cs="Calibri"/>
                <w:color w:val="000000"/>
              </w:rPr>
              <w:t>14,86</w:t>
            </w:r>
          </w:p>
        </w:tc>
        <w:tc>
          <w:tcPr>
            <w:tcW w:w="1185" w:type="dxa"/>
            <w:vAlign w:val="bottom"/>
          </w:tcPr>
          <w:p w14:paraId="4A04D4EB" w14:textId="55BB1854" w:rsidR="009D17FD" w:rsidRDefault="009D17FD" w:rsidP="009D17FD">
            <w:pPr>
              <w:pStyle w:val="Akapitzlist"/>
              <w:ind w:left="0"/>
              <w:jc w:val="center"/>
            </w:pPr>
            <w:r>
              <w:rPr>
                <w:rFonts w:ascii="Calibri" w:hAnsi="Calibri" w:cs="Calibri"/>
                <w:color w:val="000000"/>
              </w:rPr>
              <w:t>11,33</w:t>
            </w:r>
          </w:p>
        </w:tc>
        <w:tc>
          <w:tcPr>
            <w:tcW w:w="1184" w:type="dxa"/>
            <w:vAlign w:val="bottom"/>
          </w:tcPr>
          <w:p w14:paraId="36691570" w14:textId="15B7F8A7" w:rsidR="009D17FD" w:rsidRDefault="009D17FD" w:rsidP="009D17FD">
            <w:pPr>
              <w:pStyle w:val="Akapitzlist"/>
              <w:ind w:left="0"/>
              <w:jc w:val="center"/>
            </w:pPr>
            <w:r>
              <w:rPr>
                <w:rFonts w:ascii="Calibri" w:hAnsi="Calibri" w:cs="Calibri"/>
                <w:color w:val="000000"/>
              </w:rPr>
              <w:t>8,28</w:t>
            </w:r>
          </w:p>
        </w:tc>
        <w:tc>
          <w:tcPr>
            <w:tcW w:w="1185" w:type="dxa"/>
            <w:vAlign w:val="bottom"/>
          </w:tcPr>
          <w:p w14:paraId="786829E6" w14:textId="790685F2" w:rsidR="009D17FD" w:rsidRDefault="009D17FD" w:rsidP="009D17FD">
            <w:pPr>
              <w:pStyle w:val="Akapitzlist"/>
              <w:ind w:left="0"/>
              <w:jc w:val="center"/>
            </w:pPr>
            <w:r>
              <w:rPr>
                <w:rFonts w:ascii="Calibri" w:hAnsi="Calibri" w:cs="Calibri"/>
                <w:color w:val="000000"/>
              </w:rPr>
              <w:t>6,18</w:t>
            </w:r>
          </w:p>
        </w:tc>
        <w:tc>
          <w:tcPr>
            <w:tcW w:w="1185" w:type="dxa"/>
            <w:vAlign w:val="bottom"/>
          </w:tcPr>
          <w:p w14:paraId="4F1C4FF2" w14:textId="5D7E104C" w:rsidR="009D17FD" w:rsidRDefault="009D17FD" w:rsidP="009D17FD">
            <w:pPr>
              <w:pStyle w:val="Akapitzlist"/>
              <w:ind w:left="0"/>
              <w:jc w:val="center"/>
            </w:pPr>
            <w:r>
              <w:rPr>
                <w:rFonts w:ascii="Calibri" w:hAnsi="Calibri" w:cs="Calibri"/>
                <w:color w:val="000000"/>
              </w:rPr>
              <w:t>4,59</w:t>
            </w:r>
          </w:p>
        </w:tc>
      </w:tr>
      <w:tr w:rsidR="00FA24CF" w14:paraId="646A536B" w14:textId="77777777" w:rsidTr="007F5F07">
        <w:tc>
          <w:tcPr>
            <w:tcW w:w="2056" w:type="dxa"/>
          </w:tcPr>
          <w:p w14:paraId="0A650317" w14:textId="743B406E" w:rsidR="00FA24CF" w:rsidRPr="00464094" w:rsidRDefault="00FA24CF" w:rsidP="00FA24CF">
            <w:pPr>
              <w:pStyle w:val="Akapitzlist"/>
              <w:ind w:left="0"/>
              <w:jc w:val="center"/>
              <w:rPr>
                <w:rFonts w:ascii="Calibri" w:eastAsia="Calibri" w:hAnsi="Calibri" w:cs="Times New Roman"/>
              </w:rPr>
            </w:pPr>
            <w:r>
              <w:rPr>
                <w:rFonts w:ascii="Calibri" w:eastAsia="Calibri" w:hAnsi="Calibri" w:cs="Times New Roman"/>
              </w:rPr>
              <w:t>u(</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śr</m:t>
                  </m:r>
                </m:sub>
              </m:sSub>
            </m:oMath>
            <w:r>
              <w:rPr>
                <w:rFonts w:ascii="Calibri" w:eastAsia="Calibri" w:hAnsi="Calibri" w:cs="Times New Roman"/>
              </w:rPr>
              <w:t xml:space="preserve">) </w:t>
            </w:r>
            <m:oMath>
              <m:r>
                <w:rPr>
                  <w:rFonts w:ascii="Cambria Math" w:hAnsi="Cambria Math" w:cstheme="minorHAnsi"/>
                </w:rPr>
                <m:t>[</m:t>
              </m:r>
              <m:r>
                <m:rPr>
                  <m:sty m:val="p"/>
                </m:rPr>
                <w:rPr>
                  <w:rFonts w:ascii="Cambria Math" w:hAnsi="Cambria Math" w:cstheme="minorHAnsi"/>
                </w:rPr>
                <m:t>deg</m:t>
              </m:r>
              <m:r>
                <w:rPr>
                  <w:rFonts w:ascii="Cambria Math" w:hAnsi="Cambria Math" w:cstheme="minorHAnsi"/>
                </w:rPr>
                <m:t>]</m:t>
              </m:r>
            </m:oMath>
            <w:r>
              <w:rPr>
                <w:rFonts w:ascii="Calibri" w:eastAsia="Calibri" w:hAnsi="Calibri" w:cs="Times New Roman"/>
              </w:rPr>
              <w:t xml:space="preserve"> </w:t>
            </w:r>
          </w:p>
        </w:tc>
        <w:tc>
          <w:tcPr>
            <w:tcW w:w="1184" w:type="dxa"/>
            <w:vAlign w:val="bottom"/>
          </w:tcPr>
          <w:p w14:paraId="603448F8" w14:textId="42AD1D6E" w:rsidR="00FA24CF" w:rsidRDefault="00FA24CF" w:rsidP="00FA24CF">
            <w:pPr>
              <w:pStyle w:val="Akapitzlist"/>
              <w:ind w:left="0"/>
              <w:jc w:val="center"/>
              <w:rPr>
                <w:rFonts w:ascii="Calibri" w:hAnsi="Calibri" w:cs="Calibri"/>
                <w:color w:val="000000"/>
              </w:rPr>
            </w:pPr>
            <w:r>
              <w:rPr>
                <w:rFonts w:ascii="Calibri" w:hAnsi="Calibri" w:cs="Calibri"/>
                <w:color w:val="000000"/>
              </w:rPr>
              <w:t>0,05</w:t>
            </w:r>
          </w:p>
        </w:tc>
        <w:tc>
          <w:tcPr>
            <w:tcW w:w="1185" w:type="dxa"/>
            <w:vAlign w:val="bottom"/>
          </w:tcPr>
          <w:p w14:paraId="50E03419" w14:textId="064EEC24" w:rsidR="00FA24CF" w:rsidRDefault="00FA24CF" w:rsidP="00FA24CF">
            <w:pPr>
              <w:pStyle w:val="Akapitzlist"/>
              <w:ind w:left="0"/>
              <w:jc w:val="center"/>
              <w:rPr>
                <w:rFonts w:ascii="Calibri" w:hAnsi="Calibri" w:cs="Calibri"/>
                <w:color w:val="000000"/>
              </w:rPr>
            </w:pPr>
            <w:r>
              <w:rPr>
                <w:rFonts w:ascii="Calibri" w:hAnsi="Calibri" w:cs="Calibri"/>
                <w:color w:val="000000"/>
              </w:rPr>
              <w:t>0,07</w:t>
            </w:r>
          </w:p>
        </w:tc>
        <w:tc>
          <w:tcPr>
            <w:tcW w:w="1184" w:type="dxa"/>
            <w:vAlign w:val="bottom"/>
          </w:tcPr>
          <w:p w14:paraId="443B9366" w14:textId="1CC5D921" w:rsidR="00FA24CF" w:rsidRDefault="00FA24CF" w:rsidP="00FA24CF">
            <w:pPr>
              <w:pStyle w:val="Akapitzlist"/>
              <w:ind w:left="0"/>
              <w:jc w:val="center"/>
              <w:rPr>
                <w:rFonts w:ascii="Calibri" w:hAnsi="Calibri" w:cs="Calibri"/>
                <w:color w:val="000000"/>
              </w:rPr>
            </w:pPr>
            <w:r>
              <w:rPr>
                <w:rFonts w:ascii="Calibri" w:hAnsi="Calibri" w:cs="Calibri"/>
                <w:color w:val="000000"/>
              </w:rPr>
              <w:t>0,04</w:t>
            </w:r>
          </w:p>
        </w:tc>
        <w:tc>
          <w:tcPr>
            <w:tcW w:w="1185" w:type="dxa"/>
            <w:vAlign w:val="bottom"/>
          </w:tcPr>
          <w:p w14:paraId="3C92949C" w14:textId="6D27755E" w:rsidR="00FA24CF" w:rsidRDefault="00FA24CF" w:rsidP="00FA24CF">
            <w:pPr>
              <w:pStyle w:val="Akapitzlist"/>
              <w:ind w:left="0"/>
              <w:jc w:val="center"/>
              <w:rPr>
                <w:rFonts w:ascii="Calibri" w:hAnsi="Calibri" w:cs="Calibri"/>
                <w:color w:val="000000"/>
              </w:rPr>
            </w:pPr>
            <w:r>
              <w:rPr>
                <w:rFonts w:ascii="Calibri" w:hAnsi="Calibri" w:cs="Calibri"/>
                <w:color w:val="000000"/>
              </w:rPr>
              <w:t>0,06</w:t>
            </w:r>
          </w:p>
        </w:tc>
        <w:tc>
          <w:tcPr>
            <w:tcW w:w="1184" w:type="dxa"/>
            <w:vAlign w:val="bottom"/>
          </w:tcPr>
          <w:p w14:paraId="5E5BF55E" w14:textId="1DCE81B3" w:rsidR="00FA24CF" w:rsidRDefault="00FA24CF" w:rsidP="00FA24CF">
            <w:pPr>
              <w:pStyle w:val="Akapitzlist"/>
              <w:ind w:left="0"/>
              <w:jc w:val="center"/>
              <w:rPr>
                <w:rFonts w:ascii="Calibri" w:hAnsi="Calibri" w:cs="Calibri"/>
                <w:color w:val="000000"/>
              </w:rPr>
            </w:pPr>
            <w:r>
              <w:rPr>
                <w:rFonts w:ascii="Calibri" w:hAnsi="Calibri" w:cs="Calibri"/>
                <w:color w:val="000000"/>
              </w:rPr>
              <w:t>0,07</w:t>
            </w:r>
          </w:p>
        </w:tc>
        <w:tc>
          <w:tcPr>
            <w:tcW w:w="1185" w:type="dxa"/>
            <w:vAlign w:val="bottom"/>
          </w:tcPr>
          <w:p w14:paraId="08E1090B" w14:textId="16526EE5" w:rsidR="00FA24CF" w:rsidRDefault="00FA24CF" w:rsidP="00FA24CF">
            <w:pPr>
              <w:pStyle w:val="Akapitzlist"/>
              <w:ind w:left="0"/>
              <w:jc w:val="center"/>
              <w:rPr>
                <w:rFonts w:ascii="Calibri" w:hAnsi="Calibri" w:cs="Calibri"/>
                <w:color w:val="000000"/>
              </w:rPr>
            </w:pPr>
            <w:r>
              <w:rPr>
                <w:rFonts w:ascii="Calibri" w:hAnsi="Calibri" w:cs="Calibri"/>
                <w:color w:val="000000"/>
              </w:rPr>
              <w:t>0,07</w:t>
            </w:r>
          </w:p>
        </w:tc>
        <w:tc>
          <w:tcPr>
            <w:tcW w:w="1185" w:type="dxa"/>
            <w:vAlign w:val="bottom"/>
          </w:tcPr>
          <w:p w14:paraId="3C24A212" w14:textId="737509E0" w:rsidR="00FA24CF" w:rsidRDefault="00FA24CF" w:rsidP="00FA24CF">
            <w:pPr>
              <w:pStyle w:val="Akapitzlist"/>
              <w:ind w:left="0"/>
              <w:jc w:val="center"/>
              <w:rPr>
                <w:rFonts w:ascii="Calibri" w:hAnsi="Calibri" w:cs="Calibri"/>
                <w:color w:val="000000"/>
              </w:rPr>
            </w:pPr>
            <w:r>
              <w:rPr>
                <w:rFonts w:ascii="Calibri" w:hAnsi="Calibri" w:cs="Calibri"/>
                <w:color w:val="000000"/>
              </w:rPr>
              <w:t>0,03</w:t>
            </w:r>
          </w:p>
        </w:tc>
      </w:tr>
    </w:tbl>
    <w:p w14:paraId="6B6803C4" w14:textId="77777777" w:rsidR="007D35D2" w:rsidRDefault="007D35D2" w:rsidP="00C331D9">
      <w:pPr>
        <w:pStyle w:val="Akapitzlist"/>
        <w:ind w:left="426"/>
      </w:pPr>
    </w:p>
    <w:p w14:paraId="59B551C7" w14:textId="133B779A" w:rsidR="00004999" w:rsidRDefault="00FA24CF" w:rsidP="00C331D9">
      <w:pPr>
        <w:pStyle w:val="Akapitzlist"/>
        <w:ind w:left="426"/>
      </w:pPr>
      <w:r>
        <w:t xml:space="preserve">W ostatnim wierszu tabeli </w:t>
      </w:r>
      <w:r w:rsidRPr="00FA24CF">
        <w:rPr>
          <w:b/>
          <w:bCs/>
        </w:rPr>
        <w:t>tab. 1.</w:t>
      </w:r>
      <w:r>
        <w:rPr>
          <w:b/>
          <w:bCs/>
        </w:rPr>
        <w:t xml:space="preserve"> </w:t>
      </w:r>
      <w:r>
        <w:t>obliczona została</w:t>
      </w:r>
      <w:r w:rsidR="00723E07">
        <w:t xml:space="preserve"> niepewność kąta skręcenia za pomocą funkcji „</w:t>
      </w:r>
      <w:r w:rsidR="00723E07" w:rsidRPr="00723E07">
        <w:t>ODCH.STANDARD.PRÓBK</w:t>
      </w:r>
      <w:r w:rsidR="00723E07">
        <w:t>I()” w programie „Excel”. Wynik został podzielony przez pierwiastek z liczby pomiarów w celu wyliczenia niepewności dla średniej z owych pomiarów.</w:t>
      </w:r>
    </w:p>
    <w:p w14:paraId="4E7D3852" w14:textId="77777777" w:rsidR="00723E07" w:rsidRDefault="00723E07" w:rsidP="00C331D9">
      <w:pPr>
        <w:pStyle w:val="Akapitzlist"/>
        <w:ind w:left="426"/>
      </w:pPr>
    </w:p>
    <w:p w14:paraId="4A740ED2" w14:textId="1358F6E6" w:rsidR="00723E07" w:rsidRDefault="00723E07" w:rsidP="00C331D9">
      <w:pPr>
        <w:pStyle w:val="Akapitzlist"/>
        <w:ind w:left="426"/>
      </w:pPr>
      <w:r>
        <w:t xml:space="preserve">Zależności wynikające z zebranych danych przedstawione zostały na poniższym wykresie </w:t>
      </w:r>
      <w:r>
        <w:rPr>
          <w:b/>
          <w:bCs/>
        </w:rPr>
        <w:t>Rys. 1.</w:t>
      </w:r>
      <w:r>
        <w:t>.</w:t>
      </w:r>
    </w:p>
    <w:p w14:paraId="5704995D" w14:textId="77777777" w:rsidR="00723E07" w:rsidRPr="00723E07" w:rsidRDefault="00723E07" w:rsidP="00C331D9">
      <w:pPr>
        <w:pStyle w:val="Akapitzlist"/>
        <w:ind w:left="426"/>
      </w:pPr>
    </w:p>
    <w:p w14:paraId="12227FAA" w14:textId="0E8BAD4A" w:rsidR="003577C8" w:rsidRPr="004D4CBC" w:rsidRDefault="006245D6" w:rsidP="006A58C9">
      <w:pPr>
        <w:pStyle w:val="Akapitzlist"/>
        <w:ind w:left="0"/>
      </w:pPr>
      <w:r>
        <w:rPr>
          <w:noProof/>
        </w:rPr>
        <w:drawing>
          <wp:inline distT="0" distB="0" distL="0" distR="0" wp14:anchorId="173EA8F5" wp14:editId="2F446086">
            <wp:extent cx="5752532" cy="3436247"/>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136" cy="3441984"/>
                    </a:xfrm>
                    <a:prstGeom prst="rect">
                      <a:avLst/>
                    </a:prstGeom>
                    <a:noFill/>
                    <a:ln>
                      <a:noFill/>
                    </a:ln>
                  </pic:spPr>
                </pic:pic>
              </a:graphicData>
            </a:graphic>
          </wp:inline>
        </w:drawing>
      </w:r>
    </w:p>
    <w:p w14:paraId="43A3C478" w14:textId="29A3CE50" w:rsidR="00B94C9E" w:rsidRPr="006A58C9" w:rsidRDefault="006A58C9" w:rsidP="006A58C9">
      <w:pPr>
        <w:pStyle w:val="Akapitzlist"/>
        <w:ind w:left="709" w:hanging="709"/>
      </w:pPr>
      <w:r>
        <w:rPr>
          <w:b/>
          <w:bCs/>
        </w:rPr>
        <w:t xml:space="preserve">Rys. 1. </w:t>
      </w:r>
      <w:r>
        <w:t>Wykres zależności kąta skręcenia płaszczyzny w zależności od stężenia roztworu z   naniesioną na niego prostą regresji.</w:t>
      </w:r>
    </w:p>
    <w:p w14:paraId="77344BF5" w14:textId="4A59FBA9" w:rsidR="0013419F" w:rsidRDefault="00E305CD" w:rsidP="0013419F">
      <w:pPr>
        <w:spacing w:before="240"/>
        <w:rPr>
          <w:rFonts w:eastAsiaTheme="minorEastAsia"/>
        </w:rPr>
      </w:pPr>
      <w:r>
        <w:rPr>
          <w:rFonts w:eastAsiaTheme="minorEastAsia"/>
        </w:rPr>
        <w:t>Za pomocą funkcji</w:t>
      </w:r>
      <w:r w:rsidR="000E4DB7">
        <w:rPr>
          <w:rFonts w:eastAsiaTheme="minorEastAsia"/>
        </w:rPr>
        <w:t xml:space="preserve"> „REGLINP()” obliczyliśmy współczynnik nachylenia prostej otrzymując wartość   </w:t>
      </w:r>
      <m:oMath>
        <m:r>
          <w:rPr>
            <w:rFonts w:ascii="Cambria Math" w:eastAsiaTheme="minorEastAsia" w:hAnsi="Cambria Math"/>
          </w:rPr>
          <m:t xml:space="preserve">A=131,28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g</m:t>
                </m:r>
              </m:den>
            </m:f>
          </m:e>
        </m:d>
      </m:oMath>
      <w:r w:rsidR="000E4DB7">
        <w:rPr>
          <w:rFonts w:eastAsiaTheme="minorEastAsia"/>
        </w:rPr>
        <w:t xml:space="preserve">, a jego niepewność wynosi </w:t>
      </w:r>
      <m:oMath>
        <m:r>
          <w:rPr>
            <w:rFonts w:ascii="Cambria Math" w:eastAsiaTheme="minorEastAsia" w:hAnsi="Cambria Math"/>
          </w:rPr>
          <m:t>u(A)=0,59</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g</m:t>
                </m:r>
              </m:den>
            </m:f>
          </m:e>
        </m:d>
      </m:oMath>
      <w:r w:rsidR="000E4DB7">
        <w:rPr>
          <w:rFonts w:eastAsiaTheme="minorEastAsia"/>
        </w:rPr>
        <w:t>.</w:t>
      </w:r>
    </w:p>
    <w:p w14:paraId="1A43CF20" w14:textId="78B3C044" w:rsidR="009C15DC" w:rsidRDefault="00673EF4" w:rsidP="00673EF4">
      <w:pPr>
        <w:spacing w:before="240"/>
        <w:rPr>
          <w:rFonts w:ascii="Cambria Math" w:eastAsiaTheme="minorEastAsia" w:hAnsi="Cambria Math"/>
        </w:rPr>
      </w:pPr>
      <w:r>
        <w:rPr>
          <w:rFonts w:eastAsiaTheme="minorEastAsia"/>
        </w:rPr>
        <w:t>Ze wzoru (1) otrzymujemy</w:t>
      </w:r>
      <w:r w:rsidR="00120B72">
        <w:rPr>
          <w:rFonts w:eastAsiaTheme="minorEastAsia"/>
        </w:rPr>
        <w:t>,</w:t>
      </w:r>
      <w:r>
        <w:rPr>
          <w:rFonts w:eastAsiaTheme="minorEastAsia"/>
        </w:rPr>
        <w:t xml:space="preserve"> iż współczynnik nachylenia prostej wynosi </w:t>
      </w:r>
      <w:r>
        <w:rPr>
          <w:rFonts w:ascii="Cambria Math" w:hAnsi="Cambria Math"/>
        </w:rPr>
        <w:t xml:space="preserve"> </w:t>
      </w:r>
      <m:oMath>
        <m:r>
          <w:rPr>
            <w:rFonts w:ascii="Cambria Math" w:hAnsi="Cambria Math"/>
          </w:rPr>
          <m:t>A=al</m:t>
        </m:r>
        <m:r>
          <m:rPr>
            <m:sty m:val="p"/>
          </m:rPr>
          <w:rPr>
            <w:rFonts w:ascii="Cambria Math" w:eastAsiaTheme="minorEastAsia" w:hAnsi="Cambria Math"/>
          </w:rPr>
          <m:t xml:space="preserve">  </m:t>
        </m:r>
      </m:oMath>
      <w:r>
        <w:rPr>
          <w:rFonts w:ascii="Cambria Math" w:eastAsiaTheme="minorEastAsia" w:hAnsi="Cambria Math"/>
        </w:rPr>
        <w:t xml:space="preserve">, gdzie </w:t>
      </w:r>
      <w:r w:rsidRPr="00120B72">
        <w:rPr>
          <w:rFonts w:ascii="Cambria Math" w:eastAsiaTheme="minorEastAsia" w:hAnsi="Cambria Math"/>
          <w:i/>
          <w:iCs/>
        </w:rPr>
        <w:t>l</w:t>
      </w:r>
      <w:r w:rsidR="00120B72">
        <w:rPr>
          <w:rFonts w:ascii="Cambria Math" w:eastAsiaTheme="minorEastAsia" w:hAnsi="Cambria Math"/>
          <w:i/>
          <w:iCs/>
        </w:rPr>
        <w:t xml:space="preserve"> </w:t>
      </w:r>
      <w:r>
        <w:rPr>
          <w:rFonts w:ascii="Cambria Math" w:eastAsiaTheme="minorEastAsia" w:hAnsi="Cambria Math"/>
        </w:rPr>
        <w:t xml:space="preserve"> jest długością kuwety</w:t>
      </w:r>
      <w:r w:rsidR="00120B72">
        <w:rPr>
          <w:rFonts w:ascii="Cambria Math" w:eastAsiaTheme="minorEastAsia" w:hAnsi="Cambria Math"/>
        </w:rPr>
        <w:t xml:space="preserve">, która wynosiła </w:t>
      </w:r>
      <m:oMath>
        <m:r>
          <w:rPr>
            <w:rFonts w:ascii="Cambria Math" w:eastAsiaTheme="minorEastAsia" w:hAnsi="Cambria Math"/>
          </w:rPr>
          <m:t>l=1,9 [</m:t>
        </m:r>
        <m:r>
          <m:rPr>
            <m:sty m:val="p"/>
          </m:rPr>
          <w:rPr>
            <w:rFonts w:ascii="Cambria Math" w:eastAsiaTheme="minorEastAsia" w:hAnsi="Cambria Math"/>
          </w:rPr>
          <m:t>dm</m:t>
        </m:r>
        <m:r>
          <w:rPr>
            <w:rFonts w:ascii="Cambria Math" w:eastAsiaTheme="minorEastAsia" w:hAnsi="Cambria Math"/>
          </w:rPr>
          <m:t>]</m:t>
        </m:r>
      </m:oMath>
      <w:r w:rsidR="00120B72">
        <w:rPr>
          <w:rFonts w:ascii="Cambria Math" w:eastAsiaTheme="minorEastAsia" w:hAnsi="Cambria Math"/>
        </w:rPr>
        <w:t>. Otrzymujemy zatem, że skręcenie właśc</w:t>
      </w:r>
      <w:r w:rsidR="00A904AD">
        <w:rPr>
          <w:rFonts w:ascii="Cambria Math" w:eastAsiaTheme="minorEastAsia" w:hAnsi="Cambria Math"/>
        </w:rPr>
        <w:t xml:space="preserve">iwe dla roztworu cukru wynosi </w:t>
      </w:r>
      <m:oMath>
        <m:r>
          <w:rPr>
            <w:rFonts w:ascii="Cambria Math" w:eastAsiaTheme="minorEastAsia" w:hAnsi="Cambria Math"/>
          </w:rPr>
          <m:t xml:space="preserve">a=69,09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oMath>
      <w:r w:rsidR="006245D6">
        <w:rPr>
          <w:rFonts w:ascii="Cambria Math" w:eastAsiaTheme="minorEastAsia" w:hAnsi="Cambria Math"/>
        </w:rPr>
        <w:t xml:space="preserve">, a jego niepewność z prawa przenoszenia niepewności wynosi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=0,31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r>
          <w:rPr>
            <w:rFonts w:ascii="Cambria Math" w:eastAsiaTheme="minorEastAsia" w:hAnsi="Cambria Math"/>
          </w:rPr>
          <m:t>.</m:t>
        </m:r>
      </m:oMath>
      <w:r w:rsidR="005251A5">
        <w:rPr>
          <w:rFonts w:ascii="Cambria Math" w:eastAsiaTheme="minorEastAsia" w:hAnsi="Cambria Math"/>
        </w:rPr>
        <w:t xml:space="preserve"> </w:t>
      </w:r>
      <w:r w:rsidR="009C15DC">
        <w:rPr>
          <w:rFonts w:ascii="Cambria Math" w:eastAsiaTheme="minorEastAsia" w:hAnsi="Cambria Math"/>
        </w:rPr>
        <w:t>Eksperyment przeprowadzany był w temperaturze  t = 23,5 °C. Do obliczenia skręcenia właściwego w 20 °C stosujemy poniższy wzór:</w:t>
      </w:r>
    </w:p>
    <w:p w14:paraId="22E3F0FC" w14:textId="3DCB4DE8" w:rsidR="009C15DC" w:rsidRDefault="009C15DC" w:rsidP="009C15DC">
      <w:pPr>
        <w:spacing w:before="240"/>
        <w:jc w:val="center"/>
        <w:rPr>
          <w:rFonts w:ascii="Cambria Math" w:eastAsiaTheme="minorEastAsia" w:hAnsi="Cambria Math"/>
        </w:rPr>
      </w:pPr>
      <w:r>
        <w:rPr>
          <w:rFonts w:ascii="Cambria Math" w:eastAsiaTheme="minorEastAsia" w:hAnsi="Cambria Math"/>
          <w:noProof/>
        </w:rPr>
        <w:drawing>
          <wp:inline distT="0" distB="0" distL="0" distR="0" wp14:anchorId="76E5BC57" wp14:editId="47226989">
            <wp:extent cx="1710734" cy="402609"/>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23" cy="416492"/>
                    </a:xfrm>
                    <a:prstGeom prst="rect">
                      <a:avLst/>
                    </a:prstGeom>
                    <a:noFill/>
                    <a:ln>
                      <a:noFill/>
                    </a:ln>
                  </pic:spPr>
                </pic:pic>
              </a:graphicData>
            </a:graphic>
          </wp:inline>
        </w:drawing>
      </w:r>
    </w:p>
    <w:p w14:paraId="7066A192" w14:textId="7B380F2D" w:rsidR="005251A5" w:rsidRDefault="009C15DC" w:rsidP="00673EF4">
      <w:pPr>
        <w:spacing w:before="240"/>
        <w:rPr>
          <w:rFonts w:ascii="Cambria Math" w:eastAsiaTheme="minorEastAsia" w:hAnsi="Cambria Math"/>
        </w:rPr>
      </w:pPr>
      <w:r>
        <w:rPr>
          <w:rFonts w:ascii="Cambria Math" w:eastAsiaTheme="minorEastAsia" w:hAnsi="Cambria Math"/>
        </w:rPr>
        <w:lastRenderedPageBreak/>
        <w:t xml:space="preserve">Otrzymujemy zatem, że szukany współczynnik skręcenia wynosi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=69,18</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r>
          <w:rPr>
            <w:rFonts w:ascii="Cambria Math" w:eastAsiaTheme="minorEastAsia" w:hAnsi="Cambria Math"/>
          </w:rPr>
          <m:t xml:space="preserve">. </m:t>
        </m:r>
      </m:oMath>
      <w:r w:rsidR="00B57C1A">
        <w:rPr>
          <w:rFonts w:ascii="Cambria Math" w:eastAsiaTheme="minorEastAsia" w:hAnsi="Cambria Math"/>
        </w:rPr>
        <w:t xml:space="preserve">  </w:t>
      </w:r>
      <w:r w:rsidR="005251A5">
        <w:rPr>
          <w:rFonts w:ascii="Cambria Math" w:eastAsiaTheme="minorEastAsia" w:hAnsi="Cambria Math"/>
        </w:rPr>
        <w:t>Stosując niepewność rozszerzoną o współczynniku rozszerzenia k = 2 otrzymujemy następujący wynik:</w:t>
      </w:r>
    </w:p>
    <w:p w14:paraId="47993B0B" w14:textId="2FB13338" w:rsidR="006A58C9" w:rsidRDefault="00A1133C" w:rsidP="0013419F">
      <w:pPr>
        <w:spacing w:before="240"/>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 xml:space="preserve">=(69,18±0,62)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oMath>
      <w:r w:rsidR="005251A5" w:rsidRPr="009C15DC">
        <w:rPr>
          <w:rFonts w:ascii="Cambria Math" w:eastAsiaTheme="minorEastAsia" w:hAnsi="Cambria Math"/>
        </w:rPr>
        <w:t xml:space="preserve"> </w:t>
      </w:r>
      <w:r w:rsidR="009C15DC" w:rsidRPr="009C15DC">
        <w:rPr>
          <w:rFonts w:ascii="Cambria Math" w:eastAsiaTheme="minorEastAsia" w:hAnsi="Cambria Math"/>
        </w:rPr>
        <w:t>, gdz</w:t>
      </w:r>
      <w:r w:rsidR="009C15DC">
        <w:rPr>
          <w:rFonts w:ascii="Cambria Math" w:eastAsiaTheme="minorEastAsia" w:hAnsi="Cambria Math"/>
        </w:rPr>
        <w:t xml:space="preserve">ie wynik tablicowy </w:t>
      </w:r>
      <w:r w:rsidR="00B57C1A">
        <w:rPr>
          <w:rFonts w:ascii="Cambria Math" w:eastAsiaTheme="minorEastAsia" w:hAnsi="Cambria Math"/>
        </w:rPr>
        <w:t>dla tej temperatury wynosi</w:t>
      </w:r>
      <w:r w:rsidR="009C15DC">
        <w:rPr>
          <w:rFonts w:ascii="Cambria Math" w:eastAsiaTheme="minorEastAsia" w:hAnsi="Cambria Math"/>
        </w:rPr>
        <w:t>:</w:t>
      </w:r>
      <w:r w:rsidR="00B57C1A">
        <w:rPr>
          <w:rFonts w:ascii="Cambria Math" w:eastAsiaTheme="minorEastAsia" w:hAnsi="Cambria Math"/>
        </w:rPr>
        <w:t xml:space="preserve">                  </w:t>
      </w:r>
      <w:r w:rsidR="009C15DC">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tab_20</m:t>
            </m:r>
          </m:sub>
        </m:sSub>
        <m:r>
          <w:rPr>
            <w:rFonts w:ascii="Cambria Math" w:eastAsiaTheme="minorEastAsia" w:hAnsi="Cambria Math"/>
          </w:rPr>
          <m:t xml:space="preserve">=66,5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oMath>
      <w:r w:rsidR="00B57C1A">
        <w:rPr>
          <w:rFonts w:ascii="Cambria Math" w:eastAsiaTheme="minorEastAsia" w:hAnsi="Cambria Math"/>
        </w:rPr>
        <w:t>.</w:t>
      </w:r>
    </w:p>
    <w:p w14:paraId="6B18AB44" w14:textId="77777777" w:rsidR="00B57C1A" w:rsidRPr="00B57C1A" w:rsidRDefault="00B57C1A" w:rsidP="0013419F">
      <w:pPr>
        <w:spacing w:before="240"/>
        <w:rPr>
          <w:rFonts w:ascii="Cambria Math" w:eastAsiaTheme="minorEastAsia" w:hAnsi="Cambria Math"/>
        </w:rPr>
      </w:pPr>
    </w:p>
    <w:p w14:paraId="1406923B" w14:textId="77777777" w:rsidR="00C331D9" w:rsidRDefault="00C331D9" w:rsidP="00C331D9">
      <w:pPr>
        <w:pStyle w:val="Akapitzlist"/>
        <w:numPr>
          <w:ilvl w:val="0"/>
          <w:numId w:val="1"/>
        </w:numPr>
        <w:rPr>
          <w:b/>
        </w:rPr>
      </w:pPr>
      <w:r>
        <w:rPr>
          <w:b/>
        </w:rPr>
        <w:t>Podsumowanie</w:t>
      </w:r>
    </w:p>
    <w:p w14:paraId="6E52EA7D" w14:textId="36183AC8" w:rsidR="00C45AFD" w:rsidRPr="00C45AFD" w:rsidRDefault="00C331D9" w:rsidP="00C45AFD">
      <w:pPr>
        <w:spacing w:before="240"/>
        <w:rPr>
          <w:rFonts w:eastAsiaTheme="minorEastAsia"/>
          <w:iCs/>
        </w:rPr>
      </w:pPr>
      <w:r>
        <w:rPr>
          <w:bCs/>
        </w:rPr>
        <w:t>W wyniku przeprowadzonego eksperymentu</w:t>
      </w:r>
      <w:r w:rsidR="00D155B1">
        <w:rPr>
          <w:bCs/>
        </w:rPr>
        <w:t xml:space="preserve"> oraz metodą prostej regresji</w:t>
      </w:r>
      <w:r>
        <w:rPr>
          <w:bCs/>
        </w:rPr>
        <w:t xml:space="preserve"> </w:t>
      </w:r>
      <w:r w:rsidR="00B57C1A">
        <w:rPr>
          <w:bCs/>
        </w:rPr>
        <w:t xml:space="preserve">nie </w:t>
      </w:r>
      <w:r>
        <w:rPr>
          <w:bCs/>
        </w:rPr>
        <w:t>udało</w:t>
      </w:r>
      <w:r w:rsidR="00D155B1">
        <w:rPr>
          <w:bCs/>
        </w:rPr>
        <w:t xml:space="preserve"> się otrzymać </w:t>
      </w:r>
      <w:r w:rsidR="00B57C1A">
        <w:rPr>
          <w:bCs/>
        </w:rPr>
        <w:t xml:space="preserve">wyniku zgodnego z wartością tablicową. </w:t>
      </w:r>
      <w:r w:rsidR="00663F0B">
        <w:rPr>
          <w:bCs/>
        </w:rPr>
        <w:t xml:space="preserve">Otrzymany współczynnik skręcenia wyniósł wraz z niepewnością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r>
          <w:rPr>
            <w:rFonts w:ascii="Cambria Math" w:eastAsiaTheme="minorEastAsia" w:hAnsi="Cambria Math"/>
          </w:rPr>
          <m:t xml:space="preserve">=(69,18±0,62)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oMath>
      <w:r w:rsidR="00663F0B">
        <w:rPr>
          <w:rFonts w:eastAsiaTheme="minorEastAsia"/>
        </w:rPr>
        <w:t xml:space="preserve">, gdzie wartość tablicowa szukanego wyniku wynosi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tab_20</m:t>
            </m:r>
          </m:sub>
        </m:sSub>
        <m:r>
          <w:rPr>
            <w:rFonts w:ascii="Cambria Math" w:eastAsiaTheme="minorEastAsia" w:hAnsi="Cambria Math"/>
          </w:rPr>
          <m:t xml:space="preserve">=66,5 </m:t>
        </m:r>
        <m:d>
          <m:dPr>
            <m:begChr m:val="["/>
            <m:endChr m:val="]"/>
            <m:ctrlPr>
              <w:rPr>
                <w:rFonts w:ascii="Cambria Math" w:eastAsiaTheme="minorEastAsia" w:hAnsi="Cambria Math"/>
                <w:i/>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r>
                  <m:rPr>
                    <m:sty m:val="p"/>
                  </m:rPr>
                  <w:rPr>
                    <w:rFonts w:ascii="Cambria Math" w:eastAsiaTheme="minorEastAsia" w:hAnsi="Cambria Math"/>
                  </w:rPr>
                  <m:t>*deg</m:t>
                </m:r>
              </m:num>
              <m:den>
                <m:r>
                  <m:rPr>
                    <m:sty m:val="p"/>
                  </m:rPr>
                  <w:rPr>
                    <w:rFonts w:ascii="Cambria Math" w:eastAsiaTheme="minorEastAsia" w:hAnsi="Cambria Math"/>
                  </w:rPr>
                  <m:t>dm*g</m:t>
                </m:r>
              </m:den>
            </m:f>
          </m:e>
        </m:d>
      </m:oMath>
      <w:r w:rsidR="00663F0B">
        <w:rPr>
          <w:rFonts w:eastAsiaTheme="minorEastAsia"/>
        </w:rPr>
        <w:t xml:space="preserve">. Niepewność względna otrzymanych wyników wynosi 3,9 %. </w:t>
      </w:r>
      <w:r w:rsidR="00B57C1A">
        <w:rPr>
          <w:bCs/>
        </w:rPr>
        <w:t>Wynik co prawda jest wielkością dobrego rzędu, nie mieści się on natomiast w przedziale zadanym przez współczynnik rozszerzenia wynoszącym dwa sigma.</w:t>
      </w:r>
    </w:p>
    <w:p w14:paraId="5B24A325" w14:textId="7DFAB66A" w:rsidR="00C331D9" w:rsidRDefault="00C331D9" w:rsidP="00C331D9">
      <w:pPr>
        <w:ind w:left="708"/>
        <w:rPr>
          <w:bCs/>
        </w:rPr>
      </w:pPr>
    </w:p>
    <w:p w14:paraId="2793A7BF" w14:textId="77777777" w:rsidR="00C331D9" w:rsidRDefault="00C331D9" w:rsidP="00C331D9">
      <w:pPr>
        <w:pStyle w:val="Akapitzlist"/>
        <w:numPr>
          <w:ilvl w:val="0"/>
          <w:numId w:val="1"/>
        </w:numPr>
        <w:rPr>
          <w:b/>
        </w:rPr>
      </w:pPr>
      <w:r>
        <w:rPr>
          <w:b/>
        </w:rPr>
        <w:t>Literatura</w:t>
      </w:r>
    </w:p>
    <w:p w14:paraId="0B78DC89" w14:textId="61D0E3E1" w:rsidR="00CB6166" w:rsidRDefault="00837E6B" w:rsidP="00837E6B">
      <w:pPr>
        <w:pStyle w:val="Akapitzlist"/>
        <w:numPr>
          <w:ilvl w:val="1"/>
          <w:numId w:val="1"/>
        </w:numPr>
        <w:ind w:left="993"/>
        <w:rPr>
          <w:bCs/>
          <w:sz w:val="20"/>
          <w:szCs w:val="20"/>
        </w:rPr>
      </w:pPr>
      <w:r w:rsidRPr="00837E6B">
        <w:t>http://website.fis.agh.edu.pl/~pracownia_fizyczna/cwiczenia/74_opis.pdf</w:t>
      </w:r>
      <w:r>
        <w:t xml:space="preserve"> – 10.04.2022</w:t>
      </w:r>
    </w:p>
    <w:p w14:paraId="2F2F726A" w14:textId="77777777" w:rsidR="002408AE" w:rsidRDefault="002408AE"/>
    <w:sectPr w:rsidR="002408AE" w:rsidSect="005D374F">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2B12"/>
    <w:multiLevelType w:val="hybridMultilevel"/>
    <w:tmpl w:val="0EB47D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340B3E5D"/>
    <w:multiLevelType w:val="hybridMultilevel"/>
    <w:tmpl w:val="A9280124"/>
    <w:lvl w:ilvl="0" w:tplc="954869F0">
      <w:start w:val="1"/>
      <w:numFmt w:val="decimal"/>
      <w:lvlText w:val="%1."/>
      <w:lvlJc w:val="left"/>
      <w:pPr>
        <w:ind w:left="786" w:hanging="360"/>
      </w:pPr>
    </w:lvl>
    <w:lvl w:ilvl="1" w:tplc="04150019">
      <w:start w:val="1"/>
      <w:numFmt w:val="lowerLetter"/>
      <w:lvlText w:val="%2."/>
      <w:lvlJc w:val="left"/>
      <w:pPr>
        <w:ind w:left="1506" w:hanging="360"/>
      </w:pPr>
    </w:lvl>
    <w:lvl w:ilvl="2" w:tplc="0415001B">
      <w:start w:val="1"/>
      <w:numFmt w:val="lowerRoman"/>
      <w:lvlText w:val="%3."/>
      <w:lvlJc w:val="right"/>
      <w:pPr>
        <w:ind w:left="2226" w:hanging="180"/>
      </w:pPr>
    </w:lvl>
    <w:lvl w:ilvl="3" w:tplc="0415000F">
      <w:start w:val="1"/>
      <w:numFmt w:val="decimal"/>
      <w:lvlText w:val="%4."/>
      <w:lvlJc w:val="left"/>
      <w:pPr>
        <w:ind w:left="2946" w:hanging="360"/>
      </w:pPr>
    </w:lvl>
    <w:lvl w:ilvl="4" w:tplc="04150019">
      <w:start w:val="1"/>
      <w:numFmt w:val="lowerLetter"/>
      <w:lvlText w:val="%5."/>
      <w:lvlJc w:val="left"/>
      <w:pPr>
        <w:ind w:left="3666" w:hanging="360"/>
      </w:pPr>
    </w:lvl>
    <w:lvl w:ilvl="5" w:tplc="0415001B">
      <w:start w:val="1"/>
      <w:numFmt w:val="lowerRoman"/>
      <w:lvlText w:val="%6."/>
      <w:lvlJc w:val="right"/>
      <w:pPr>
        <w:ind w:left="4386" w:hanging="180"/>
      </w:pPr>
    </w:lvl>
    <w:lvl w:ilvl="6" w:tplc="0415000F">
      <w:start w:val="1"/>
      <w:numFmt w:val="decimal"/>
      <w:lvlText w:val="%7."/>
      <w:lvlJc w:val="left"/>
      <w:pPr>
        <w:ind w:left="5106" w:hanging="360"/>
      </w:pPr>
    </w:lvl>
    <w:lvl w:ilvl="7" w:tplc="04150019">
      <w:start w:val="1"/>
      <w:numFmt w:val="lowerLetter"/>
      <w:lvlText w:val="%8."/>
      <w:lvlJc w:val="left"/>
      <w:pPr>
        <w:ind w:left="5826" w:hanging="360"/>
      </w:pPr>
    </w:lvl>
    <w:lvl w:ilvl="8" w:tplc="0415001B">
      <w:start w:val="1"/>
      <w:numFmt w:val="lowerRoman"/>
      <w:lvlText w:val="%9."/>
      <w:lvlJc w:val="right"/>
      <w:pPr>
        <w:ind w:left="6546" w:hanging="180"/>
      </w:pPr>
    </w:lvl>
  </w:abstractNum>
  <w:abstractNum w:abstractNumId="2" w15:restartNumberingAfterBreak="0">
    <w:nsid w:val="473D3DA3"/>
    <w:multiLevelType w:val="hybridMultilevel"/>
    <w:tmpl w:val="8FCC1A6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3" w15:restartNumberingAfterBreak="0">
    <w:nsid w:val="652A43B8"/>
    <w:multiLevelType w:val="hybridMultilevel"/>
    <w:tmpl w:val="774ACF9E"/>
    <w:lvl w:ilvl="0" w:tplc="04150013">
      <w:start w:val="1"/>
      <w:numFmt w:val="upperRoman"/>
      <w:lvlText w:val="%1."/>
      <w:lvlJc w:val="right"/>
      <w:pPr>
        <w:ind w:left="1146" w:hanging="360"/>
      </w:pPr>
    </w:lvl>
    <w:lvl w:ilvl="1" w:tplc="04150019">
      <w:start w:val="1"/>
      <w:numFmt w:val="lowerLetter"/>
      <w:lvlText w:val="%2."/>
      <w:lvlJc w:val="left"/>
      <w:pPr>
        <w:ind w:left="1866" w:hanging="360"/>
      </w:pPr>
    </w:lvl>
    <w:lvl w:ilvl="2" w:tplc="0415001B">
      <w:start w:val="1"/>
      <w:numFmt w:val="lowerRoman"/>
      <w:lvlText w:val="%3."/>
      <w:lvlJc w:val="right"/>
      <w:pPr>
        <w:ind w:left="2586" w:hanging="180"/>
      </w:pPr>
    </w:lvl>
    <w:lvl w:ilvl="3" w:tplc="0415000F">
      <w:start w:val="1"/>
      <w:numFmt w:val="decimal"/>
      <w:lvlText w:val="%4."/>
      <w:lvlJc w:val="left"/>
      <w:pPr>
        <w:ind w:left="3306" w:hanging="360"/>
      </w:pPr>
    </w:lvl>
    <w:lvl w:ilvl="4" w:tplc="04150019">
      <w:start w:val="1"/>
      <w:numFmt w:val="lowerLetter"/>
      <w:lvlText w:val="%5."/>
      <w:lvlJc w:val="left"/>
      <w:pPr>
        <w:ind w:left="4026" w:hanging="360"/>
      </w:pPr>
    </w:lvl>
    <w:lvl w:ilvl="5" w:tplc="0415001B">
      <w:start w:val="1"/>
      <w:numFmt w:val="lowerRoman"/>
      <w:lvlText w:val="%6."/>
      <w:lvlJc w:val="right"/>
      <w:pPr>
        <w:ind w:left="4746" w:hanging="180"/>
      </w:pPr>
    </w:lvl>
    <w:lvl w:ilvl="6" w:tplc="0415000F">
      <w:start w:val="1"/>
      <w:numFmt w:val="decimal"/>
      <w:lvlText w:val="%7."/>
      <w:lvlJc w:val="left"/>
      <w:pPr>
        <w:ind w:left="5466" w:hanging="360"/>
      </w:pPr>
    </w:lvl>
    <w:lvl w:ilvl="7" w:tplc="04150019">
      <w:start w:val="1"/>
      <w:numFmt w:val="lowerLetter"/>
      <w:lvlText w:val="%8."/>
      <w:lvlJc w:val="left"/>
      <w:pPr>
        <w:ind w:left="6186" w:hanging="360"/>
      </w:pPr>
    </w:lvl>
    <w:lvl w:ilvl="8" w:tplc="0415001B">
      <w:start w:val="1"/>
      <w:numFmt w:val="lowerRoman"/>
      <w:lvlText w:val="%9."/>
      <w:lvlJc w:val="right"/>
      <w:pPr>
        <w:ind w:left="6906" w:hanging="180"/>
      </w:pPr>
    </w:lvl>
  </w:abstractNum>
  <w:abstractNum w:abstractNumId="4" w15:restartNumberingAfterBreak="0">
    <w:nsid w:val="6FBE1DC9"/>
    <w:multiLevelType w:val="hybridMultilevel"/>
    <w:tmpl w:val="ADD2C52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5" w15:restartNumberingAfterBreak="0">
    <w:nsid w:val="7FDD1560"/>
    <w:multiLevelType w:val="hybridMultilevel"/>
    <w:tmpl w:val="F6884972"/>
    <w:lvl w:ilvl="0" w:tplc="0415000F">
      <w:start w:val="1"/>
      <w:numFmt w:val="decimal"/>
      <w:lvlText w:val="%1."/>
      <w:lvlJc w:val="left"/>
      <w:pPr>
        <w:ind w:left="720" w:hanging="360"/>
      </w:pPr>
    </w:lvl>
    <w:lvl w:ilvl="1" w:tplc="EF947F6E">
      <w:start w:val="1"/>
      <w:numFmt w:val="decimal"/>
      <w:lvlText w:val="[%2.]"/>
      <w:lvlJc w:val="left"/>
      <w:pPr>
        <w:ind w:left="1440" w:hanging="360"/>
      </w:pPr>
      <w:rPr>
        <w:rFonts w:hint="default"/>
        <w:b/>
        <w:bCs w:val="0"/>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16cid:durableId="1532188500">
    <w:abstractNumId w:val="5"/>
  </w:num>
  <w:num w:numId="2" w16cid:durableId="1933391689">
    <w:abstractNumId w:val="4"/>
  </w:num>
  <w:num w:numId="3" w16cid:durableId="332030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49236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7929759">
    <w:abstractNumId w:val="2"/>
  </w:num>
  <w:num w:numId="6" w16cid:durableId="297882388">
    <w:abstractNumId w:val="5"/>
  </w:num>
  <w:num w:numId="7" w16cid:durableId="1938513875">
    <w:abstractNumId w:val="1"/>
  </w:num>
  <w:num w:numId="8" w16cid:durableId="1522209543">
    <w:abstractNumId w:val="3"/>
  </w:num>
  <w:num w:numId="9" w16cid:durableId="164523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63"/>
    <w:rsid w:val="00004999"/>
    <w:rsid w:val="00010645"/>
    <w:rsid w:val="000145F8"/>
    <w:rsid w:val="00031516"/>
    <w:rsid w:val="00083631"/>
    <w:rsid w:val="000E3DC6"/>
    <w:rsid w:val="000E4DB7"/>
    <w:rsid w:val="000F28D7"/>
    <w:rsid w:val="000F650A"/>
    <w:rsid w:val="001115E6"/>
    <w:rsid w:val="00120B72"/>
    <w:rsid w:val="0013419F"/>
    <w:rsid w:val="00161A4C"/>
    <w:rsid w:val="00227566"/>
    <w:rsid w:val="00236436"/>
    <w:rsid w:val="002400B7"/>
    <w:rsid w:val="002408AE"/>
    <w:rsid w:val="002875E0"/>
    <w:rsid w:val="002D674F"/>
    <w:rsid w:val="003577C8"/>
    <w:rsid w:val="003B4CAB"/>
    <w:rsid w:val="003F4A38"/>
    <w:rsid w:val="00432387"/>
    <w:rsid w:val="00437E38"/>
    <w:rsid w:val="00445A63"/>
    <w:rsid w:val="00456FB9"/>
    <w:rsid w:val="004D4CBC"/>
    <w:rsid w:val="005251A5"/>
    <w:rsid w:val="0053774A"/>
    <w:rsid w:val="005D089C"/>
    <w:rsid w:val="005D374F"/>
    <w:rsid w:val="00611EF7"/>
    <w:rsid w:val="00623B35"/>
    <w:rsid w:val="006245D6"/>
    <w:rsid w:val="006453E0"/>
    <w:rsid w:val="00663F0B"/>
    <w:rsid w:val="00673EF4"/>
    <w:rsid w:val="00684E6B"/>
    <w:rsid w:val="006A58C9"/>
    <w:rsid w:val="00713283"/>
    <w:rsid w:val="00723E07"/>
    <w:rsid w:val="00746F75"/>
    <w:rsid w:val="00791D8B"/>
    <w:rsid w:val="007C0010"/>
    <w:rsid w:val="007C1338"/>
    <w:rsid w:val="007C2775"/>
    <w:rsid w:val="007D35D2"/>
    <w:rsid w:val="007D6FAF"/>
    <w:rsid w:val="008037B9"/>
    <w:rsid w:val="00837E6B"/>
    <w:rsid w:val="00880D2A"/>
    <w:rsid w:val="008E0208"/>
    <w:rsid w:val="008F569A"/>
    <w:rsid w:val="009121CD"/>
    <w:rsid w:val="00944663"/>
    <w:rsid w:val="009C15DC"/>
    <w:rsid w:val="009D17FD"/>
    <w:rsid w:val="00A1133C"/>
    <w:rsid w:val="00A75685"/>
    <w:rsid w:val="00A904AD"/>
    <w:rsid w:val="00AD7662"/>
    <w:rsid w:val="00AE27C3"/>
    <w:rsid w:val="00B20552"/>
    <w:rsid w:val="00B57C1A"/>
    <w:rsid w:val="00B655F6"/>
    <w:rsid w:val="00B85C92"/>
    <w:rsid w:val="00B94C9E"/>
    <w:rsid w:val="00BA1B01"/>
    <w:rsid w:val="00BD400E"/>
    <w:rsid w:val="00BF4A20"/>
    <w:rsid w:val="00C047A0"/>
    <w:rsid w:val="00C331D9"/>
    <w:rsid w:val="00C36482"/>
    <w:rsid w:val="00C45AFD"/>
    <w:rsid w:val="00C631AC"/>
    <w:rsid w:val="00C820A1"/>
    <w:rsid w:val="00CB6166"/>
    <w:rsid w:val="00D155B1"/>
    <w:rsid w:val="00D1568F"/>
    <w:rsid w:val="00D464E6"/>
    <w:rsid w:val="00D56C39"/>
    <w:rsid w:val="00D74D71"/>
    <w:rsid w:val="00DA6526"/>
    <w:rsid w:val="00E2303B"/>
    <w:rsid w:val="00E305CD"/>
    <w:rsid w:val="00E52A24"/>
    <w:rsid w:val="00EF25D4"/>
    <w:rsid w:val="00F46FDF"/>
    <w:rsid w:val="00F61330"/>
    <w:rsid w:val="00FA24CF"/>
    <w:rsid w:val="00FD2E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C38"/>
  <w15:chartTrackingRefBased/>
  <w15:docId w15:val="{D01F5FD7-94CD-4E4F-AC56-71AA9B7A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31516"/>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331D9"/>
    <w:rPr>
      <w:color w:val="0563C1" w:themeColor="hyperlink"/>
      <w:u w:val="single"/>
    </w:rPr>
  </w:style>
  <w:style w:type="paragraph" w:styleId="Akapitzlist">
    <w:name w:val="List Paragraph"/>
    <w:basedOn w:val="Normalny"/>
    <w:uiPriority w:val="34"/>
    <w:qFormat/>
    <w:rsid w:val="00C331D9"/>
    <w:pPr>
      <w:ind w:left="720"/>
      <w:contextualSpacing/>
    </w:pPr>
  </w:style>
  <w:style w:type="table" w:styleId="Tabela-Siatka">
    <w:name w:val="Table Grid"/>
    <w:basedOn w:val="Standardowy"/>
    <w:uiPriority w:val="39"/>
    <w:rsid w:val="00C331D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zastpczy">
    <w:name w:val="Placeholder Text"/>
    <w:basedOn w:val="Domylnaczcionkaakapitu"/>
    <w:uiPriority w:val="99"/>
    <w:semiHidden/>
    <w:rsid w:val="00944663"/>
    <w:rPr>
      <w:color w:val="808080"/>
    </w:rPr>
  </w:style>
  <w:style w:type="character" w:styleId="Nierozpoznanawzmianka">
    <w:name w:val="Unresolved Mention"/>
    <w:basedOn w:val="Domylnaczcionkaakapitu"/>
    <w:uiPriority w:val="99"/>
    <w:semiHidden/>
    <w:unhideWhenUsed/>
    <w:rsid w:val="00CB6166"/>
    <w:rPr>
      <w:color w:val="605E5C"/>
      <w:shd w:val="clear" w:color="auto" w:fill="E1DFDD"/>
    </w:rPr>
  </w:style>
  <w:style w:type="paragraph" w:styleId="NormalnyWeb">
    <w:name w:val="Normal (Web)"/>
    <w:basedOn w:val="Normalny"/>
    <w:uiPriority w:val="99"/>
    <w:semiHidden/>
    <w:unhideWhenUsed/>
    <w:rsid w:val="00FD2EA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3725">
      <w:bodyDiv w:val="1"/>
      <w:marLeft w:val="0"/>
      <w:marRight w:val="0"/>
      <w:marTop w:val="0"/>
      <w:marBottom w:val="0"/>
      <w:divBdr>
        <w:top w:val="none" w:sz="0" w:space="0" w:color="auto"/>
        <w:left w:val="none" w:sz="0" w:space="0" w:color="auto"/>
        <w:bottom w:val="none" w:sz="0" w:space="0" w:color="auto"/>
        <w:right w:val="none" w:sz="0" w:space="0" w:color="auto"/>
      </w:divBdr>
    </w:div>
    <w:div w:id="789586696">
      <w:bodyDiv w:val="1"/>
      <w:marLeft w:val="0"/>
      <w:marRight w:val="0"/>
      <w:marTop w:val="0"/>
      <w:marBottom w:val="0"/>
      <w:divBdr>
        <w:top w:val="none" w:sz="0" w:space="0" w:color="auto"/>
        <w:left w:val="none" w:sz="0" w:space="0" w:color="auto"/>
        <w:bottom w:val="none" w:sz="0" w:space="0" w:color="auto"/>
        <w:right w:val="none" w:sz="0" w:space="0" w:color="auto"/>
      </w:divBdr>
    </w:div>
    <w:div w:id="1164475611">
      <w:bodyDiv w:val="1"/>
      <w:marLeft w:val="0"/>
      <w:marRight w:val="0"/>
      <w:marTop w:val="0"/>
      <w:marBottom w:val="0"/>
      <w:divBdr>
        <w:top w:val="none" w:sz="0" w:space="0" w:color="auto"/>
        <w:left w:val="none" w:sz="0" w:space="0" w:color="auto"/>
        <w:bottom w:val="none" w:sz="0" w:space="0" w:color="auto"/>
        <w:right w:val="none" w:sz="0" w:space="0" w:color="auto"/>
      </w:divBdr>
    </w:div>
    <w:div w:id="1863976072">
      <w:bodyDiv w:val="1"/>
      <w:marLeft w:val="0"/>
      <w:marRight w:val="0"/>
      <w:marTop w:val="0"/>
      <w:marBottom w:val="0"/>
      <w:divBdr>
        <w:top w:val="none" w:sz="0" w:space="0" w:color="auto"/>
        <w:left w:val="none" w:sz="0" w:space="0" w:color="auto"/>
        <w:bottom w:val="none" w:sz="0" w:space="0" w:color="auto"/>
        <w:right w:val="none" w:sz="0" w:space="0" w:color="auto"/>
      </w:divBdr>
    </w:div>
    <w:div w:id="1992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1049</Words>
  <Characters>6297</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20</cp:revision>
  <dcterms:created xsi:type="dcterms:W3CDTF">2022-03-21T15:35:00Z</dcterms:created>
  <dcterms:modified xsi:type="dcterms:W3CDTF">2022-04-13T12:19:00Z</dcterms:modified>
</cp:coreProperties>
</file>