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Agents, MCP, and What FL-04 Would Need to Become an Agent</w:t>
      </w:r>
    </w:p>
    <w:p/>
    <w:p>
      <w:pPr>
        <w:pStyle w:val="Heading1"/>
      </w:pPr>
      <w:r>
        <w:t xml:space="preserve">Workflow vs. Agent</w:t>
      </w:r>
    </w:p>
    <w:p>
      <w:r>
        <w:t xml:space="preserve">The word "agent" gets used for almost anything that involves an AI model and a tool call, but the distinction Anthropic draws in "Building Effective Agents" is narrower and more useful than the marketing version. A workflow is a system where the steps and their order are fixed by the person who built it. The LLM might be doing something intelligent inside one of those steps — summarizing text, extracting fields, writing a message — but it doesn't decide what happens next or in what order. The control flow is hardcoded, whether that's a simple script, a chain of prompts, or a visual automation tool with branching logic. An agent, by contrast, is a system where the model itself decides, at each step, what to do next based on the current state of the task and the results it has seen so far. It plans, acts, observes the outcome of that action, and re-plans in a loop, without a human having pre-written the exact sequence of steps in advance. The key differentiator isn't how many tools are involved or how complex the automation looks; it's who is in control of the next step — the developer's fixed logic, or the model's own reasoning.</w:t>
      </w:r>
    </w:p>
    <w:p>
      <w:r>
        <w:t xml:space="preserve">My FL-04 pipeline is a daily n8n automation that sends a technology news report every morning at 7 a.m. Judged against that definition, it is clearly a workflow, not an agent. The trigger is a schedule, not a goal. The steps — pull news items, filter or format them, compose the message, send it — run in the same fixed order every single day regardless of what the news actually contains. Nothing in the pipeline decides, on its own, to skip a step, fetch an extra source because today's news is thin, change the format based on how many stories came back, or retry a different feed if the primary one fails. Those are exactly the kinds of contingent decisions that would signal agentic behavior, and none of them are present. It is a well-built, reliable, entirely deterministic pipeline, which is a perfectly reasonable thing for it to be — but it is not an agent by the definition above, no matter how many services it touches along the way.</w:t>
      </w:r>
    </w:p>
    <w:p/>
    <w:p>
      <w:pPr>
        <w:pStyle w:val="Heading1"/>
      </w:pPr>
      <w:r>
        <w:t xml:space="preserve">What MCP Is</w:t>
      </w:r>
    </w:p>
    <w:p>
      <w:r>
        <w:t xml:space="preserve">The Model Context Protocol (MCP) is a standard way for an AI model to connect to external systems, rather than every application inventing its own custom integration. It is often described as a "USB-C port for AI applications": one common connector shape instead of a different cable for every device. MCP defines three primitives that a server can expose to a model. Tools are actions the model can actively invoke — functions with defined inputs and outputs, like "send an email" or "run this database query," that actually do something or fetch something on request. Resources are pieces of data the model can read, similar to files or database records that provide context without being an action in themselves — a local file, a document, a dataset. Prompts are pre-written templates for accomplishing a specific task well, letting a server hand the model a proven prompt structure for a particular kind of job instead of leaving the model to guess at the best phrasing. Together these three primitives let a single client, like Claude, talk to many different servers in one consistent way, which is what makes it possible to plug in file systems, calendars, databases, or live APIs without custom-coding each integration from scratch.</w:t>
      </w:r>
    </w:p>
    <w:p/>
    <w:p>
      <w:pPr>
        <w:pStyle w:val="Heading1"/>
      </w:pPr>
      <w:r>
        <w:t xml:space="preserve">What FL-04 Would Need to Become an Agent</w:t>
      </w:r>
    </w:p>
    <w:p>
      <w:r>
        <w:t xml:space="preserve">Turning FL-04 into an agent would mean handing over some of that fixed decision-making to the model itself. The most concrete upgrade would be to replace the static "always pull from the same fixed list of sources in the same order" step with a model-driven step that decides, each morning, which sources to check and how deep to go, based on what it finds. Concretely: instead of a hardcoded sequence of API calls to a fixed set of news feeds, the pipeline could give the model a tool for querying news sources and let the model decide how many queries to run, which topics to dig into further, and when it has "enough" for a good report. If the first source returns thin or stale results, an agent version could notice that and decide, on its own, to query a second source or broaden the search terms — a contingent decision the current workflow simply cannot make, since its steps are fixed regardless of what the data looks like. That single change — giving the model a tool and letting it decide when and how to use it, rather than scripting the exact call sequence in advance — is what would move FL-04 from a reliable but rigid workflow to something that actually deserves to be called an agent.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2026-08-05T07:52:00.220Z</dcterms:created>
  <dcterms:modified xsi:type="dcterms:W3CDTF">2026-08-05T07:52:00.233Z</dcterms:modified>
</cp:coreProperties>
</file>

<file path=docProps/custom.xml><?xml version="1.0" encoding="utf-8"?>
<Properties xmlns="http://schemas.openxmlformats.org/officeDocument/2006/custom-properties" xmlns:vt="http://schemas.openxmlformats.org/officeDocument/2006/docPropsVTypes"/>
</file>