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AD9F" w14:textId="77777777" w:rsidR="000C15E9" w:rsidRDefault="000C15E9" w:rsidP="000C15E9">
      <w:r>
        <w:t xml:space="preserve">Protokół z posiedzenia zarządu spółki </w:t>
      </w:r>
      <w:proofErr w:type="spellStart"/>
      <w:r>
        <w:t>TechSoft</w:t>
      </w:r>
      <w:proofErr w:type="spellEnd"/>
      <w:r>
        <w:t xml:space="preserve"> Sp. z o.o.</w:t>
      </w:r>
    </w:p>
    <w:p w14:paraId="1E808627" w14:textId="77777777" w:rsidR="000C15E9" w:rsidRDefault="000C15E9" w:rsidP="000C15E9">
      <w:r>
        <w:t>Data: 12 marca 2024 r.</w:t>
      </w:r>
    </w:p>
    <w:p w14:paraId="43A75465" w14:textId="77777777" w:rsidR="000C15E9" w:rsidRDefault="000C15E9" w:rsidP="000C15E9">
      <w:r>
        <w:t>Miejsce: sala konferencyjna, ul. Marszałkowska 15, Warszawa</w:t>
      </w:r>
    </w:p>
    <w:p w14:paraId="055D7273" w14:textId="77777777" w:rsidR="000C15E9" w:rsidRDefault="000C15E9" w:rsidP="000C15E9"/>
    <w:p w14:paraId="6CFC4B64" w14:textId="77777777" w:rsidR="000C15E9" w:rsidRDefault="000C15E9" w:rsidP="000C15E9">
      <w:r>
        <w:t>Obecni członkowie zarządu:</w:t>
      </w:r>
    </w:p>
    <w:p w14:paraId="25E51C36" w14:textId="77777777" w:rsidR="000C15E9" w:rsidRDefault="000C15E9" w:rsidP="000C15E9">
      <w:r>
        <w:t>- Prezes zarządu: Marek Kowalczyk</w:t>
      </w:r>
    </w:p>
    <w:p w14:paraId="61781836" w14:textId="77777777" w:rsidR="000C15E9" w:rsidRDefault="000C15E9" w:rsidP="000C15E9">
      <w:r>
        <w:t>- Wiceprezes ds. finansowych: Joanna Wiśniewska</w:t>
      </w:r>
    </w:p>
    <w:p w14:paraId="5745AC3A" w14:textId="77777777" w:rsidR="000C15E9" w:rsidRDefault="000C15E9" w:rsidP="000C15E9">
      <w:r>
        <w:t>- Dyrektor techniczny: Piotr Zając</w:t>
      </w:r>
    </w:p>
    <w:p w14:paraId="26ED1A64" w14:textId="77777777" w:rsidR="000C15E9" w:rsidRDefault="000C15E9" w:rsidP="000C15E9"/>
    <w:p w14:paraId="711A48B0" w14:textId="77777777" w:rsidR="000C15E9" w:rsidRDefault="000C15E9" w:rsidP="000C15E9">
      <w:r>
        <w:t>Zaproszeni goście:</w:t>
      </w:r>
    </w:p>
    <w:p w14:paraId="18638A64" w14:textId="77777777" w:rsidR="000C15E9" w:rsidRDefault="000C15E9" w:rsidP="000C15E9">
      <w:r>
        <w:t>- Radca prawny: Katarzyna Nowak-Kamińska</w:t>
      </w:r>
    </w:p>
    <w:p w14:paraId="3DC0DAF2" w14:textId="77777777" w:rsidR="000C15E9" w:rsidRDefault="000C15E9" w:rsidP="000C15E9">
      <w:r>
        <w:t>- Główny księgowy: Tomasz Dąbrowski</w:t>
      </w:r>
    </w:p>
    <w:p w14:paraId="2A9C4DBB" w14:textId="77777777" w:rsidR="000C15E9" w:rsidRDefault="000C15E9" w:rsidP="000C15E9"/>
    <w:p w14:paraId="495ED447" w14:textId="77777777" w:rsidR="000C15E9" w:rsidRDefault="000C15E9" w:rsidP="000C15E9">
      <w:r>
        <w:t>---</w:t>
      </w:r>
    </w:p>
    <w:p w14:paraId="56027D5C" w14:textId="77777777" w:rsidR="000C15E9" w:rsidRDefault="000C15E9" w:rsidP="000C15E9"/>
    <w:p w14:paraId="38901CE5" w14:textId="77777777" w:rsidR="000C15E9" w:rsidRDefault="000C15E9" w:rsidP="000C15E9">
      <w:r>
        <w:t>1. OTWARCIE POSIEDZENIA</w:t>
      </w:r>
    </w:p>
    <w:p w14:paraId="0BB15B4E" w14:textId="77777777" w:rsidR="000C15E9" w:rsidRDefault="000C15E9" w:rsidP="000C15E9"/>
    <w:p w14:paraId="2E087835" w14:textId="77777777" w:rsidR="000C15E9" w:rsidRDefault="000C15E9" w:rsidP="000C15E9">
      <w:r>
        <w:t>Posiedzenie otworzył Marek Kowalczyk, witając wszystkich zebranych.</w:t>
      </w:r>
    </w:p>
    <w:p w14:paraId="15F85DED" w14:textId="77777777" w:rsidR="000C15E9" w:rsidRDefault="000C15E9" w:rsidP="000C15E9">
      <w:r>
        <w:t>Kowalczyk przypomniał, że poprzednie posiedzenie odbyło się 5 lutego 2024 r.</w:t>
      </w:r>
    </w:p>
    <w:p w14:paraId="74380A50" w14:textId="77777777" w:rsidR="000C15E9" w:rsidRDefault="000C15E9" w:rsidP="000C15E9">
      <w:r>
        <w:t>i że od tamtej pory sytuacja finansowa spółki uległa znacznej poprawie.</w:t>
      </w:r>
    </w:p>
    <w:p w14:paraId="24F08844" w14:textId="77777777" w:rsidR="000C15E9" w:rsidRDefault="000C15E9" w:rsidP="000C15E9"/>
    <w:p w14:paraId="3AA84D14" w14:textId="77777777" w:rsidR="000C15E9" w:rsidRDefault="000C15E9" w:rsidP="000C15E9">
      <w:r>
        <w:t>Pan prezes poprosił następnie Tomasza Dąbrowskiego o przedstawienie</w:t>
      </w:r>
    </w:p>
    <w:p w14:paraId="65A1D0D4" w14:textId="77777777" w:rsidR="000C15E9" w:rsidRDefault="000C15E9" w:rsidP="000C15E9">
      <w:r>
        <w:t>sprawozdania finansowego za ostatni kwartał. Dąbrowski poinformował zebranych,</w:t>
      </w:r>
    </w:p>
    <w:p w14:paraId="0BD549AF" w14:textId="77777777" w:rsidR="000C15E9" w:rsidRDefault="000C15E9" w:rsidP="000C15E9">
      <w:r>
        <w:t>że przychody spółki wzrosły o 18% rok do roku. Według Dąbrowskiego głównymi</w:t>
      </w:r>
    </w:p>
    <w:p w14:paraId="10786AEF" w14:textId="77777777" w:rsidR="000C15E9" w:rsidRDefault="000C15E9" w:rsidP="000C15E9">
      <w:r>
        <w:t>czynnikami wzrostu były nowe kontrakty z sektorem publicznym.</w:t>
      </w:r>
    </w:p>
    <w:p w14:paraId="76AB1AAD" w14:textId="77777777" w:rsidR="000C15E9" w:rsidRDefault="000C15E9" w:rsidP="000C15E9"/>
    <w:p w14:paraId="1D2B6678" w14:textId="77777777" w:rsidR="000C15E9" w:rsidRDefault="000C15E9" w:rsidP="000C15E9">
      <w:r>
        <w:t>2. SPRAWY FINANSOWE</w:t>
      </w:r>
    </w:p>
    <w:p w14:paraId="2506DABE" w14:textId="77777777" w:rsidR="000C15E9" w:rsidRDefault="000C15E9" w:rsidP="000C15E9"/>
    <w:p w14:paraId="13027A00" w14:textId="77777777" w:rsidR="000C15E9" w:rsidRDefault="000C15E9" w:rsidP="000C15E9">
      <w:r>
        <w:lastRenderedPageBreak/>
        <w:t>Joanna Wiśniewska zabrała głos w kwestii planowanej restrukturyzacji budżetu.</w:t>
      </w:r>
    </w:p>
    <w:p w14:paraId="610F16B5" w14:textId="77777777" w:rsidR="000C15E9" w:rsidRDefault="000C15E9" w:rsidP="000C15E9">
      <w:r>
        <w:t>Wiśniewskiej zdaniem konieczne jest zwiększenie nakładów na dział R&amp;D o co</w:t>
      </w:r>
    </w:p>
    <w:p w14:paraId="1AE70D40" w14:textId="77777777" w:rsidR="000C15E9" w:rsidRDefault="000C15E9" w:rsidP="000C15E9">
      <w:r>
        <w:t>najmniej 25%. Piotr Zając poparł stanowisko Wiśniewskiej, dodając że bez</w:t>
      </w:r>
    </w:p>
    <w:p w14:paraId="2CF40E84" w14:textId="77777777" w:rsidR="000C15E9" w:rsidRDefault="000C15E9" w:rsidP="000C15E9">
      <w:r>
        <w:t>odpowiedniego finansowania dział techniczny nie będzie w stanie realizować</w:t>
      </w:r>
    </w:p>
    <w:p w14:paraId="29DDB59F" w14:textId="77777777" w:rsidR="000C15E9" w:rsidRDefault="000C15E9" w:rsidP="000C15E9">
      <w:r>
        <w:t>ambitnych planów rozwojowych.</w:t>
      </w:r>
    </w:p>
    <w:p w14:paraId="398D5C2B" w14:textId="77777777" w:rsidR="000C15E9" w:rsidRDefault="000C15E9" w:rsidP="000C15E9"/>
    <w:p w14:paraId="7F15BB6E" w14:textId="77777777" w:rsidR="000C15E9" w:rsidRDefault="000C15E9" w:rsidP="000C15E9">
      <w:r>
        <w:t>Zającowi szczególnie zależało na podkreśleniu roli nowego projektu integracji</w:t>
      </w:r>
    </w:p>
    <w:p w14:paraId="7FC454AE" w14:textId="77777777" w:rsidR="000C15E9" w:rsidRDefault="000C15E9" w:rsidP="000C15E9">
      <w:r>
        <w:t>systemów chmurowych. Zając przedstawił wstępny harmonogram prac, który zakłada</w:t>
      </w:r>
    </w:p>
    <w:p w14:paraId="29F1A2CE" w14:textId="77777777" w:rsidR="000C15E9" w:rsidRDefault="000C15E9" w:rsidP="000C15E9">
      <w:r>
        <w:t>zakończenie pierwszego etapu do końca drugiego kwartału.</w:t>
      </w:r>
    </w:p>
    <w:p w14:paraId="35FF7B99" w14:textId="77777777" w:rsidR="000C15E9" w:rsidRDefault="000C15E9" w:rsidP="000C15E9"/>
    <w:p w14:paraId="2535705B" w14:textId="77777777" w:rsidR="000C15E9" w:rsidRDefault="000C15E9" w:rsidP="000C15E9">
      <w:r>
        <w:t>3. KWESTIE PRAWNE</w:t>
      </w:r>
    </w:p>
    <w:p w14:paraId="0E240963" w14:textId="77777777" w:rsidR="000C15E9" w:rsidRDefault="000C15E9" w:rsidP="000C15E9"/>
    <w:p w14:paraId="1788C288" w14:textId="77777777" w:rsidR="000C15E9" w:rsidRDefault="000C15E9" w:rsidP="000C15E9">
      <w:r>
        <w:t>Katarzyna Nowak-Kamińska omówiła aktualny stan postępowania sądowego</w:t>
      </w:r>
    </w:p>
    <w:p w14:paraId="749B8B48" w14:textId="77777777" w:rsidR="000C15E9" w:rsidRDefault="000C15E9" w:rsidP="000C15E9">
      <w:r>
        <w:t>z byłym kontrahentem. Nowak-Kamińskiej ocena sytuacji była ostrożnie</w:t>
      </w:r>
    </w:p>
    <w:p w14:paraId="0E3B4BFC" w14:textId="77777777" w:rsidR="000C15E9" w:rsidRDefault="000C15E9" w:rsidP="000C15E9">
      <w:r>
        <w:t>optymistyczna — spółka ma mocne argumenty prawne. Pełnomocnik przypomniała,</w:t>
      </w:r>
    </w:p>
    <w:p w14:paraId="13DEBBB8" w14:textId="77777777" w:rsidR="000C15E9" w:rsidRDefault="000C15E9" w:rsidP="000C15E9">
      <w:r>
        <w:t>że termin kolejnej rozprawy wyznaczono na 28 marca. Kowalczyk poprosił</w:t>
      </w:r>
    </w:p>
    <w:p w14:paraId="62D44C05" w14:textId="77777777" w:rsidR="000C15E9" w:rsidRDefault="000C15E9" w:rsidP="000C15E9">
      <w:r>
        <w:t>Nowak-Kamińską o przygotowanie szczegółowego memorandum prawnego do końca</w:t>
      </w:r>
    </w:p>
    <w:p w14:paraId="05755547" w14:textId="73F03C03" w:rsidR="000C15E9" w:rsidRDefault="000C15E9" w:rsidP="000C15E9">
      <w:r>
        <w:t>tygodnia.</w:t>
      </w:r>
    </w:p>
    <w:p w14:paraId="01554922" w14:textId="77777777" w:rsidR="000C15E9" w:rsidRDefault="000C15E9" w:rsidP="000C15E9"/>
    <w:p w14:paraId="3FE343A4" w14:textId="77777777" w:rsidR="000C15E9" w:rsidRDefault="000C15E9" w:rsidP="000C15E9">
      <w:r>
        <w:t>4. SPRAWY RÓŻNE</w:t>
      </w:r>
    </w:p>
    <w:p w14:paraId="0CA6BD74" w14:textId="77777777" w:rsidR="000C15E9" w:rsidRDefault="000C15E9" w:rsidP="000C15E9"/>
    <w:p w14:paraId="73BEC608" w14:textId="77777777" w:rsidR="000C15E9" w:rsidRDefault="000C15E9" w:rsidP="000C15E9">
      <w:r>
        <w:t>Podczas dyskusji o planach rekrutacyjnych głos zabrała ponownie Wiśniewska.</w:t>
      </w:r>
    </w:p>
    <w:p w14:paraId="78C01844" w14:textId="77777777" w:rsidR="000C15E9" w:rsidRDefault="000C15E9" w:rsidP="000C15E9">
      <w:r>
        <w:t>Zaproponowała zatrudnienie zewnętrznego konsultanta ds. HR. Dąbrowski wyraził</w:t>
      </w:r>
    </w:p>
    <w:p w14:paraId="7C6FD02D" w14:textId="77777777" w:rsidR="000C15E9" w:rsidRDefault="000C15E9" w:rsidP="000C15E9">
      <w:r>
        <w:t>wątpliwości co do zasadności tego wydatku w obecnej sytuacji budżetowej.</w:t>
      </w:r>
    </w:p>
    <w:p w14:paraId="689248B4" w14:textId="77777777" w:rsidR="000C15E9" w:rsidRDefault="000C15E9" w:rsidP="000C15E9"/>
    <w:p w14:paraId="4EFC130E" w14:textId="77777777" w:rsidR="000C15E9" w:rsidRDefault="000C15E9" w:rsidP="000C15E9">
      <w:r>
        <w:t>Na zakończenie Kowalczyk podziękował wszystkim uczestnikom za konstruktywną</w:t>
      </w:r>
    </w:p>
    <w:p w14:paraId="3773EEFB" w14:textId="77777777" w:rsidR="000C15E9" w:rsidRDefault="000C15E9" w:rsidP="000C15E9">
      <w:r>
        <w:t>dyskusję. Następne posiedzenie zarządu zaplanowano na 9 kwietnia 2024 r.</w:t>
      </w:r>
    </w:p>
    <w:p w14:paraId="75A3E66D" w14:textId="77777777" w:rsidR="000C15E9" w:rsidRDefault="000C15E9" w:rsidP="000C15E9"/>
    <w:p w14:paraId="2BCBDC3C" w14:textId="77777777" w:rsidR="000C15E9" w:rsidRDefault="000C15E9" w:rsidP="000C15E9">
      <w:r>
        <w:lastRenderedPageBreak/>
        <w:t>Protokół sporządziła: Anna Brzezińska</w:t>
      </w:r>
    </w:p>
    <w:p w14:paraId="46CCAE5B" w14:textId="77777777" w:rsidR="000C15E9" w:rsidRDefault="000C15E9" w:rsidP="000C15E9">
      <w:r>
        <w:t>Protokół zatwierdził: Marek Kowalczyk</w:t>
      </w:r>
    </w:p>
    <w:p w14:paraId="3549BA9E" w14:textId="77777777" w:rsidR="000C15E9" w:rsidRDefault="000C15E9" w:rsidP="000C15E9"/>
    <w:p w14:paraId="688905E7" w14:textId="77777777" w:rsidR="000C15E9" w:rsidRDefault="000C15E9" w:rsidP="000C15E9">
      <w:r>
        <w:t>Podpisy:</w:t>
      </w:r>
    </w:p>
    <w:p w14:paraId="6BB46C32" w14:textId="77777777" w:rsidR="000C15E9" w:rsidRDefault="000C15E9" w:rsidP="000C15E9">
      <w:r>
        <w:t>M. Kowalczyk ........................................</w:t>
      </w:r>
    </w:p>
    <w:p w14:paraId="03A7AEFB" w14:textId="77777777" w:rsidR="000C15E9" w:rsidRDefault="000C15E9" w:rsidP="000C15E9">
      <w:r>
        <w:t>J. Wiśniewska .......................................</w:t>
      </w:r>
    </w:p>
    <w:p w14:paraId="52F08D8D" w14:textId="77777777" w:rsidR="000C15E9" w:rsidRDefault="000C15E9" w:rsidP="000C15E9">
      <w:r>
        <w:t>P. Zając .............................................</w:t>
      </w:r>
    </w:p>
    <w:p w14:paraId="7173472A" w14:textId="77777777" w:rsidR="000C15E9" w:rsidRDefault="000C15E9" w:rsidP="000C15E9">
      <w:r>
        <w:t>T. Dąbrowski .........................................</w:t>
      </w:r>
    </w:p>
    <w:p w14:paraId="6E7E1A81" w14:textId="77777777" w:rsidR="000C15E9" w:rsidRDefault="000C15E9" w:rsidP="000C15E9">
      <w:r>
        <w:t>K. Nowak-Kamińska ....................................</w:t>
      </w:r>
    </w:p>
    <w:p w14:paraId="281478FB" w14:textId="53E3F6F5" w:rsidR="009A12CD" w:rsidRDefault="000C15E9" w:rsidP="000C15E9">
      <w:r>
        <w:t>A. Brzezińska ........................................</w:t>
      </w:r>
    </w:p>
    <w:sectPr w:rsidR="009A1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A3"/>
    <w:rsid w:val="000218AB"/>
    <w:rsid w:val="000C15E9"/>
    <w:rsid w:val="001B1AEE"/>
    <w:rsid w:val="004545B1"/>
    <w:rsid w:val="00552482"/>
    <w:rsid w:val="00594CBD"/>
    <w:rsid w:val="005F307A"/>
    <w:rsid w:val="008976A3"/>
    <w:rsid w:val="009A12CD"/>
    <w:rsid w:val="00CD3CD3"/>
    <w:rsid w:val="00EC1B5D"/>
    <w:rsid w:val="00F9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BBEA"/>
  <w15:chartTrackingRefBased/>
  <w15:docId w15:val="{614C4C3B-6A82-4506-BDF3-7E1A8A08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7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7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7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7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7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76A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76A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76A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76A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76A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76A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76A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76A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76A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7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76A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7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2026-03-15T13:18:00Z</dcterms:created>
  <dcterms:modified xsi:type="dcterms:W3CDTF">2026-04-13T14:28:00Z</dcterms:modified>
</cp:coreProperties>
</file>