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"/>
        <w:ind w:left="1416" w:firstLine="708"/>
        <w:jc w:val="left"/>
        <w:rPr/>
      </w:pPr>
      <w:r>
        <w:rPr>
          <w:sz w:val="28"/>
        </w:rPr>
        <w:t xml:space="preserve">KARTA EWIDENCJI ŚWIADCZENIA USŁUG </w:t>
      </w:r>
    </w:p>
    <w:p>
      <w:pPr>
        <w:pStyle w:val="Normal"/>
        <w:spacing w:lineRule="auto" w:line="259" w:before="0" w:after="93"/>
        <w:ind w:left="77" w:hanging="0"/>
        <w:jc w:val="left"/>
        <w:rPr/>
      </w:pPr>
      <w:r>
        <w:rPr/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6" w:before="0" w:after="247"/>
        <w:ind w:left="595" w:hanging="10"/>
        <w:jc w:val="left"/>
        <w:rPr/>
      </w:pPr>
      <w:r>
        <w:rPr>
          <w:sz w:val="16"/>
        </w:rPr>
        <w:t>Krzysztof Lipiec</w:t>
      </w:r>
    </w:p>
    <w:p>
      <w:pPr>
        <w:pStyle w:val="Normal"/>
        <w:spacing w:lineRule="auto" w:line="259" w:before="0" w:after="134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66" w:before="0" w:after="247"/>
        <w:ind w:left="595" w:hanging="10"/>
        <w:jc w:val="left"/>
        <w:rPr/>
      </w:pPr>
      <w:bookmarkStart w:id="0" w:name="_GoBack"/>
      <w:bookmarkEnd w:id="0"/>
      <w:r>
        <w:rPr>
          <w:sz w:val="16"/>
        </w:rPr>
        <w:t>F</w:t>
      </w:r>
      <w:r>
        <w:rPr/>
        <w:t>ront end developer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sz w:val="16"/>
        </w:rPr>
        <w:t xml:space="preserve"> </w:t>
      </w:r>
    </w:p>
    <w:p>
      <w:pPr>
        <w:pStyle w:val="Normal"/>
        <w:spacing w:lineRule="auto" w:line="259" w:before="0" w:after="113"/>
        <w:ind w:left="72" w:hanging="10"/>
        <w:jc w:val="left"/>
        <w:rPr/>
      </w:pPr>
      <w:r>
        <w:rPr>
          <w:sz w:val="16"/>
        </w:rPr>
        <w:tab/>
        <w:tab/>
      </w:r>
      <w:r>
        <w:rPr>
          <w:sz w:val="16"/>
        </w:rPr>
        <w:t>Lipiec</w:t>
        <w:tab/>
      </w:r>
      <w:r>
        <w:rPr>
          <w:sz w:val="16"/>
        </w:rPr>
        <w:t xml:space="preserve">                    </w:t>
        <w:tab/>
        <w:tab/>
        <w:tab/>
        <w:t xml:space="preserve">2021.    </w:t>
      </w:r>
    </w:p>
    <w:p>
      <w:pPr>
        <w:pStyle w:val="Normal"/>
        <w:tabs>
          <w:tab w:val="center" w:pos="1040" w:leader="none"/>
          <w:tab w:val="center" w:pos="1495" w:leader="none"/>
          <w:tab w:val="center" w:pos="2203" w:leader="none"/>
          <w:tab w:val="center" w:pos="2914" w:leader="none"/>
          <w:tab w:val="center" w:pos="3749" w:leader="none"/>
          <w:tab w:val="center" w:pos="4330" w:leader="none"/>
          <w:tab w:val="center" w:pos="5040" w:leader="none"/>
          <w:tab w:val="center" w:pos="5748" w:leader="none"/>
          <w:tab w:val="center" w:pos="6458" w:leader="none"/>
          <w:tab w:val="center" w:pos="7166" w:leader="none"/>
          <w:tab w:val="center" w:pos="7877" w:leader="none"/>
          <w:tab w:val="center" w:pos="8585" w:leader="none"/>
        </w:tabs>
        <w:spacing w:lineRule="auto" w:line="259" w:before="0" w:after="0"/>
        <w:ind w:left="0" w:hanging="0"/>
        <w:jc w:val="left"/>
        <w:rPr/>
      </w:pPr>
      <w:r>
        <w:rPr>
          <w:sz w:val="22"/>
        </w:rPr>
        <w:tab/>
      </w:r>
      <w:r>
        <w:rPr>
          <w:b/>
          <w:sz w:val="16"/>
        </w:rPr>
        <w:t xml:space="preserve">Miesiąc </w:t>
        <w:tab/>
        <w:t xml:space="preserve"> </w:t>
        <w:tab/>
        <w:t xml:space="preserve"> </w:t>
        <w:tab/>
        <w:t xml:space="preserve"> </w:t>
        <w:tab/>
        <w:t>Rok</w:t>
      </w:r>
      <w:r>
        <w:rPr>
          <w:sz w:val="16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</w:r>
    </w:p>
    <w:p>
      <w:pPr>
        <w:pStyle w:val="Normal"/>
        <w:spacing w:lineRule="auto" w:line="259" w:before="0" w:after="0"/>
        <w:ind w:left="77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tbl>
      <w:tblPr>
        <w:tblStyle w:val="TableGrid"/>
        <w:tblW w:w="9017" w:type="dxa"/>
        <w:jc w:val="left"/>
        <w:tblInd w:w="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10" w:type="dxa"/>
          <w:right w:w="115" w:type="dxa"/>
        </w:tblCellMar>
        <w:tblLook w:firstRow="1" w:noVBand="1" w:lastRow="0" w:firstColumn="1" w:lastColumn="0" w:noHBand="0" w:val="04a0"/>
      </w:tblPr>
      <w:tblGrid>
        <w:gridCol w:w="1246"/>
        <w:gridCol w:w="1768"/>
        <w:gridCol w:w="1"/>
        <w:gridCol w:w="2772"/>
        <w:gridCol w:w="1843"/>
        <w:gridCol w:w="1387"/>
      </w:tblGrid>
      <w:tr>
        <w:trPr>
          <w:trHeight w:val="526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left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lang w:eastAsia="pl-PL"/>
              </w:rPr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Miejsce świadczenia usługi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Opis wykonywanych zadań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Praca od….do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Liczba godzin łącznie 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#100160: [FRONTEND] Autoryzacja rwd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</w:pPr>
            <w:r>
              <w:rPr/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#100160: [FRONTEND] Autoryzacja rwd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#100655: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#100655: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#100655: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#100655: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#100655: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#100655: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#100655: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#100655: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#100655: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Envelo 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łąd-TL #100780: TSB-762299:UC_SRS_185 [UC] BI.FZ - FAZ: Wyświetl zgodę PIS na przelew zwykły - blokada rachunków US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16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Envelo 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łąd-TL #100780: TSB-762299:UC_SRS_185 [UC] BI.FZ - FAZ: Wyświetl zgodę PIS na przelew zwykły - blokada rachunków US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#101086: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 - part 2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17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18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19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#101086: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 - part 2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20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21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Envelo 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łąd-TL #100376: [S12][LOKATY] Błędne działanie pola "Z rachunku" na formularzu zakładania lokaty w ROR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#100519: [S12][LOKATY] Wysyłanie potwierdzenia lokaty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Envelo 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PROD #100935: Zbyt szybka walidacja na polu pin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Envelo 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 xml:space="preserve">łąd PROD #100937: Przymusowe wylogowywanie z konta po rozwinięciu przelewu undefined. 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22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#100522: [S12][LAYOUT] Błędy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#100728: [AUTORYZACJA] Brak autoryzacji przy zmianie zestawienai opłat w module "Rachunki".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#101077: [SMS/LOGOWANIE] Zbyt duży odstęp na nowym ekranie autoryzacji sms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#101110: [SMS/LOGOWANIE] Zbyt mała czcionka na przyciskach 'Wyślij ponownie'/ 'Zatwierdź'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#101112: [SMS/LOGOWANIE] Wyrównanie przycisku 'Wyślij ponownie'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#101113: [SMS/LOGOWANIE] Nieestetyczny wygląd komunikatu, po błędnej próbie autoryzacji sms.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#101117: [SMS/LOGOWANIE] Rozjazd przy szerokości &lt;1200 px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#101121: [SMS/ODBLOKOWANIE/AKTYWACJA URZĄDZENIA]Rozjazd przy szerokości  &lt;768 px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B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łąd #101135: [SMS/PROFIL UŻYTKOWNIKA]Rozjazd przy szerokości &lt;768 px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23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#101086: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 - part 2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24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25 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lang w:eastAsia="pl-PL"/>
              </w:rPr>
            </w:pPr>
            <w:r>
              <w:rPr/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>
                <w:rFonts w:eastAsia="" w:eastAsiaTheme="minorEastAsia"/>
                <w:sz w:val="16"/>
                <w:lang w:eastAsia="pl-PL"/>
              </w:rPr>
            </w:pPr>
            <w:r>
              <w:rPr/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26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#101086: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 - part 2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27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#101086: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 - part 2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>28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#101086: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 - part 2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29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#101086: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 - part 2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5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30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Łódź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Zadanie #95951: Analiza dokumentacji i kodu, spotkania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/>
            </w:pPr>
            <w:r>
              <w:rPr>
                <w:rFonts w:eastAsia="" w:ascii="Liberation Sans" w:hAnsi="Liberation Sans" w:eastAsiaTheme="minorEastAsia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  <w:lang w:eastAsia="pl-PL"/>
              </w:rPr>
              <w:t>Task #101086: [FRONTEND] Przebudowanie przypadk</w:t>
            </w: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0"/>
                <w:u w:val="none"/>
                <w:em w:val="none"/>
              </w:rPr>
              <w:t>ów autoryzacji SMS - part 2</w:t>
            </w:r>
          </w:p>
          <w:p>
            <w:pPr>
              <w:pStyle w:val="Normal"/>
              <w:spacing w:lineRule="auto" w:line="259" w:before="0" w:after="0"/>
              <w:ind w:left="34" w:hanging="0"/>
              <w:jc w:val="center"/>
              <w:rPr>
                <w:rFonts w:ascii="Liberation Sans" w:hAnsi="Liberation Sans" w:eastAsia="" w:eastAsiaTheme="minorEastAsia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16"/>
                <w:u w:val="none"/>
                <w:em w:val="none"/>
                <w:lang w:eastAsia="pl-PL"/>
              </w:rPr>
            </w:pPr>
            <w:r>
              <w:rPr/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9-17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36" w:hanging="0"/>
              <w:jc w:val="center"/>
              <w:rPr/>
            </w:pPr>
            <w:r>
              <w:rPr>
                <w:rFonts w:eastAsia="" w:eastAsiaTheme="minorEastAsia"/>
                <w:sz w:val="16"/>
                <w:lang w:eastAsia="pl-PL"/>
              </w:rPr>
              <w:t>8</w:t>
            </w:r>
          </w:p>
        </w:tc>
      </w:tr>
      <w:tr>
        <w:trPr>
          <w:trHeight w:val="353" w:hRule="atLeast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        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31</w:t>
            </w:r>
          </w:p>
        </w:tc>
        <w:tc>
          <w:tcPr>
            <w:tcW w:w="176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277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91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389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sz w:val="16"/>
                <w:lang w:eastAsia="pl-PL"/>
              </w:rPr>
              <w:t xml:space="preserve"> </w:t>
            </w:r>
          </w:p>
        </w:tc>
      </w:tr>
      <w:tr>
        <w:trPr>
          <w:trHeight w:val="289" w:hRule="atLeast"/>
        </w:trPr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0" w:right="427" w:hanging="0"/>
              <w:jc w:val="center"/>
              <w:rPr>
                <w:rFonts w:eastAsia="" w:eastAsiaTheme="minorEastAsia"/>
                <w:lang w:eastAsia="pl-PL"/>
              </w:rPr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Suma dni przepracowanych </w:t>
            </w:r>
          </w:p>
        </w:tc>
        <w:tc>
          <w:tcPr>
            <w:tcW w:w="6003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0"/>
              <w:ind w:left="845" w:hanging="0"/>
              <w:jc w:val="left"/>
              <w:rPr/>
            </w:pPr>
            <w:r>
              <w:rPr>
                <w:rFonts w:eastAsia="" w:eastAsiaTheme="minorEastAsia"/>
                <w:b/>
                <w:sz w:val="16"/>
                <w:lang w:eastAsia="pl-PL"/>
              </w:rPr>
              <w:t xml:space="preserve"> 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ab/>
              <w:t xml:space="preserve"> </w:t>
              <w:tab/>
              <w:t xml:space="preserve"> 2</w:t>
            </w:r>
            <w:r>
              <w:rPr>
                <w:rFonts w:eastAsia="" w:eastAsiaTheme="minorEastAsia"/>
                <w:b/>
                <w:sz w:val="16"/>
                <w:lang w:eastAsia="pl-PL"/>
              </w:rPr>
              <w:t>1</w:t>
            </w:r>
          </w:p>
        </w:tc>
      </w:tr>
    </w:tbl>
    <w:p>
      <w:pPr>
        <w:pStyle w:val="Normal"/>
        <w:spacing w:lineRule="auto" w:line="259" w:before="0" w:after="61"/>
        <w:ind w:left="72" w:hanging="10"/>
        <w:jc w:val="left"/>
        <w:rPr/>
      </w:pPr>
      <w:r>
        <w:rPr>
          <w:b/>
          <w:sz w:val="16"/>
        </w:rPr>
        <w:t>U</w:t>
      </w:r>
      <w:r>
        <w:rPr>
          <w:sz w:val="16"/>
        </w:rPr>
        <w:t xml:space="preserve"> – urlop, </w:t>
      </w:r>
      <w:r>
        <w:rPr>
          <w:b/>
          <w:sz w:val="16"/>
        </w:rPr>
        <w:t xml:space="preserve">Ch </w:t>
      </w:r>
      <w:r>
        <w:rPr>
          <w:sz w:val="16"/>
        </w:rPr>
        <w:t xml:space="preserve">– choroba, </w:t>
      </w:r>
      <w:r>
        <w:rPr>
          <w:b/>
          <w:sz w:val="16"/>
        </w:rPr>
        <w:t>Sz</w:t>
      </w:r>
      <w:r>
        <w:rPr>
          <w:sz w:val="16"/>
        </w:rPr>
        <w:t xml:space="preserve"> – szkolenia</w:t>
      </w:r>
      <w:r>
        <w:rPr>
          <w:b/>
        </w:rPr>
        <w:t xml:space="preserve"> </w:t>
      </w:r>
    </w:p>
    <w:p>
      <w:pPr>
        <w:pStyle w:val="Normal"/>
        <w:spacing w:lineRule="auto" w:line="259" w:before="0" w:after="115"/>
        <w:ind w:left="10" w:right="1368" w:hanging="10"/>
        <w:jc w:val="right"/>
        <w:rPr/>
      </w:pPr>
      <w:r>
        <w:rPr>
          <w:b/>
          <w:sz w:val="16"/>
        </w:rPr>
        <w:t>……………………………</w:t>
      </w:r>
      <w:r>
        <w:rPr>
          <w:b/>
          <w:sz w:val="16"/>
        </w:rPr>
        <w:t xml:space="preserve">.……… </w:t>
      </w:r>
    </w:p>
    <w:p>
      <w:pPr>
        <w:pStyle w:val="Normal"/>
        <w:tabs>
          <w:tab w:val="center" w:pos="797" w:leader="none"/>
          <w:tab w:val="center" w:pos="1495" w:leader="none"/>
          <w:tab w:val="center" w:pos="2203" w:leader="none"/>
          <w:tab w:val="center" w:pos="2914" w:leader="none"/>
          <w:tab w:val="center" w:pos="3622" w:leader="none"/>
          <w:tab w:val="center" w:pos="4330" w:leader="none"/>
          <w:tab w:val="center" w:pos="5040" w:leader="none"/>
          <w:tab w:val="center" w:pos="5748" w:leader="none"/>
          <w:tab w:val="center" w:pos="7264" w:leader="none"/>
        </w:tabs>
        <w:spacing w:lineRule="auto" w:line="259" w:before="0" w:after="101"/>
        <w:ind w:left="0" w:hanging="0"/>
        <w:jc w:val="left"/>
        <w:rPr/>
      </w:pPr>
      <w:r>
        <w:rPr>
          <w:b/>
          <w:sz w:val="16"/>
        </w:rPr>
        <w:t xml:space="preserve"> </w:t>
      </w:r>
      <w:r>
        <w:rPr>
          <w:b/>
          <w:sz w:val="16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Data i podpis Specjalisty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spacing w:lineRule="auto" w:line="259" w:before="0" w:after="154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agwek2"/>
        <w:tabs>
          <w:tab w:val="center" w:pos="1620" w:leader="none"/>
          <w:tab w:val="center" w:pos="2914" w:leader="none"/>
          <w:tab w:val="center" w:pos="3622" w:leader="none"/>
          <w:tab w:val="center" w:pos="4330" w:leader="none"/>
          <w:tab w:val="center" w:pos="5831" w:leader="none"/>
          <w:tab w:val="center" w:pos="7166" w:leader="none"/>
        </w:tabs>
        <w:ind w:left="0" w:hanging="0"/>
        <w:jc w:val="left"/>
        <w:rPr/>
      </w:pPr>
      <w:r>
        <w:rPr>
          <w:sz w:val="16"/>
        </w:rPr>
        <w:t xml:space="preserve"> </w:t>
      </w:r>
      <w:r>
        <w:rPr>
          <w:sz w:val="16"/>
        </w:rPr>
        <w:tab/>
      </w:r>
      <w:r>
        <w:rPr/>
        <w:t xml:space="preserve">…………………………….. </w:t>
        <w:tab/>
        <w:t xml:space="preserve"> </w:t>
        <w:tab/>
        <w:t xml:space="preserve"> </w:t>
        <w:tab/>
        <w:t xml:space="preserve"> </w:t>
        <w:tab/>
        <w:t xml:space="preserve">..………….……………… </w:t>
        <w:tab/>
        <w:t xml:space="preserve"> </w:t>
      </w:r>
    </w:p>
    <w:p>
      <w:pPr>
        <w:pStyle w:val="Normal"/>
        <w:spacing w:lineRule="auto" w:line="259" w:before="0" w:after="101"/>
        <w:ind w:left="780" w:right="2811" w:hanging="718"/>
        <w:jc w:val="left"/>
        <w:rPr/>
      </w:pPr>
      <w:r>
        <w:rPr>
          <w:b/>
          <w:sz w:val="24"/>
        </w:rPr>
        <w:t xml:space="preserve"> </w:t>
      </w:r>
      <w:r>
        <w:rPr>
          <w:b/>
          <w:sz w:val="16"/>
        </w:rPr>
        <w:t xml:space="preserve">Podpis Koordynatora     Podpis Koordynatora  ze Strony Zamawiającego    ze Strony Wykonawcy </w:t>
      </w:r>
    </w:p>
    <w:p>
      <w:pPr>
        <w:pStyle w:val="Normal"/>
        <w:spacing w:lineRule="auto" w:line="259" w:before="0" w:after="105"/>
        <w:ind w:left="77" w:hanging="0"/>
        <w:jc w:val="left"/>
        <w:rPr/>
      </w:pPr>
      <w:r>
        <w:rPr>
          <w:b/>
          <w:sz w:val="16"/>
        </w:rPr>
        <w:t xml:space="preserve"> </w:t>
      </w:r>
    </w:p>
    <w:p>
      <w:pPr>
        <w:pStyle w:val="Normal"/>
        <w:widowControl/>
        <w:bidi w:val="0"/>
        <w:spacing w:lineRule="auto" w:line="247" w:before="0" w:after="112"/>
        <w:ind w:left="442" w:hanging="365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51d5"/>
    <w:pPr>
      <w:widowControl/>
      <w:bidi w:val="0"/>
      <w:spacing w:lineRule="auto" w:line="247" w:before="0" w:after="112"/>
      <w:ind w:left="442" w:hanging="365"/>
      <w:jc w:val="both"/>
    </w:pPr>
    <w:rPr>
      <w:rFonts w:ascii="Calibri" w:hAnsi="Calibri" w:eastAsia="Calibri" w:cs="Calibri"/>
      <w:color w:val="000000"/>
      <w:kern w:val="0"/>
      <w:sz w:val="20"/>
      <w:szCs w:val="22"/>
      <w:lang w:val="pl-PL" w:eastAsia="pl-PL" w:bidi="ar-SA"/>
    </w:rPr>
  </w:style>
  <w:style w:type="paragraph" w:styleId="Nagwek2">
    <w:name w:val="Heading 2"/>
    <w:basedOn w:val="Normal"/>
    <w:next w:val="Normal"/>
    <w:link w:val="Heading2Char"/>
    <w:uiPriority w:val="9"/>
    <w:unhideWhenUsed/>
    <w:qFormat/>
    <w:rsid w:val="001451d5"/>
    <w:pPr>
      <w:keepNext w:val="true"/>
      <w:keepLines/>
      <w:widowControl/>
      <w:bidi w:val="0"/>
      <w:spacing w:before="0" w:after="101"/>
      <w:ind w:left="87" w:hanging="10"/>
      <w:jc w:val="center"/>
      <w:outlineLvl w:val="1"/>
    </w:pPr>
    <w:rPr>
      <w:rFonts w:ascii="Calibri" w:hAnsi="Calibri" w:eastAsia="Calibri" w:cs="Calibri"/>
      <w:b/>
      <w:color w:val="000000"/>
      <w:sz w:val="20"/>
      <w:lang w:eastAsia="pl-P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451d5"/>
    <w:rPr>
      <w:rFonts w:ascii="Calibri" w:hAnsi="Calibri" w:eastAsia="Calibri" w:cs="Calibri"/>
      <w:b/>
      <w:color w:val="000000"/>
      <w:sz w:val="20"/>
      <w:lang w:eastAsia="pl-P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 Unicode M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 Unicode MS"/>
    </w:rPr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1451d5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LibreOffice/6.0.4.2$Windows_x86 LibreOffice_project/9b0d9b32d5dcda91d2f1a96dc04c645c450872bf</Application>
  <Pages>5</Pages>
  <Words>604</Words>
  <Characters>3827</Characters>
  <CharactersWithSpaces>4446</CharactersWithSpaces>
  <Paragraphs>176</Paragraphs>
  <Company>HAYS Recruitment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2020-04-07T13:32:00Z</dcterms:created>
  <dc:creator>Bardadin, Agnieszka</dc:creator>
  <dc:description/>
  <dc:language>en-US</dc:language>
  <cp:lastModifiedBy/>
  <dcterms:modified xsi:type="dcterms:W3CDTF">2021-07-30T09:52:13Z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HAYS Recruitment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