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DABF2" w14:textId="77777777" w:rsidR="00216F33" w:rsidRPr="00216F33" w:rsidRDefault="00216F33" w:rsidP="00216F33">
      <w:pPr>
        <w:jc w:val="center"/>
        <w:rPr>
          <w:rFonts w:ascii="Calibri Light" w:hAnsi="Calibri Light" w:cs="Times New Roman"/>
          <w:b/>
          <w:sz w:val="28"/>
          <w:lang w:val="en-US"/>
        </w:rPr>
      </w:pPr>
      <w:r w:rsidRPr="00216F33">
        <w:rPr>
          <w:rFonts w:ascii="Calibri Light" w:hAnsi="Calibri Light" w:cs="Times New Roman"/>
          <w:b/>
          <w:sz w:val="28"/>
          <w:lang w:val="en-US"/>
        </w:rPr>
        <w:t xml:space="preserve">„On the path to the </w:t>
      </w:r>
      <w:proofErr w:type="spellStart"/>
      <w:r w:rsidRPr="00216F33">
        <w:rPr>
          <w:rFonts w:ascii="Calibri Light" w:hAnsi="Calibri Light" w:cs="Times New Roman"/>
          <w:b/>
          <w:sz w:val="28"/>
          <w:lang w:val="en-US"/>
        </w:rPr>
        <w:t>georevolution</w:t>
      </w:r>
      <w:proofErr w:type="spellEnd"/>
      <w:r w:rsidRPr="00216F33">
        <w:rPr>
          <w:rFonts w:ascii="Calibri Light" w:hAnsi="Calibri Light" w:cs="Times New Roman"/>
          <w:b/>
          <w:sz w:val="28"/>
          <w:lang w:val="en-US"/>
        </w:rPr>
        <w:t xml:space="preserve"> in Krakow – making data more accessible”</w:t>
      </w:r>
    </w:p>
    <w:p w14:paraId="7DDA22C0" w14:textId="5C411023" w:rsidR="00216F33" w:rsidRDefault="00216F33" w:rsidP="00216F33">
      <w:pPr>
        <w:rPr>
          <w:rFonts w:ascii="Calibri Light" w:hAnsi="Calibri Light" w:cs="Times New Roman"/>
          <w:b/>
          <w:sz w:val="28"/>
          <w:lang w:val="en-US"/>
        </w:rPr>
      </w:pPr>
      <w:r w:rsidRPr="00216F33">
        <w:rPr>
          <w:rFonts w:ascii="Calibri Light" w:hAnsi="Calibri Light" w:cs="Times New Roman"/>
          <w:b/>
          <w:sz w:val="28"/>
          <w:lang w:val="en-US"/>
        </w:rPr>
        <w:t xml:space="preserve">What needs to be done? </w:t>
      </w:r>
      <w:r w:rsidRPr="00216F33">
        <w:rPr>
          <w:rFonts w:ascii="Calibri Light" w:hAnsi="Calibri Light" w:cs="Times New Roman"/>
          <w:b/>
          <w:sz w:val="28"/>
          <w:lang w:val="en-US"/>
        </w:rPr>
        <w:br/>
      </w:r>
      <w:r w:rsidR="00DA1D20">
        <w:rPr>
          <w:rFonts w:ascii="Calibri Light" w:hAnsi="Calibri Light" w:cs="Times New Roman"/>
          <w:b/>
          <w:sz w:val="28"/>
          <w:lang w:val="en-US"/>
        </w:rPr>
        <w:t>F</w:t>
      </w:r>
      <w:r w:rsidRPr="00216F33">
        <w:rPr>
          <w:rFonts w:ascii="Calibri Light" w:hAnsi="Calibri Light" w:cs="Times New Roman"/>
          <w:b/>
          <w:sz w:val="28"/>
          <w:lang w:val="en-US"/>
        </w:rPr>
        <w:t>unctional requirements</w:t>
      </w:r>
      <w:r w:rsidR="00DA1D20">
        <w:rPr>
          <w:rFonts w:ascii="Calibri Light" w:hAnsi="Calibri Light" w:cs="Times New Roman"/>
          <w:b/>
          <w:sz w:val="28"/>
          <w:lang w:val="en-US"/>
        </w:rPr>
        <w:t xml:space="preserve"> for the application</w:t>
      </w:r>
      <w:r w:rsidRPr="00216F33">
        <w:rPr>
          <w:rFonts w:ascii="Calibri Light" w:hAnsi="Calibri Light" w:cs="Times New Roman"/>
          <w:b/>
          <w:sz w:val="28"/>
          <w:lang w:val="en-US"/>
        </w:rPr>
        <w:t>:</w:t>
      </w:r>
    </w:p>
    <w:p w14:paraId="4714F2AB" w14:textId="4D47AF67" w:rsidR="00C737A2" w:rsidRDefault="00C737A2" w:rsidP="00216F33">
      <w:pPr>
        <w:rPr>
          <w:rFonts w:ascii="Calibri Light" w:hAnsi="Calibri Light" w:cs="Times New Roman"/>
          <w:b/>
          <w:sz w:val="28"/>
          <w:lang w:val="en-US"/>
        </w:rPr>
      </w:pPr>
      <w:r>
        <w:rPr>
          <w:rFonts w:ascii="Calibri Light" w:hAnsi="Calibri Light" w:cs="Times New Roman"/>
          <w:b/>
          <w:sz w:val="28"/>
          <w:lang w:val="en-US"/>
        </w:rPr>
        <w:t>Input data:</w:t>
      </w:r>
    </w:p>
    <w:p w14:paraId="7821E313" w14:textId="77777777" w:rsidR="00C737A2" w:rsidRPr="00C737A2" w:rsidRDefault="00C737A2" w:rsidP="00C737A2">
      <w:pPr>
        <w:pStyle w:val="Akapitzlist"/>
        <w:numPr>
          <w:ilvl w:val="0"/>
          <w:numId w:val="4"/>
        </w:numPr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Geocoding data: A working CSV file containing street names, address numbers, and other attributes.</w:t>
      </w:r>
    </w:p>
    <w:p w14:paraId="47113B0D" w14:textId="77777777" w:rsidR="00C737A2" w:rsidRPr="00C737A2" w:rsidRDefault="00C737A2" w:rsidP="00C737A2">
      <w:pPr>
        <w:pStyle w:val="Akapitzlist"/>
        <w:numPr>
          <w:ilvl w:val="0"/>
          <w:numId w:val="4"/>
        </w:numPr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Address Dictionary: An XLS file containing street names, address numbers and X, Y, and CODE TERMS according to which the jury will evaluate the correctness of the program.</w:t>
      </w:r>
    </w:p>
    <w:p w14:paraId="5220E061" w14:textId="7B1331F8" w:rsidR="00C737A2" w:rsidRPr="00C737A2" w:rsidRDefault="00C737A2" w:rsidP="00C737A2">
      <w:pPr>
        <w:pStyle w:val="Akapitzlist"/>
        <w:numPr>
          <w:ilvl w:val="0"/>
          <w:numId w:val="4"/>
        </w:numPr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Dictionary of streets TERYT for possible use in the program.</w:t>
      </w:r>
    </w:p>
    <w:p w14:paraId="347416AA" w14:textId="77777777" w:rsidR="00216F33" w:rsidRPr="00216F33" w:rsidRDefault="00216F33" w:rsidP="00216F33">
      <w:pPr>
        <w:jc w:val="both"/>
        <w:rPr>
          <w:rFonts w:ascii="Calibri Light" w:hAnsi="Calibri Light" w:cs="Times New Roman"/>
          <w:b/>
          <w:color w:val="44546A" w:themeColor="text2"/>
          <w:sz w:val="24"/>
          <w:lang w:val="en-US"/>
        </w:rPr>
      </w:pP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1</w:t>
      </w:r>
      <w:r w:rsidRPr="00216F33">
        <w:rPr>
          <w:rFonts w:ascii="Calibri Light" w:hAnsi="Calibri Light" w:cs="Times New Roman"/>
          <w:b/>
          <w:color w:val="44546A" w:themeColor="text2"/>
          <w:sz w:val="24"/>
          <w:vertAlign w:val="superscript"/>
          <w:lang w:val="en-US"/>
        </w:rPr>
        <w:t>st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phase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– 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task completion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(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required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>)</w:t>
      </w:r>
    </w:p>
    <w:p w14:paraId="6496356C" w14:textId="77777777" w:rsidR="00216F33" w:rsidRPr="00216F33" w:rsidRDefault="00216F33" w:rsidP="00216F33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 xml:space="preserve">Create graphical user interface (desktop application or web application) </w:t>
      </w:r>
    </w:p>
    <w:p w14:paraId="718C5CE1" w14:textId="77777777" w:rsidR="00216F33" w:rsidRPr="00216F33" w:rsidRDefault="00216F33" w:rsidP="00216F33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Application should allow to load input data from CSV text file</w:t>
      </w:r>
      <w:r w:rsidRPr="00216F33">
        <w:rPr>
          <w:rFonts w:ascii="Calibri Light" w:hAnsi="Calibri Light" w:cs="Times New Roman"/>
          <w:lang w:val="en-US"/>
        </w:rPr>
        <w:t xml:space="preserve"> (</w:t>
      </w:r>
      <w:r>
        <w:rPr>
          <w:rFonts w:ascii="Calibri Light" w:hAnsi="Calibri Light" w:cs="Times New Roman"/>
          <w:lang w:val="en-US"/>
        </w:rPr>
        <w:t>encoded in</w:t>
      </w:r>
      <w:r w:rsidRPr="00216F33">
        <w:rPr>
          <w:rFonts w:ascii="Calibri Light" w:hAnsi="Calibri Light" w:cs="Times New Roman"/>
          <w:lang w:val="en-US"/>
        </w:rPr>
        <w:t xml:space="preserve"> UTF-8), </w:t>
      </w:r>
      <w:r>
        <w:rPr>
          <w:rFonts w:ascii="Calibri Light" w:hAnsi="Calibri Light" w:cs="Times New Roman"/>
          <w:lang w:val="en-US"/>
        </w:rPr>
        <w:t>that can contain undefined number of columns</w:t>
      </w:r>
      <w:r w:rsidRPr="00216F33">
        <w:rPr>
          <w:rFonts w:ascii="Calibri Light" w:hAnsi="Calibri Light" w:cs="Times New Roman"/>
          <w:lang w:val="en-US"/>
        </w:rPr>
        <w:t xml:space="preserve">. </w:t>
      </w:r>
      <w:r>
        <w:rPr>
          <w:rFonts w:ascii="Calibri Light" w:hAnsi="Calibri Light" w:cs="Times New Roman"/>
          <w:lang w:val="en-US"/>
        </w:rPr>
        <w:t>First row will contain column labels.</w:t>
      </w:r>
    </w:p>
    <w:p w14:paraId="2580322C" w14:textId="77777777" w:rsidR="00C737A2" w:rsidRDefault="00216F33" w:rsidP="00216F33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After data load, the application should allow choosing which columns describe addresses</w:t>
      </w:r>
      <w:r w:rsidRPr="00216F33">
        <w:rPr>
          <w:rFonts w:ascii="Calibri Light" w:hAnsi="Calibri Light" w:cs="Times New Roman"/>
          <w:lang w:val="en-US"/>
        </w:rPr>
        <w:t xml:space="preserve">. </w:t>
      </w:r>
      <w:r>
        <w:rPr>
          <w:rFonts w:ascii="Calibri Light" w:hAnsi="Calibri Light" w:cs="Times New Roman"/>
          <w:lang w:val="en-US"/>
        </w:rPr>
        <w:t>The choice should be done by clicking on the desired column(s)</w:t>
      </w:r>
      <w:r w:rsidRPr="00216F33">
        <w:rPr>
          <w:rFonts w:ascii="Calibri Light" w:hAnsi="Calibri Light" w:cs="Times New Roman"/>
          <w:lang w:val="en-US"/>
        </w:rPr>
        <w:t xml:space="preserve">. </w:t>
      </w:r>
      <w:r>
        <w:rPr>
          <w:rFonts w:ascii="Calibri Light" w:hAnsi="Calibri Light" w:cs="Times New Roman"/>
          <w:lang w:val="en-US"/>
        </w:rPr>
        <w:t xml:space="preserve">The input data file can contain address information in a single column (‘street-name street-number’) as well as in separate columns </w:t>
      </w:r>
      <w:r w:rsidR="00C737A2">
        <w:rPr>
          <w:rFonts w:ascii="Calibri Light" w:hAnsi="Calibri Light" w:cs="Times New Roman"/>
          <w:lang w:val="en-US"/>
        </w:rPr>
        <w:t>(‘street-name’, ‘street-number’.</w:t>
      </w:r>
    </w:p>
    <w:p w14:paraId="68240AD5" w14:textId="50277623" w:rsidR="00C737A2" w:rsidRDefault="00C737A2" w:rsidP="00216F33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At the end of the operation, the program informs you of the end of the operation by means of a screen message and a beep.</w:t>
      </w:r>
      <w:r>
        <w:rPr>
          <w:rFonts w:ascii="Calibri Light" w:hAnsi="Calibri Light" w:cs="Times New Roman"/>
          <w:lang w:val="en-US"/>
        </w:rPr>
        <w:t xml:space="preserve"> </w:t>
      </w:r>
    </w:p>
    <w:p w14:paraId="2428024A" w14:textId="299E2047" w:rsidR="00C737A2" w:rsidRPr="00C737A2" w:rsidRDefault="00C737A2" w:rsidP="00C737A2">
      <w:pPr>
        <w:jc w:val="both"/>
        <w:rPr>
          <w:rFonts w:ascii="Calibri Light" w:hAnsi="Calibri Light" w:cs="Times New Roman"/>
          <w:b/>
          <w:lang w:val="en-US"/>
        </w:rPr>
      </w:pPr>
      <w:r w:rsidRPr="00C737A2">
        <w:rPr>
          <w:rFonts w:ascii="Calibri Light" w:hAnsi="Calibri Light" w:cs="Times New Roman"/>
          <w:b/>
          <w:lang w:val="en-US"/>
        </w:rPr>
        <w:t>Result data:</w:t>
      </w:r>
    </w:p>
    <w:p w14:paraId="2D72B98C" w14:textId="77777777" w:rsidR="00C737A2" w:rsidRPr="00C737A2" w:rsidRDefault="00C737A2" w:rsidP="00C737A2">
      <w:pPr>
        <w:pStyle w:val="Akapitzlist"/>
        <w:numPr>
          <w:ilvl w:val="0"/>
          <w:numId w:val="5"/>
        </w:numPr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The CSV file (UTF-8 encoding page), which will contain the data contained in the input file that the program considers to be correctly geocoded, expanded by two columns defining the X, Y coordinates in PL-2000 zone 7.</w:t>
      </w:r>
    </w:p>
    <w:p w14:paraId="2544F997" w14:textId="77777777" w:rsidR="00C737A2" w:rsidRPr="00C737A2" w:rsidRDefault="00C737A2" w:rsidP="00C737A2">
      <w:pPr>
        <w:pStyle w:val="Akapitzlist"/>
        <w:numPr>
          <w:ilvl w:val="0"/>
          <w:numId w:val="5"/>
        </w:numPr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The CSV file (UTF-8 encoding page) that will contain the data contained in the input file that the program was unable to assign to the X, Y coordinates.</w:t>
      </w:r>
    </w:p>
    <w:p w14:paraId="6227E581" w14:textId="77777777" w:rsidR="00C737A2" w:rsidRPr="00C737A2" w:rsidRDefault="00C737A2" w:rsidP="00C737A2">
      <w:pPr>
        <w:pStyle w:val="Akapitzlist"/>
        <w:numPr>
          <w:ilvl w:val="0"/>
          <w:numId w:val="5"/>
        </w:numPr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Once the geocoding is completed, the application must generate an activity report (TXT file) that should contain:</w:t>
      </w:r>
    </w:p>
    <w:p w14:paraId="2F9C62ED" w14:textId="77777777" w:rsidR="00C737A2" w:rsidRPr="00C737A2" w:rsidRDefault="00C737A2" w:rsidP="00C737A2">
      <w:pPr>
        <w:spacing w:line="240" w:lineRule="auto"/>
        <w:ind w:left="1440"/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• the date and time of the geocoding process (to 1 second)</w:t>
      </w:r>
    </w:p>
    <w:p w14:paraId="1D8BE881" w14:textId="77777777" w:rsidR="00C737A2" w:rsidRPr="00C737A2" w:rsidRDefault="00C737A2" w:rsidP="00C737A2">
      <w:pPr>
        <w:spacing w:line="240" w:lineRule="auto"/>
        <w:ind w:left="1440"/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• date and time of completion of the geocoding process (within 1 second)</w:t>
      </w:r>
    </w:p>
    <w:p w14:paraId="1B635E81" w14:textId="77777777" w:rsidR="00C737A2" w:rsidRPr="00C737A2" w:rsidRDefault="00C737A2" w:rsidP="00C737A2">
      <w:pPr>
        <w:spacing w:line="240" w:lineRule="auto"/>
        <w:ind w:left="1440"/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• geocoding time in seconds</w:t>
      </w:r>
    </w:p>
    <w:p w14:paraId="4E2D32D6" w14:textId="77777777" w:rsidR="00C737A2" w:rsidRPr="00C737A2" w:rsidRDefault="00C737A2" w:rsidP="00C737A2">
      <w:pPr>
        <w:spacing w:line="240" w:lineRule="auto"/>
        <w:ind w:left="1440"/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• number of matched records</w:t>
      </w:r>
    </w:p>
    <w:p w14:paraId="3249159E" w14:textId="37040985" w:rsidR="00C737A2" w:rsidRPr="00C737A2" w:rsidRDefault="00C737A2" w:rsidP="00C737A2">
      <w:pPr>
        <w:spacing w:line="240" w:lineRule="auto"/>
        <w:ind w:left="1440"/>
        <w:jc w:val="both"/>
        <w:rPr>
          <w:rFonts w:ascii="Calibri Light" w:hAnsi="Calibri Light" w:cs="Times New Roman"/>
          <w:lang w:val="en-US"/>
        </w:rPr>
      </w:pPr>
      <w:r w:rsidRPr="00C737A2">
        <w:rPr>
          <w:rFonts w:ascii="Calibri Light" w:hAnsi="Calibri Light" w:cs="Times New Roman"/>
          <w:lang w:val="en-US"/>
        </w:rPr>
        <w:t>• the number of mismatched records</w:t>
      </w:r>
    </w:p>
    <w:p w14:paraId="218A71C9" w14:textId="36E77298" w:rsidR="00216F33" w:rsidRPr="00C737A2" w:rsidRDefault="00216F33" w:rsidP="00C737A2">
      <w:pPr>
        <w:jc w:val="both"/>
        <w:rPr>
          <w:rFonts w:ascii="Calibri Light" w:hAnsi="Calibri Light" w:cs="Times New Roman"/>
          <w:b/>
          <w:lang w:val="en-US"/>
        </w:rPr>
      </w:pPr>
      <w:r w:rsidRPr="00C737A2">
        <w:rPr>
          <w:rFonts w:ascii="Calibri Light" w:hAnsi="Calibri Light" w:cs="Times New Roman"/>
          <w:b/>
          <w:lang w:val="en-US"/>
        </w:rPr>
        <w:t>All the input data needs to be preserved in the output file.</w:t>
      </w:r>
    </w:p>
    <w:p w14:paraId="573BF034" w14:textId="77777777" w:rsidR="00216F33" w:rsidRPr="00216F33" w:rsidRDefault="00216F33" w:rsidP="00216F33">
      <w:pPr>
        <w:jc w:val="both"/>
        <w:rPr>
          <w:rFonts w:ascii="Calibri Light" w:hAnsi="Calibri Light" w:cs="Times New Roman"/>
          <w:b/>
          <w:color w:val="44546A" w:themeColor="text2"/>
          <w:sz w:val="24"/>
          <w:lang w:val="en-US"/>
        </w:rPr>
      </w:pP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2</w:t>
      </w:r>
      <w:r w:rsidRPr="00216F33">
        <w:rPr>
          <w:rFonts w:ascii="Calibri Light" w:hAnsi="Calibri Light" w:cs="Times New Roman"/>
          <w:b/>
          <w:color w:val="44546A" w:themeColor="text2"/>
          <w:sz w:val="24"/>
          <w:vertAlign w:val="superscript"/>
          <w:lang w:val="en-US"/>
        </w:rPr>
        <w:t>nd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phase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– 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testing platform</w:t>
      </w:r>
    </w:p>
    <w:p w14:paraId="317ADFF8" w14:textId="77777777" w:rsidR="00216F33" w:rsidRPr="00216F33" w:rsidRDefault="00216F33" w:rsidP="00216F33">
      <w:pPr>
        <w:pStyle w:val="Akapitzlist"/>
        <w:numPr>
          <w:ilvl w:val="0"/>
          <w:numId w:val="1"/>
        </w:numPr>
        <w:jc w:val="both"/>
        <w:rPr>
          <w:rStyle w:val="ph"/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The organizer will provide access to the testing platform – ArcGIS online</w:t>
      </w:r>
    </w:p>
    <w:p w14:paraId="51EF0835" w14:textId="77777777" w:rsidR="00216F33" w:rsidRPr="00216F33" w:rsidRDefault="00216F33" w:rsidP="00216F33">
      <w:pPr>
        <w:pStyle w:val="Akapitzlist"/>
        <w:ind w:left="0"/>
        <w:jc w:val="both"/>
        <w:rPr>
          <w:rStyle w:val="ph"/>
          <w:rFonts w:ascii="Calibri Light" w:hAnsi="Calibri Light" w:cs="Times New Roman"/>
          <w:lang w:val="en-US"/>
        </w:rPr>
      </w:pPr>
    </w:p>
    <w:p w14:paraId="5A1AAE4C" w14:textId="77777777" w:rsidR="00216F33" w:rsidRDefault="00216F33" w:rsidP="00216F33">
      <w:pPr>
        <w:pStyle w:val="Akapitzlist"/>
        <w:ind w:left="0"/>
        <w:jc w:val="both"/>
        <w:rPr>
          <w:rFonts w:ascii="Calibri Light" w:hAnsi="Calibri Light" w:cs="Times New Roman"/>
          <w:lang w:val="en-US"/>
        </w:rPr>
      </w:pPr>
      <w:r w:rsidRPr="00216F33">
        <w:rPr>
          <w:rStyle w:val="ph"/>
          <w:rFonts w:ascii="Calibri Light" w:hAnsi="Calibri Light" w:cs="Times New Roman"/>
          <w:lang w:val="en-US"/>
        </w:rPr>
        <w:t>ArcGIS Online (AGOL)</w:t>
      </w:r>
      <w:r w:rsidRPr="00216F33"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  <w:lang w:val="en-US"/>
        </w:rPr>
        <w:t>is a collaborative GIS web service</w:t>
      </w:r>
      <w:r w:rsidRPr="00216F33">
        <w:rPr>
          <w:rFonts w:ascii="Calibri Light" w:hAnsi="Calibri Light" w:cs="Times New Roman"/>
          <w:lang w:val="en-US"/>
        </w:rPr>
        <w:t>,</w:t>
      </w:r>
      <w:r>
        <w:rPr>
          <w:rFonts w:ascii="Calibri Light" w:hAnsi="Calibri Light" w:cs="Times New Roman"/>
          <w:lang w:val="en-US"/>
        </w:rPr>
        <w:t xml:space="preserve"> that allows the users to use maps, scenes, apps, analysis layers and data, as well as their creation and sharing.</w:t>
      </w:r>
      <w:r w:rsidRPr="00216F33">
        <w:rPr>
          <w:rFonts w:ascii="Calibri Light" w:hAnsi="Calibri Light" w:cs="Times New Roman"/>
          <w:lang w:val="en-US"/>
        </w:rPr>
        <w:t xml:space="preserve"> </w:t>
      </w:r>
      <w:r>
        <w:rPr>
          <w:rFonts w:ascii="Calibri Light" w:hAnsi="Calibri Light" w:cs="Times New Roman"/>
          <w:lang w:val="en-US"/>
        </w:rPr>
        <w:t>ArcGIS Online is a service that enables its users to explore the data, create maps and share narratives.</w:t>
      </w:r>
    </w:p>
    <w:p w14:paraId="2AF43785" w14:textId="77777777" w:rsidR="008B5FF7" w:rsidRDefault="008B5FF7" w:rsidP="00216F33">
      <w:pPr>
        <w:pStyle w:val="Akapitzlist"/>
        <w:ind w:left="0"/>
        <w:jc w:val="both"/>
        <w:rPr>
          <w:rFonts w:ascii="Calibri Light" w:hAnsi="Calibri Light" w:cs="Times New Roman"/>
          <w:lang w:val="en-US"/>
        </w:rPr>
      </w:pPr>
    </w:p>
    <w:p w14:paraId="7602AFAC" w14:textId="10E24679" w:rsidR="008B5FF7" w:rsidRPr="008B5FF7" w:rsidRDefault="008B5FF7" w:rsidP="00216F33">
      <w:pPr>
        <w:pStyle w:val="Akapitzlist"/>
        <w:ind w:left="0"/>
        <w:jc w:val="both"/>
        <w:rPr>
          <w:rFonts w:asciiTheme="majorHAnsi" w:hAnsiTheme="majorHAnsi" w:cs="Arial"/>
          <w:color w:val="222222"/>
          <w:lang w:val="en"/>
        </w:rPr>
      </w:pPr>
      <w:r w:rsidRPr="008B5FF7">
        <w:rPr>
          <w:rFonts w:asciiTheme="majorHAnsi" w:hAnsiTheme="majorHAnsi" w:cs="Arial"/>
          <w:color w:val="222222"/>
          <w:lang w:val="en"/>
        </w:rPr>
        <w:t>The platform is available under the following links:</w:t>
      </w:r>
    </w:p>
    <w:p w14:paraId="233F7026" w14:textId="77777777" w:rsidR="008B5FF7" w:rsidRPr="008B5FF7" w:rsidRDefault="008B5FF7" w:rsidP="008B5FF7">
      <w:pPr>
        <w:pStyle w:val="Akapitzlist"/>
        <w:ind w:left="0"/>
        <w:jc w:val="both"/>
        <w:rPr>
          <w:rFonts w:asciiTheme="majorHAnsi" w:hAnsiTheme="majorHAnsi" w:cs="Times New Roman"/>
          <w:lang w:val="en"/>
        </w:rPr>
      </w:pPr>
      <w:r w:rsidRPr="008B5FF7">
        <w:rPr>
          <w:rFonts w:asciiTheme="majorHAnsi" w:hAnsiTheme="majorHAnsi" w:cs="Times New Roman"/>
          <w:lang w:val="en"/>
        </w:rPr>
        <w:t>https://www.arcgis.com</w:t>
      </w:r>
    </w:p>
    <w:p w14:paraId="53BE1FFF" w14:textId="77777777" w:rsidR="008B5FF7" w:rsidRPr="008B5FF7" w:rsidRDefault="00C737A2" w:rsidP="008B5FF7">
      <w:pPr>
        <w:pStyle w:val="Akapitzlist"/>
        <w:ind w:left="0"/>
        <w:jc w:val="both"/>
        <w:rPr>
          <w:rFonts w:asciiTheme="majorHAnsi" w:hAnsiTheme="majorHAnsi" w:cs="Times New Roman"/>
          <w:lang w:val="en"/>
        </w:rPr>
      </w:pPr>
      <w:hyperlink r:id="rId5" w:history="1">
        <w:r w:rsidR="008B5FF7" w:rsidRPr="008B5FF7">
          <w:rPr>
            <w:rStyle w:val="Hipercze"/>
            <w:rFonts w:asciiTheme="majorHAnsi" w:hAnsiTheme="majorHAnsi" w:cs="Times New Roman"/>
            <w:lang w:val="en"/>
          </w:rPr>
          <w:t>http://umkrakow.maps.arcgis.com/home/webmap/viewer.html?useExisting=1</w:t>
        </w:r>
      </w:hyperlink>
    </w:p>
    <w:p w14:paraId="53B65710" w14:textId="29772733" w:rsidR="008B5FF7" w:rsidRPr="008B5FF7" w:rsidRDefault="008B5FF7" w:rsidP="00216F33">
      <w:pPr>
        <w:pStyle w:val="Akapitzlist"/>
        <w:ind w:left="0"/>
        <w:jc w:val="both"/>
        <w:rPr>
          <w:rFonts w:asciiTheme="majorHAnsi" w:hAnsiTheme="majorHAnsi" w:cs="Times New Roman"/>
          <w:lang w:val="en"/>
        </w:rPr>
      </w:pPr>
      <w:r w:rsidRPr="008B5FF7">
        <w:rPr>
          <w:rFonts w:asciiTheme="majorHAnsi" w:hAnsiTheme="majorHAnsi" w:cs="Arial"/>
          <w:color w:val="222222"/>
          <w:lang w:val="en"/>
        </w:rPr>
        <w:t>In order to access the platform, please contact our team.</w:t>
      </w:r>
    </w:p>
    <w:p w14:paraId="4C9D79AB" w14:textId="77777777" w:rsidR="00216F33" w:rsidRPr="00216F33" w:rsidRDefault="00216F33" w:rsidP="00216F33">
      <w:pPr>
        <w:jc w:val="both"/>
        <w:rPr>
          <w:rFonts w:ascii="Calibri Light" w:hAnsi="Calibri Light" w:cs="Times New Roman"/>
          <w:b/>
          <w:color w:val="44546A" w:themeColor="text2"/>
          <w:sz w:val="24"/>
          <w:lang w:val="en-US"/>
        </w:rPr>
      </w:pP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3</w:t>
      </w:r>
      <w:r w:rsidRPr="00216F33">
        <w:rPr>
          <w:rFonts w:ascii="Calibri Light" w:hAnsi="Calibri Light" w:cs="Times New Roman"/>
          <w:b/>
          <w:color w:val="44546A" w:themeColor="text2"/>
          <w:sz w:val="24"/>
          <w:vertAlign w:val="superscript"/>
          <w:lang w:val="en-US"/>
        </w:rPr>
        <w:t>rd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phase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 xml:space="preserve"> – </w:t>
      </w: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evaluation by the Jury</w:t>
      </w:r>
      <w:r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>:</w:t>
      </w:r>
    </w:p>
    <w:p w14:paraId="505169B7" w14:textId="77777777" w:rsidR="00216F33" w:rsidRPr="00216F33" w:rsidRDefault="00216F33" w:rsidP="00216F33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  <w:lang w:val="en-US"/>
        </w:rPr>
      </w:pPr>
      <w:r w:rsidRPr="00216F33">
        <w:rPr>
          <w:rFonts w:ascii="Calibri Light" w:hAnsi="Calibri Light" w:cs="Times New Roman"/>
          <w:lang w:val="en-US"/>
        </w:rPr>
        <w:t xml:space="preserve">Jury </w:t>
      </w:r>
      <w:r>
        <w:rPr>
          <w:rFonts w:ascii="Calibri Light" w:hAnsi="Calibri Light" w:cs="Times New Roman"/>
          <w:lang w:val="en-US"/>
        </w:rPr>
        <w:t xml:space="preserve">will evaluate </w:t>
      </w:r>
      <w:r w:rsidR="00755706">
        <w:rPr>
          <w:rFonts w:ascii="Calibri Light" w:hAnsi="Calibri Light" w:cs="Times New Roman"/>
          <w:lang w:val="en-US"/>
        </w:rPr>
        <w:t>the task completion as described in City Path Statute as well as</w:t>
      </w:r>
      <w:r w:rsidRPr="00216F33">
        <w:rPr>
          <w:rFonts w:ascii="Calibri Light" w:hAnsi="Calibri Light" w:cs="Times New Roman"/>
          <w:lang w:val="en-US"/>
        </w:rPr>
        <w:t>:</w:t>
      </w:r>
    </w:p>
    <w:p w14:paraId="5E516E17" w14:textId="77777777" w:rsidR="00216F33" w:rsidRPr="00216F33" w:rsidRDefault="00755706" w:rsidP="00216F33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Correctness of the geocoding</w:t>
      </w:r>
      <w:r w:rsidR="00216F33" w:rsidRPr="00216F33">
        <w:rPr>
          <w:rFonts w:ascii="Calibri Light" w:hAnsi="Calibri Light" w:cs="Times New Roman"/>
          <w:lang w:val="en-US"/>
        </w:rPr>
        <w:t>.</w:t>
      </w:r>
    </w:p>
    <w:p w14:paraId="74F955AC" w14:textId="77777777" w:rsidR="00216F33" w:rsidRPr="00216F33" w:rsidRDefault="00755706" w:rsidP="00216F33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Success rate (how many rows were successfully geocoded)</w:t>
      </w:r>
      <w:r w:rsidR="00216F33" w:rsidRPr="00216F33">
        <w:rPr>
          <w:rFonts w:ascii="Calibri Light" w:hAnsi="Calibri Light" w:cs="Times New Roman"/>
          <w:lang w:val="en-US"/>
        </w:rPr>
        <w:t>.</w:t>
      </w:r>
    </w:p>
    <w:p w14:paraId="2D3DD391" w14:textId="3483F4B6" w:rsidR="00AD2936" w:rsidRPr="00C737A2" w:rsidRDefault="00755706" w:rsidP="00216F33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Time taken to geocode input file</w:t>
      </w:r>
      <w:r w:rsidR="00216F33" w:rsidRPr="00216F33">
        <w:rPr>
          <w:rFonts w:ascii="Calibri Light" w:hAnsi="Calibri Light" w:cs="Times New Roman"/>
          <w:lang w:val="en-US"/>
        </w:rPr>
        <w:t>.</w:t>
      </w:r>
      <w:bookmarkStart w:id="0" w:name="_GoBack"/>
      <w:bookmarkEnd w:id="0"/>
    </w:p>
    <w:p w14:paraId="1039FBDB" w14:textId="77777777" w:rsidR="00216F33" w:rsidRPr="00216F33" w:rsidRDefault="00755706" w:rsidP="00216F33">
      <w:pPr>
        <w:jc w:val="both"/>
        <w:rPr>
          <w:rFonts w:ascii="Calibri Light" w:hAnsi="Calibri Light" w:cs="Times New Roman"/>
          <w:b/>
          <w:sz w:val="28"/>
          <w:lang w:val="en-US"/>
        </w:rPr>
      </w:pPr>
      <w:r>
        <w:rPr>
          <w:rFonts w:ascii="Calibri Light" w:hAnsi="Calibri Light" w:cs="Times New Roman"/>
          <w:b/>
          <w:sz w:val="28"/>
          <w:lang w:val="en-US"/>
        </w:rPr>
        <w:t>The organizer allows following solutions</w:t>
      </w:r>
      <w:r w:rsidR="00216F33" w:rsidRPr="00216F33">
        <w:rPr>
          <w:rFonts w:ascii="Calibri Light" w:hAnsi="Calibri Light" w:cs="Times New Roman"/>
          <w:b/>
          <w:sz w:val="28"/>
          <w:lang w:val="en-US"/>
        </w:rPr>
        <w:t>:</w:t>
      </w:r>
    </w:p>
    <w:p w14:paraId="1B7FCB0A" w14:textId="77777777" w:rsidR="00216F33" w:rsidRPr="00216F33" w:rsidRDefault="00DA1D20" w:rsidP="00216F33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>Based on the provided by the organizer base address file (XY)</w:t>
      </w:r>
    </w:p>
    <w:p w14:paraId="109D073E" w14:textId="77777777" w:rsidR="00216F33" w:rsidRPr="00216F33" w:rsidRDefault="00DA1D20" w:rsidP="00216F33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  <w:lang w:val="en-US"/>
        </w:rPr>
      </w:pPr>
      <w:r>
        <w:rPr>
          <w:rFonts w:ascii="Calibri Light" w:hAnsi="Calibri Light" w:cs="Times New Roman"/>
          <w:lang w:val="en-US"/>
        </w:rPr>
        <w:t xml:space="preserve">Based on publicly accessible non-commercial APIs (e.g. </w:t>
      </w:r>
      <w:proofErr w:type="spellStart"/>
      <w:r>
        <w:rPr>
          <w:rFonts w:ascii="Calibri Light" w:hAnsi="Calibri Light" w:cs="Times New Roman"/>
          <w:lang w:val="en-US"/>
        </w:rPr>
        <w:t>OpenStreetMap</w:t>
      </w:r>
      <w:proofErr w:type="spellEnd"/>
      <w:r>
        <w:rPr>
          <w:rFonts w:ascii="Calibri Light" w:hAnsi="Calibri Light" w:cs="Times New Roman"/>
          <w:lang w:val="en-US"/>
        </w:rPr>
        <w:t xml:space="preserve">, ESRI, </w:t>
      </w:r>
      <w:proofErr w:type="spellStart"/>
      <w:r>
        <w:rPr>
          <w:rFonts w:ascii="Calibri Light" w:hAnsi="Calibri Light" w:cs="Times New Roman"/>
          <w:lang w:val="en-US"/>
        </w:rPr>
        <w:t>etc</w:t>
      </w:r>
      <w:proofErr w:type="spellEnd"/>
      <w:r>
        <w:rPr>
          <w:rFonts w:ascii="Calibri Light" w:hAnsi="Calibri Light" w:cs="Times New Roman"/>
          <w:lang w:val="en-US"/>
        </w:rPr>
        <w:t>)</w:t>
      </w:r>
    </w:p>
    <w:p w14:paraId="732B895F" w14:textId="77777777" w:rsidR="00216F33" w:rsidRPr="00216F33" w:rsidRDefault="00DA1D20" w:rsidP="00216F33">
      <w:pPr>
        <w:jc w:val="both"/>
        <w:rPr>
          <w:rFonts w:ascii="Calibri Light" w:hAnsi="Calibri Light" w:cs="Times New Roman"/>
          <w:b/>
          <w:color w:val="44546A" w:themeColor="text2"/>
          <w:sz w:val="24"/>
          <w:lang w:val="en-US"/>
        </w:rPr>
      </w:pPr>
      <w:r>
        <w:rPr>
          <w:rFonts w:ascii="Calibri Light" w:hAnsi="Calibri Light" w:cs="Times New Roman"/>
          <w:b/>
          <w:color w:val="44546A" w:themeColor="text2"/>
          <w:sz w:val="24"/>
          <w:lang w:val="en-US"/>
        </w:rPr>
        <w:t>Documentation</w:t>
      </w:r>
      <w:r w:rsidR="00216F33" w:rsidRPr="00216F33">
        <w:rPr>
          <w:rFonts w:ascii="Calibri Light" w:hAnsi="Calibri Light" w:cs="Times New Roman"/>
          <w:b/>
          <w:color w:val="44546A" w:themeColor="text2"/>
          <w:sz w:val="24"/>
          <w:lang w:val="en-US"/>
        </w:rPr>
        <w:t>:</w:t>
      </w:r>
    </w:p>
    <w:p w14:paraId="6841F606" w14:textId="77777777" w:rsidR="00216F33" w:rsidRPr="00216F33" w:rsidRDefault="00C737A2" w:rsidP="00216F33">
      <w:pPr>
        <w:jc w:val="both"/>
        <w:rPr>
          <w:rFonts w:ascii="Calibri Light" w:hAnsi="Calibri Light" w:cs="Times New Roman"/>
          <w:lang w:val="en-US"/>
        </w:rPr>
      </w:pPr>
      <w:hyperlink r:id="rId6" w:history="1">
        <w:r w:rsidR="00216F33" w:rsidRPr="00216F33">
          <w:rPr>
            <w:rStyle w:val="Hipercze"/>
            <w:rFonts w:ascii="Calibri Light" w:hAnsi="Calibri Light" w:cs="Times New Roman"/>
            <w:lang w:val="en-US"/>
          </w:rPr>
          <w:t>https://developers.arcgis.com/documentation/</w:t>
        </w:r>
      </w:hyperlink>
    </w:p>
    <w:p w14:paraId="45882F67" w14:textId="77777777" w:rsidR="00216F33" w:rsidRPr="00216F33" w:rsidRDefault="00C737A2" w:rsidP="00216F33">
      <w:pPr>
        <w:jc w:val="both"/>
        <w:rPr>
          <w:rFonts w:ascii="Calibri Light" w:hAnsi="Calibri Light" w:cs="Times New Roman"/>
          <w:lang w:val="en-US"/>
        </w:rPr>
      </w:pPr>
      <w:hyperlink r:id="rId7" w:history="1">
        <w:r w:rsidR="00216F33" w:rsidRPr="00216F33">
          <w:rPr>
            <w:rStyle w:val="Hipercze"/>
            <w:rFonts w:ascii="Calibri Light" w:hAnsi="Calibri Light" w:cs="Times New Roman"/>
            <w:lang w:val="en-US"/>
          </w:rPr>
          <w:t>http://doc.arcgis.com/en/arcgis-online/</w:t>
        </w:r>
      </w:hyperlink>
    </w:p>
    <w:p w14:paraId="148F597D" w14:textId="77777777" w:rsidR="00216F33" w:rsidRPr="00216F33" w:rsidRDefault="00216F33" w:rsidP="00216F33">
      <w:pPr>
        <w:rPr>
          <w:rFonts w:ascii="Calibri Light" w:hAnsi="Calibri Light" w:cs="Times New Roman"/>
          <w:lang w:val="en-US"/>
        </w:rPr>
      </w:pPr>
    </w:p>
    <w:p w14:paraId="5A68C66F" w14:textId="77777777" w:rsidR="00216F33" w:rsidRPr="00216F33" w:rsidRDefault="00216F33" w:rsidP="00216F33">
      <w:pPr>
        <w:rPr>
          <w:rFonts w:ascii="Calibri Light" w:hAnsi="Calibri Light" w:cs="Times New Roman"/>
          <w:lang w:val="en-US"/>
        </w:rPr>
      </w:pPr>
    </w:p>
    <w:p w14:paraId="009168BE" w14:textId="77777777" w:rsidR="00577BEB" w:rsidRPr="00216F33" w:rsidRDefault="00C737A2">
      <w:pPr>
        <w:rPr>
          <w:lang w:val="en-US"/>
        </w:rPr>
      </w:pPr>
    </w:p>
    <w:sectPr w:rsidR="00577BEB" w:rsidRPr="00216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7DC8"/>
    <w:multiLevelType w:val="hybridMultilevel"/>
    <w:tmpl w:val="668A1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4822"/>
    <w:multiLevelType w:val="hybridMultilevel"/>
    <w:tmpl w:val="EB443C3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ED34DA"/>
    <w:multiLevelType w:val="hybridMultilevel"/>
    <w:tmpl w:val="99DCF2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649C"/>
    <w:multiLevelType w:val="hybridMultilevel"/>
    <w:tmpl w:val="E95E57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F360C2"/>
    <w:multiLevelType w:val="hybridMultilevel"/>
    <w:tmpl w:val="DC4AB40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6F33"/>
    <w:rsid w:val="00216F33"/>
    <w:rsid w:val="00492839"/>
    <w:rsid w:val="00583AE9"/>
    <w:rsid w:val="00755706"/>
    <w:rsid w:val="008B5FF7"/>
    <w:rsid w:val="00AD2936"/>
    <w:rsid w:val="00C737A2"/>
    <w:rsid w:val="00DA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3FEE49E7"/>
  <w14:defaultImageDpi w14:val="32767"/>
  <w15:docId w15:val="{B76671E0-D216-4873-ACCC-B209188C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216F33"/>
    <w:pPr>
      <w:spacing w:after="200" w:line="276" w:lineRule="auto"/>
    </w:pPr>
    <w:rPr>
      <w:sz w:val="22"/>
      <w:szCs w:val="22"/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16F3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216F33"/>
    <w:pPr>
      <w:ind w:left="720"/>
      <w:contextualSpacing/>
    </w:pPr>
  </w:style>
  <w:style w:type="character" w:customStyle="1" w:styleId="ph">
    <w:name w:val="ph"/>
    <w:basedOn w:val="Domylnaczcionkaakapitu"/>
    <w:rsid w:val="0021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.arcgis.com/en/arcgis-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arcgis.com/documentation/" TargetMode="External"/><Relationship Id="rId5" Type="http://schemas.openxmlformats.org/officeDocument/2006/relationships/hyperlink" Target="http://umkrakow.maps.arcgis.com/home/webmap/viewer.html?useExisting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472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Bartlomiej Pelc</dc:creator>
  <cp:lastModifiedBy>Anna lukasik</cp:lastModifiedBy>
  <cp:revision>5</cp:revision>
  <dcterms:created xsi:type="dcterms:W3CDTF">2017-10-27T07:35:00Z</dcterms:created>
  <dcterms:modified xsi:type="dcterms:W3CDTF">2017-10-27T16:23:00Z</dcterms:modified>
</cp:coreProperties>
</file>