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sz w:val="56"/>
          <w:szCs w:val="56"/>
        </w:rPr>
        <w:t xml:space="preserve">📣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EA580C"/>
          <w:sz w:val="44"/>
          <w:szCs w:val="44"/>
        </w:rPr>
        <w:t xml:space="preserve">Marketing Analytics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4748B"/>
          <w:sz w:val="28"/>
          <w:szCs w:val="28"/>
        </w:rPr>
        <w:t xml:space="preserve">Campaign Performance &amp; Multi-Channel Attribution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Business Analytics Portfolio  |  Google Colab  | 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Marketing Analytics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DIFFICULTY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Intermediate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RUNTIME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~5 Minutes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TESTS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A/B + Attribution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A580C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EA580C"/>
          <w:sz w:val="32"/>
          <w:szCs w:val="32"/>
        </w:rPr>
        <w:t xml:space="preserve">📌 Project Overview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notebook analyses the performance of a multi-channel digital marketing operation. It goes beyond vanity metrics — impressions and clicks — to measure what matters: ROAS, ROI, statistically valid A/B test results, and fair attribution of revenue across all marketing touchpoints.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What You Will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4"/>
                <w:szCs w:val="24"/>
              </w:rPr>
              <w:t xml:space="preserve">Deliverables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Campaign Performance Dashboard — Spend, revenue, CTR, CVR, CPA, and ROAS across 6 channels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Conversion Funnel — Visualise drop-off from impressions through to purchase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A/B Test Report — Two-proportion z-test with p-value, uplift, and sampling distributions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Attribution Comparison — First-touch, Last-touch, and Linear models side by side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Budget Recommendation — Scored channel ranking with reallocated budget split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A580C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EA580C"/>
          <w:sz w:val="32"/>
          <w:szCs w:val="32"/>
        </w:rPr>
        <w:t xml:space="preserve">📋 Notebook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Section 1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Setup — Install Plotly and Statsmodels; import all libraries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A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Section 2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Data Generation — 52 weeks of weekly campaign data across 6 channels and 17 campaigns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Section 3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Campaign EDA — 4-panel dashboard: Spend vs Revenue, ROAS, CTR/CVR scatter, weekly trend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A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Section 4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Funnel Analysis — Plotly funnel chart from impressions to paid conversions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Section 5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A/B Test — Z-test on email subject lines with visualised sampling distributions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A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Section 6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Attribution Modelling — Simulate 2,000 customer journeys; apply 3 attribution models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Section 7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Budget Optimisation — Score channels on ROAS + attribution; recommend reallocation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A580C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EA580C"/>
          <w:sz w:val="32"/>
          <w:szCs w:val="32"/>
        </w:rPr>
        <w:t xml:space="preserve">🛠️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Data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Pandas / NumPy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Stats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Scipy / Statsmodels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Charts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Plotly / Matplotlib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Testing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2-Prop Z-Test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A580C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EA580C"/>
          <w:sz w:val="32"/>
          <w:szCs w:val="32"/>
        </w:rPr>
        <w:t xml:space="preserve">🧠 Key Concepts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4"/>
                <w:szCs w:val="24"/>
              </w:rPr>
              <w:t xml:space="preserve">Analytics Concepts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ROAS &amp; ROI — Return on Ad Spend and Return on Investment calculated per channel and campaign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A/B Testing — Two-proportion z-test to determine if conversion rate differences are statistically significant (p &lt; 0.05)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Marketing Attribution — How to fairly credit revenue across multiple touchpoints in a customer journey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Conversion Funnel — Identify and quantify the biggest drop-off stages in the purchase journey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Budget Optimisation — Data-driven budget reallocation using a weighted ROAS + attribution score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A580C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EA580C"/>
          <w:sz w:val="32"/>
          <w:szCs w:val="32"/>
        </w:rPr>
        <w:t xml:space="preserve">🚀 How to Run on Google Colab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Google Colab at colab.research.google.com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Upload: marketing_campaign_attribution.ipynb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Runtime → Run All (no external data required)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Replace generate_campaign_data() with your actual marketing export CSV to analyse real campaigns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A580C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EA580C"/>
          <w:sz w:val="32"/>
          <w:szCs w:val="32"/>
        </w:rPr>
        <w:t xml:space="preserve">📊 Expected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4-Panel Dashboard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Spend vs Revenue bars, ROAS bar chart, CTR/CVR bubble scatter, weekly revenue lines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A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Funnel Chart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Interactive Plotly funnel: Impressions → Clicks → Add-to-Cart → Conversions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A/B Test Results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Printed stats table + bar chart with sampling distribution overlap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A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Attribution Chart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Grouped bar chart: all 3 models across 6 channels for direct comparison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Budget Table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Current vs Recommended % allocation with ₹ change per channel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A580C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EA580C"/>
          <w:sz w:val="32"/>
          <w:szCs w:val="32"/>
        </w:rPr>
        <w:t xml:space="preserve">📚 What You Will Learn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4"/>
                <w:szCs w:val="24"/>
              </w:rPr>
              <w:t xml:space="preserve">Skills Gained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Computing key marketing KPIs (CTR, CVR, CPA, ROAS, ROI) from raw campaign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Running statistically rigorous A/B tests using two-proportion z-tests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Interpreting p-values and confidence to make data-backed decisions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Understanding the trade-offs between First-touch, Last-touch, and Linear attribution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Simulating customer journeys to model multi-touch attribution from scratch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Prioritising marketing budget allocation using a composite scoring model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E2E8F0" w:sz="2" w:space="8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Business Analytics Portfolio  •  GitHub: [Your GitHub Link]  •  [Your Name]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EA580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2026-04-19T19:48:17.088Z</dcterms:created>
  <dcterms:modified xsi:type="dcterms:W3CDTF">2026-04-19T19:48:17.089Z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