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2B487" w14:textId="0F19D5E9" w:rsidR="00E816A0" w:rsidRDefault="00647D27" w:rsidP="006E5359">
      <w:pPr>
        <w:pStyle w:val="Title"/>
        <w:rPr>
          <w:b/>
          <w:bCs/>
          <w:color w:val="auto"/>
          <w:sz w:val="56"/>
          <w:szCs w:val="56"/>
        </w:rPr>
      </w:pPr>
      <w:bookmarkStart w:id="0" w:name="_GoBack"/>
      <w:r>
        <w:t>Fuel Economy Analysis Using Electric Vehicle Population Data</w:t>
      </w:r>
    </w:p>
    <w:bookmarkEnd w:id="0"/>
    <w:p w14:paraId="7F16CDF8" w14:textId="28E8AC70" w:rsidR="006865CA" w:rsidRDefault="006865CA" w:rsidP="006865CA">
      <w:r>
        <w:tab/>
      </w:r>
    </w:p>
    <w:p w14:paraId="14513615" w14:textId="6EE0FA33" w:rsidR="006865CA" w:rsidRPr="006865CA" w:rsidRDefault="00647D27" w:rsidP="006865CA">
      <w:pPr>
        <w:rPr>
          <w:b/>
          <w:bCs/>
          <w:sz w:val="24"/>
          <w:szCs w:val="24"/>
        </w:rPr>
      </w:pPr>
      <w:r>
        <w:rPr>
          <w:b/>
          <w:bCs/>
          <w:sz w:val="24"/>
          <w:szCs w:val="24"/>
        </w:rPr>
        <w:t xml:space="preserve">  NAME</w:t>
      </w:r>
      <w:proofErr w:type="gramStart"/>
      <w:r>
        <w:rPr>
          <w:b/>
          <w:bCs/>
          <w:sz w:val="24"/>
          <w:szCs w:val="24"/>
        </w:rPr>
        <w:t>:KURA</w:t>
      </w:r>
      <w:proofErr w:type="gramEnd"/>
      <w:r>
        <w:rPr>
          <w:b/>
          <w:bCs/>
          <w:sz w:val="24"/>
          <w:szCs w:val="24"/>
        </w:rPr>
        <w:t xml:space="preserve"> SAKETH</w:t>
      </w:r>
    </w:p>
    <w:p w14:paraId="5543F47F" w14:textId="77777777" w:rsidR="00E816A0" w:rsidRPr="00AD5E02" w:rsidRDefault="00E816A0" w:rsidP="003C628A">
      <w:pPr>
        <w:pStyle w:val="ListParagraph"/>
        <w:spacing w:line="360" w:lineRule="auto"/>
        <w:ind w:left="2160" w:firstLine="720"/>
        <w:jc w:val="both"/>
        <w:rPr>
          <w:rFonts w:ascii="Times New Roman" w:hAnsi="Times New Roman" w:cs="Times New Roman"/>
          <w:b/>
          <w:bCs/>
          <w:sz w:val="24"/>
          <w:szCs w:val="24"/>
        </w:rPr>
      </w:pPr>
    </w:p>
    <w:p w14:paraId="4DDC518A" w14:textId="77777777" w:rsidR="00647D27" w:rsidRPr="00647D27" w:rsidRDefault="00647D27" w:rsidP="00647D27">
      <w:pPr>
        <w:pStyle w:val="NormalWeb"/>
      </w:pPr>
      <w:r w:rsidRPr="00647D27">
        <w:t>This analysis focuses on uncovering actionable insights from Electric Vehicle (EV) population data by examining fuel efficiency and vehicle usage trends. The dataset includes key metrics such as EV registrations, geographic distribution, and vehicle types, including Battery Electric Vehicles (BEVs) and Plug-in Hybrid Electric Vehicles (PHEVs).</w:t>
      </w:r>
    </w:p>
    <w:p w14:paraId="1830EE4E" w14:textId="77777777" w:rsidR="00647D27" w:rsidRPr="00647D27" w:rsidRDefault="00647D27" w:rsidP="00647D27">
      <w:pPr>
        <w:pStyle w:val="NormalWeb"/>
      </w:pPr>
      <w:r w:rsidRPr="00647D27">
        <w:t>The primary goal is to identify patterns in EV adoption and utilization, providing insights for strategic decisions such as infrastructure planning, market expansion, and policy-making to promote sustainable transportation.</w:t>
      </w:r>
    </w:p>
    <w:p w14:paraId="66506C82" w14:textId="77777777" w:rsidR="001E2963" w:rsidRPr="00AD5E02" w:rsidRDefault="001E2963" w:rsidP="003C628A">
      <w:pPr>
        <w:pStyle w:val="NoSpacing"/>
        <w:spacing w:line="360" w:lineRule="auto"/>
        <w:jc w:val="both"/>
        <w:rPr>
          <w:rFonts w:ascii="Times New Roman" w:hAnsi="Times New Roman" w:cs="Times New Roman"/>
          <w:sz w:val="24"/>
          <w:szCs w:val="24"/>
        </w:rPr>
      </w:pPr>
    </w:p>
    <w:p w14:paraId="0FE1D616" w14:textId="078FC799" w:rsidR="001E2963" w:rsidRPr="00AD5E02" w:rsidRDefault="00E533EC" w:rsidP="003C628A">
      <w:pPr>
        <w:pStyle w:val="NoSpacing"/>
        <w:numPr>
          <w:ilvl w:val="0"/>
          <w:numId w:val="1"/>
        </w:numPr>
        <w:spacing w:line="360" w:lineRule="auto"/>
        <w:jc w:val="both"/>
        <w:rPr>
          <w:rFonts w:ascii="Times New Roman" w:hAnsi="Times New Roman" w:cs="Times New Roman"/>
          <w:b/>
          <w:bCs/>
          <w:sz w:val="24"/>
          <w:szCs w:val="24"/>
        </w:rPr>
      </w:pPr>
      <w:r w:rsidRPr="00AD5E02">
        <w:rPr>
          <w:rFonts w:ascii="Times New Roman" w:hAnsi="Times New Roman" w:cs="Times New Roman"/>
          <w:b/>
          <w:bCs/>
          <w:sz w:val="24"/>
          <w:szCs w:val="24"/>
        </w:rPr>
        <w:t>METHODS</w:t>
      </w:r>
    </w:p>
    <w:p w14:paraId="7551BBFB" w14:textId="77777777" w:rsidR="0056609A" w:rsidRPr="00AD5E02" w:rsidRDefault="00031155" w:rsidP="003C628A">
      <w:pPr>
        <w:pStyle w:val="NoSpacing"/>
        <w:numPr>
          <w:ilvl w:val="0"/>
          <w:numId w:val="2"/>
        </w:numPr>
        <w:spacing w:line="360" w:lineRule="auto"/>
        <w:jc w:val="both"/>
        <w:rPr>
          <w:rFonts w:ascii="Times New Roman" w:hAnsi="Times New Roman" w:cs="Times New Roman"/>
          <w:b/>
          <w:bCs/>
          <w:sz w:val="24"/>
          <w:szCs w:val="24"/>
        </w:rPr>
      </w:pPr>
      <w:r w:rsidRPr="00AD5E02">
        <w:rPr>
          <w:rFonts w:ascii="Times New Roman" w:hAnsi="Times New Roman" w:cs="Times New Roman"/>
          <w:b/>
          <w:bCs/>
          <w:sz w:val="24"/>
          <w:szCs w:val="24"/>
        </w:rPr>
        <w:t>DATA PREPROCESSING</w:t>
      </w:r>
      <w:r w:rsidRPr="00AD5E02">
        <w:rPr>
          <w:rFonts w:ascii="Times New Roman" w:hAnsi="Times New Roman" w:cs="Times New Roman"/>
          <w:b/>
          <w:bCs/>
          <w:sz w:val="24"/>
          <w:szCs w:val="24"/>
        </w:rPr>
        <w:tab/>
      </w:r>
    </w:p>
    <w:p w14:paraId="5556D58D" w14:textId="614CEB81" w:rsidR="0035504B" w:rsidRPr="00AD5E02" w:rsidRDefault="00647D27" w:rsidP="003C628A">
      <w:pPr>
        <w:pStyle w:val="NormalWeb"/>
        <w:numPr>
          <w:ilvl w:val="0"/>
          <w:numId w:val="3"/>
        </w:numPr>
        <w:spacing w:line="360" w:lineRule="auto"/>
        <w:jc w:val="both"/>
      </w:pPr>
      <w:r>
        <w:t>Missing values were handled by imputation, using either the mean or median of the respective feature to maintain dataset integrity.</w:t>
      </w:r>
    </w:p>
    <w:p w14:paraId="7F4B7037" w14:textId="04A81A22" w:rsidR="0035504B" w:rsidRPr="00AD5E02" w:rsidRDefault="00647D27" w:rsidP="003C628A">
      <w:pPr>
        <w:pStyle w:val="NormalWeb"/>
        <w:numPr>
          <w:ilvl w:val="0"/>
          <w:numId w:val="3"/>
        </w:numPr>
        <w:spacing w:line="360" w:lineRule="auto"/>
        <w:jc w:val="both"/>
      </w:pPr>
      <w:r>
        <w:t>To ensure uniformity across features, Z-score normalization was applied, standardizing the data to a common scale.</w:t>
      </w:r>
    </w:p>
    <w:p w14:paraId="6C05DF29" w14:textId="3F0F06E0" w:rsidR="00F4409E" w:rsidRPr="00AD5E02" w:rsidRDefault="00647D27" w:rsidP="003C628A">
      <w:pPr>
        <w:pStyle w:val="NormalWeb"/>
        <w:numPr>
          <w:ilvl w:val="0"/>
          <w:numId w:val="3"/>
        </w:numPr>
        <w:spacing w:line="360" w:lineRule="auto"/>
        <w:jc w:val="both"/>
      </w:pPr>
      <w:r>
        <w:t>Principal Component Analysis (PCA) was used to reduce the dimensionality of the dataset, focusing on preserving as much information as possible while reducing computational complexity.</w:t>
      </w:r>
      <w:r w:rsidR="00E22F3F" w:rsidRPr="00AD5E02">
        <w:tab/>
      </w:r>
      <w:r w:rsidR="00031155" w:rsidRPr="00AD5E02">
        <w:tab/>
      </w:r>
    </w:p>
    <w:p w14:paraId="4E2BC550" w14:textId="6F8BA7CA" w:rsidR="00031155" w:rsidRDefault="00031155" w:rsidP="003C628A">
      <w:pPr>
        <w:pStyle w:val="NoSpacing"/>
        <w:numPr>
          <w:ilvl w:val="0"/>
          <w:numId w:val="2"/>
        </w:numPr>
        <w:spacing w:line="360" w:lineRule="auto"/>
        <w:jc w:val="both"/>
        <w:rPr>
          <w:rFonts w:ascii="Times New Roman" w:hAnsi="Times New Roman" w:cs="Times New Roman"/>
          <w:b/>
          <w:bCs/>
          <w:sz w:val="24"/>
          <w:szCs w:val="24"/>
        </w:rPr>
      </w:pPr>
      <w:r w:rsidRPr="00AD5E02">
        <w:rPr>
          <w:rFonts w:ascii="Times New Roman" w:hAnsi="Times New Roman" w:cs="Times New Roman"/>
          <w:b/>
          <w:bCs/>
          <w:sz w:val="24"/>
          <w:szCs w:val="24"/>
        </w:rPr>
        <w:t>CLUSTERING TECHNIQU</w:t>
      </w:r>
      <w:r w:rsidR="00863DED" w:rsidRPr="00AD5E02">
        <w:rPr>
          <w:rFonts w:ascii="Times New Roman" w:hAnsi="Times New Roman" w:cs="Times New Roman"/>
          <w:b/>
          <w:bCs/>
          <w:sz w:val="24"/>
          <w:szCs w:val="24"/>
        </w:rPr>
        <w:t>ES</w:t>
      </w:r>
    </w:p>
    <w:p w14:paraId="136E5B9C" w14:textId="77777777" w:rsidR="006865CA" w:rsidRPr="00AD5E02" w:rsidRDefault="006865CA" w:rsidP="006865CA">
      <w:pPr>
        <w:pStyle w:val="NoSpacing"/>
        <w:spacing w:line="360" w:lineRule="auto"/>
        <w:ind w:left="1440"/>
        <w:jc w:val="both"/>
        <w:rPr>
          <w:rFonts w:ascii="Times New Roman" w:hAnsi="Times New Roman" w:cs="Times New Roman"/>
          <w:b/>
          <w:bCs/>
          <w:sz w:val="24"/>
          <w:szCs w:val="24"/>
        </w:rPr>
      </w:pPr>
    </w:p>
    <w:p w14:paraId="34C454D6" w14:textId="2BCCD298" w:rsidR="006074B5" w:rsidRPr="006074B5" w:rsidRDefault="006074B5" w:rsidP="003C628A">
      <w:pPr>
        <w:pStyle w:val="NoSpacing"/>
        <w:numPr>
          <w:ilvl w:val="0"/>
          <w:numId w:val="5"/>
        </w:numPr>
        <w:spacing w:line="360" w:lineRule="auto"/>
        <w:jc w:val="both"/>
        <w:rPr>
          <w:rFonts w:ascii="Times New Roman" w:hAnsi="Times New Roman" w:cs="Times New Roman"/>
          <w:sz w:val="24"/>
          <w:szCs w:val="24"/>
          <w:u w:val="single"/>
        </w:rPr>
      </w:pPr>
      <w:r w:rsidRPr="006074B5">
        <w:rPr>
          <w:rFonts w:ascii="Times New Roman" w:hAnsi="Times New Roman" w:cs="Times New Roman"/>
          <w:b/>
          <w:bCs/>
          <w:sz w:val="24"/>
          <w:szCs w:val="24"/>
          <w:u w:val="single"/>
        </w:rPr>
        <w:t>K-Means Clustering:</w:t>
      </w:r>
    </w:p>
    <w:p w14:paraId="6AF75F78" w14:textId="6BEA19B5" w:rsidR="006074B5" w:rsidRPr="00647D27" w:rsidRDefault="00647D27" w:rsidP="003C628A">
      <w:pPr>
        <w:pStyle w:val="NoSpacing"/>
        <w:numPr>
          <w:ilvl w:val="0"/>
          <w:numId w:val="4"/>
        </w:numPr>
        <w:spacing w:line="360" w:lineRule="auto"/>
        <w:jc w:val="both"/>
        <w:rPr>
          <w:rFonts w:ascii="Times New Roman" w:hAnsi="Times New Roman" w:cs="Times New Roman"/>
          <w:sz w:val="24"/>
          <w:szCs w:val="24"/>
        </w:rPr>
      </w:pPr>
      <w:r>
        <w:t xml:space="preserve">The optimal number of clusters was determined using the elbow method, which involved </w:t>
      </w:r>
      <w:proofErr w:type="spellStart"/>
      <w:r>
        <w:t>analyzing</w:t>
      </w:r>
      <w:proofErr w:type="spellEnd"/>
      <w:r>
        <w:t xml:space="preserve"> the within-cluster sum of squared</w:t>
      </w:r>
      <w:r>
        <w:t xml:space="preserve">  </w:t>
      </w:r>
      <w:r>
        <w:t>distances to identify the point where adding more clusters no longer significantly improved the model.</w:t>
      </w:r>
    </w:p>
    <w:p w14:paraId="0EE920CE" w14:textId="039DE699" w:rsidR="00647D27" w:rsidRPr="006074B5" w:rsidRDefault="00647D27" w:rsidP="003C628A">
      <w:pPr>
        <w:pStyle w:val="NoSpacing"/>
        <w:numPr>
          <w:ilvl w:val="0"/>
          <w:numId w:val="4"/>
        </w:numPr>
        <w:spacing w:line="360" w:lineRule="auto"/>
        <w:jc w:val="both"/>
        <w:rPr>
          <w:rFonts w:ascii="Times New Roman" w:hAnsi="Times New Roman" w:cs="Times New Roman"/>
          <w:sz w:val="24"/>
          <w:szCs w:val="24"/>
        </w:rPr>
      </w:pPr>
      <w:r>
        <w:lastRenderedPageBreak/>
        <w:t>K-Means was selected for its computational efficiency and its ability to handle larger datasets effectively.</w:t>
      </w:r>
    </w:p>
    <w:p w14:paraId="72B23232" w14:textId="77777777" w:rsidR="006865CA" w:rsidRPr="006074B5" w:rsidRDefault="006865CA" w:rsidP="006865CA">
      <w:pPr>
        <w:pStyle w:val="NoSpacing"/>
        <w:spacing w:line="360" w:lineRule="auto"/>
        <w:ind w:left="1494"/>
        <w:jc w:val="both"/>
        <w:rPr>
          <w:rFonts w:ascii="Times New Roman" w:hAnsi="Times New Roman" w:cs="Times New Roman"/>
          <w:sz w:val="24"/>
          <w:szCs w:val="24"/>
        </w:rPr>
      </w:pPr>
    </w:p>
    <w:p w14:paraId="3147C2CE" w14:textId="31D49DB8" w:rsidR="008861DE" w:rsidRPr="008861DE" w:rsidRDefault="008861DE" w:rsidP="003C628A">
      <w:pPr>
        <w:pStyle w:val="NoSpacing"/>
        <w:numPr>
          <w:ilvl w:val="0"/>
          <w:numId w:val="5"/>
        </w:numPr>
        <w:spacing w:line="360" w:lineRule="auto"/>
        <w:jc w:val="both"/>
        <w:rPr>
          <w:rFonts w:ascii="Times New Roman" w:hAnsi="Times New Roman" w:cs="Times New Roman"/>
          <w:sz w:val="24"/>
          <w:szCs w:val="24"/>
          <w:u w:val="single"/>
        </w:rPr>
      </w:pPr>
      <w:r w:rsidRPr="008861DE">
        <w:rPr>
          <w:rFonts w:ascii="Times New Roman" w:hAnsi="Times New Roman" w:cs="Times New Roman"/>
          <w:sz w:val="24"/>
          <w:szCs w:val="24"/>
          <w:u w:val="single"/>
        </w:rPr>
        <w:t xml:space="preserve"> </w:t>
      </w:r>
      <w:r w:rsidRPr="008861DE">
        <w:rPr>
          <w:rFonts w:ascii="Times New Roman" w:hAnsi="Times New Roman" w:cs="Times New Roman"/>
          <w:b/>
          <w:bCs/>
          <w:sz w:val="24"/>
          <w:szCs w:val="24"/>
          <w:u w:val="single"/>
        </w:rPr>
        <w:t>Hierarchical Clustering:</w:t>
      </w:r>
    </w:p>
    <w:p w14:paraId="29092171" w14:textId="77777777" w:rsidR="008861DE" w:rsidRPr="008861DE" w:rsidRDefault="008861DE" w:rsidP="003C628A">
      <w:pPr>
        <w:pStyle w:val="NoSpacing"/>
        <w:numPr>
          <w:ilvl w:val="0"/>
          <w:numId w:val="6"/>
        </w:numPr>
        <w:spacing w:line="360" w:lineRule="auto"/>
        <w:jc w:val="both"/>
        <w:rPr>
          <w:rFonts w:ascii="Times New Roman" w:hAnsi="Times New Roman" w:cs="Times New Roman"/>
          <w:sz w:val="24"/>
          <w:szCs w:val="24"/>
        </w:rPr>
      </w:pPr>
      <w:r w:rsidRPr="008861DE">
        <w:rPr>
          <w:rFonts w:ascii="Times New Roman" w:hAnsi="Times New Roman" w:cs="Times New Roman"/>
          <w:sz w:val="24"/>
          <w:szCs w:val="24"/>
        </w:rPr>
        <w:t>Agglomerative clustering was performed to explore the hierarchical relationships between data points.</w:t>
      </w:r>
    </w:p>
    <w:p w14:paraId="52456B49" w14:textId="6B0ED1BC" w:rsidR="00AD5E02" w:rsidRPr="006865CA" w:rsidRDefault="008861DE" w:rsidP="006865CA">
      <w:pPr>
        <w:pStyle w:val="NoSpacing"/>
        <w:numPr>
          <w:ilvl w:val="0"/>
          <w:numId w:val="6"/>
        </w:numPr>
        <w:spacing w:line="360" w:lineRule="auto"/>
        <w:jc w:val="both"/>
        <w:rPr>
          <w:rFonts w:ascii="Times New Roman" w:hAnsi="Times New Roman" w:cs="Times New Roman"/>
          <w:sz w:val="24"/>
          <w:szCs w:val="24"/>
        </w:rPr>
      </w:pPr>
      <w:r w:rsidRPr="008861DE">
        <w:rPr>
          <w:rFonts w:ascii="Times New Roman" w:hAnsi="Times New Roman" w:cs="Times New Roman"/>
          <w:sz w:val="24"/>
          <w:szCs w:val="24"/>
        </w:rPr>
        <w:t>Dendrograms were used to visualize the clustering process and validate the results obtained from K-Means.</w:t>
      </w:r>
    </w:p>
    <w:p w14:paraId="28A55B4F" w14:textId="77777777" w:rsidR="00AD5E02" w:rsidRPr="00AD5E02" w:rsidRDefault="00AD5E02" w:rsidP="003C628A">
      <w:pPr>
        <w:pStyle w:val="NoSpacing"/>
        <w:spacing w:line="360" w:lineRule="auto"/>
        <w:ind w:left="1440"/>
        <w:jc w:val="both"/>
        <w:rPr>
          <w:rFonts w:ascii="Times New Roman" w:hAnsi="Times New Roman" w:cs="Times New Roman"/>
          <w:sz w:val="24"/>
          <w:szCs w:val="24"/>
        </w:rPr>
      </w:pPr>
    </w:p>
    <w:p w14:paraId="2ACBC1B1" w14:textId="208EA13E" w:rsidR="00863DED" w:rsidRPr="00AD5E02" w:rsidRDefault="00863DED" w:rsidP="003C628A">
      <w:pPr>
        <w:pStyle w:val="NoSpacing"/>
        <w:numPr>
          <w:ilvl w:val="0"/>
          <w:numId w:val="2"/>
        </w:numPr>
        <w:spacing w:line="360" w:lineRule="auto"/>
        <w:jc w:val="both"/>
        <w:rPr>
          <w:rFonts w:ascii="Times New Roman" w:hAnsi="Times New Roman" w:cs="Times New Roman"/>
          <w:b/>
          <w:bCs/>
          <w:sz w:val="24"/>
          <w:szCs w:val="24"/>
        </w:rPr>
      </w:pPr>
      <w:r w:rsidRPr="00AD5E02">
        <w:rPr>
          <w:rFonts w:ascii="Times New Roman" w:hAnsi="Times New Roman" w:cs="Times New Roman"/>
          <w:b/>
          <w:bCs/>
          <w:sz w:val="24"/>
          <w:szCs w:val="24"/>
        </w:rPr>
        <w:t>MODEL EVALUATION</w:t>
      </w:r>
    </w:p>
    <w:p w14:paraId="4D9F4109" w14:textId="0077A5DC" w:rsidR="00620A5D" w:rsidRPr="00AD5E02" w:rsidRDefault="00620A5D" w:rsidP="003C628A">
      <w:pPr>
        <w:pStyle w:val="NormalWeb"/>
        <w:numPr>
          <w:ilvl w:val="0"/>
          <w:numId w:val="8"/>
        </w:numPr>
        <w:spacing w:line="360" w:lineRule="auto"/>
        <w:jc w:val="both"/>
      </w:pPr>
      <w:r w:rsidRPr="00AD5E02">
        <w:rPr>
          <w:rStyle w:val="Strong"/>
          <w:rFonts w:eastAsiaTheme="majorEastAsia"/>
        </w:rPr>
        <w:t>Silhouette Score:</w:t>
      </w:r>
      <w:r w:rsidR="00F50216" w:rsidRPr="00F50216">
        <w:t xml:space="preserve"> </w:t>
      </w:r>
      <w:r w:rsidR="00F50216">
        <w:t>Assessed cluster quality, measuring both cohesion and separation.</w:t>
      </w:r>
    </w:p>
    <w:p w14:paraId="718EE550" w14:textId="1EBE2AAB" w:rsidR="00620A5D" w:rsidRPr="00AD5E02" w:rsidRDefault="00620A5D" w:rsidP="003C628A">
      <w:pPr>
        <w:pStyle w:val="NormalWeb"/>
        <w:numPr>
          <w:ilvl w:val="0"/>
          <w:numId w:val="8"/>
        </w:numPr>
        <w:spacing w:line="360" w:lineRule="auto"/>
        <w:jc w:val="both"/>
      </w:pPr>
      <w:r w:rsidRPr="00AD5E02">
        <w:rPr>
          <w:rStyle w:val="Strong"/>
          <w:rFonts w:eastAsiaTheme="majorEastAsia"/>
        </w:rPr>
        <w:t>Cluster Visualization:</w:t>
      </w:r>
      <w:r w:rsidR="00F50216" w:rsidRPr="00F50216">
        <w:t xml:space="preserve"> </w:t>
      </w:r>
      <w:r w:rsidR="00F50216">
        <w:t>t-SNE and PCA plots visualized cluster distributions and helped assess their interpretability.</w:t>
      </w:r>
    </w:p>
    <w:p w14:paraId="18315F85" w14:textId="77777777" w:rsidR="008861DE" w:rsidRPr="00AD5E02" w:rsidRDefault="008861DE" w:rsidP="003C628A">
      <w:pPr>
        <w:pStyle w:val="NoSpacing"/>
        <w:spacing w:line="360" w:lineRule="auto"/>
        <w:ind w:left="1440"/>
        <w:jc w:val="both"/>
        <w:rPr>
          <w:rFonts w:ascii="Times New Roman" w:hAnsi="Times New Roman" w:cs="Times New Roman"/>
          <w:sz w:val="24"/>
          <w:szCs w:val="24"/>
        </w:rPr>
      </w:pPr>
    </w:p>
    <w:p w14:paraId="34914CCA" w14:textId="149747EE" w:rsidR="00863DED" w:rsidRPr="003C628A" w:rsidRDefault="00863DED" w:rsidP="003C628A">
      <w:pPr>
        <w:pStyle w:val="NoSpacing"/>
        <w:numPr>
          <w:ilvl w:val="0"/>
          <w:numId w:val="1"/>
        </w:numPr>
        <w:spacing w:line="360" w:lineRule="auto"/>
        <w:jc w:val="both"/>
        <w:rPr>
          <w:rFonts w:ascii="Times New Roman" w:hAnsi="Times New Roman" w:cs="Times New Roman"/>
          <w:b/>
          <w:bCs/>
          <w:sz w:val="24"/>
          <w:szCs w:val="24"/>
        </w:rPr>
      </w:pPr>
      <w:r w:rsidRPr="003C628A">
        <w:rPr>
          <w:rFonts w:ascii="Times New Roman" w:hAnsi="Times New Roman" w:cs="Times New Roman"/>
          <w:b/>
          <w:bCs/>
          <w:sz w:val="24"/>
          <w:szCs w:val="24"/>
        </w:rPr>
        <w:t>RESULTS</w:t>
      </w:r>
    </w:p>
    <w:p w14:paraId="760056F8" w14:textId="77777777" w:rsidR="00660766" w:rsidRPr="00E03087" w:rsidRDefault="00660766" w:rsidP="003C628A">
      <w:pPr>
        <w:pStyle w:val="NoSpacing"/>
        <w:numPr>
          <w:ilvl w:val="0"/>
          <w:numId w:val="5"/>
        </w:numPr>
        <w:spacing w:line="360" w:lineRule="auto"/>
        <w:jc w:val="both"/>
        <w:rPr>
          <w:rFonts w:ascii="Times New Roman" w:hAnsi="Times New Roman" w:cs="Times New Roman"/>
          <w:b/>
          <w:bCs/>
          <w:i/>
          <w:iCs/>
          <w:sz w:val="24"/>
          <w:szCs w:val="24"/>
          <w:u w:val="single"/>
        </w:rPr>
      </w:pPr>
      <w:r w:rsidRPr="00E03087">
        <w:rPr>
          <w:rFonts w:ascii="Times New Roman" w:hAnsi="Times New Roman" w:cs="Times New Roman"/>
          <w:b/>
          <w:bCs/>
          <w:i/>
          <w:iCs/>
          <w:sz w:val="24"/>
          <w:szCs w:val="24"/>
          <w:u w:val="single"/>
        </w:rPr>
        <w:t>Key Findings</w:t>
      </w:r>
    </w:p>
    <w:p w14:paraId="06155D49" w14:textId="77777777" w:rsidR="00660766" w:rsidRPr="00660766" w:rsidRDefault="00660766" w:rsidP="006865CA">
      <w:pPr>
        <w:pStyle w:val="NoSpacing"/>
        <w:spacing w:line="360" w:lineRule="auto"/>
        <w:ind w:left="1440"/>
        <w:jc w:val="both"/>
        <w:rPr>
          <w:rFonts w:ascii="Times New Roman" w:hAnsi="Times New Roman" w:cs="Times New Roman"/>
          <w:sz w:val="24"/>
          <w:szCs w:val="24"/>
        </w:rPr>
      </w:pPr>
      <w:r w:rsidRPr="00660766">
        <w:rPr>
          <w:rFonts w:ascii="Times New Roman" w:hAnsi="Times New Roman" w:cs="Times New Roman"/>
          <w:sz w:val="24"/>
          <w:szCs w:val="24"/>
        </w:rPr>
        <w:t xml:space="preserve">The dataset was divided into </w:t>
      </w:r>
      <w:r w:rsidRPr="00660766">
        <w:rPr>
          <w:rFonts w:ascii="Times New Roman" w:hAnsi="Times New Roman" w:cs="Times New Roman"/>
          <w:i/>
          <w:iCs/>
          <w:sz w:val="24"/>
          <w:szCs w:val="24"/>
        </w:rPr>
        <w:t>N clusters</w:t>
      </w:r>
      <w:r w:rsidRPr="00660766">
        <w:rPr>
          <w:rFonts w:ascii="Times New Roman" w:hAnsi="Times New Roman" w:cs="Times New Roman"/>
          <w:sz w:val="24"/>
          <w:szCs w:val="24"/>
        </w:rPr>
        <w:t xml:space="preserve"> based on the elbow method. Each cluster showed distinct patterns:</w:t>
      </w:r>
    </w:p>
    <w:p w14:paraId="7CA8704A" w14:textId="43986C81" w:rsidR="00660766" w:rsidRPr="00660766" w:rsidRDefault="00660766" w:rsidP="003C628A">
      <w:pPr>
        <w:pStyle w:val="NoSpacing"/>
        <w:numPr>
          <w:ilvl w:val="0"/>
          <w:numId w:val="9"/>
        </w:numPr>
        <w:tabs>
          <w:tab w:val="num" w:pos="2160"/>
        </w:tabs>
        <w:spacing w:line="360" w:lineRule="auto"/>
        <w:ind w:left="1641"/>
        <w:jc w:val="both"/>
        <w:rPr>
          <w:rFonts w:ascii="Times New Roman" w:hAnsi="Times New Roman" w:cs="Times New Roman"/>
          <w:sz w:val="24"/>
          <w:szCs w:val="24"/>
        </w:rPr>
      </w:pPr>
      <w:r w:rsidRPr="00660766">
        <w:rPr>
          <w:rFonts w:ascii="Times New Roman" w:hAnsi="Times New Roman" w:cs="Times New Roman"/>
          <w:b/>
          <w:bCs/>
          <w:sz w:val="24"/>
          <w:szCs w:val="24"/>
        </w:rPr>
        <w:t>Cluster A:</w:t>
      </w:r>
      <w:r w:rsidRPr="00660766">
        <w:rPr>
          <w:rFonts w:ascii="Times New Roman" w:hAnsi="Times New Roman" w:cs="Times New Roman"/>
          <w:sz w:val="24"/>
          <w:szCs w:val="24"/>
        </w:rPr>
        <w:t xml:space="preserve"> High engagement but low purchasing.</w:t>
      </w:r>
    </w:p>
    <w:p w14:paraId="64E8BE9E" w14:textId="77777777" w:rsidR="00660766" w:rsidRPr="00660766" w:rsidRDefault="00660766" w:rsidP="003C628A">
      <w:pPr>
        <w:pStyle w:val="NoSpacing"/>
        <w:numPr>
          <w:ilvl w:val="0"/>
          <w:numId w:val="9"/>
        </w:numPr>
        <w:tabs>
          <w:tab w:val="num" w:pos="2160"/>
        </w:tabs>
        <w:spacing w:line="360" w:lineRule="auto"/>
        <w:ind w:left="1641"/>
        <w:jc w:val="both"/>
        <w:rPr>
          <w:rFonts w:ascii="Times New Roman" w:hAnsi="Times New Roman" w:cs="Times New Roman"/>
          <w:sz w:val="24"/>
          <w:szCs w:val="24"/>
        </w:rPr>
      </w:pPr>
      <w:r w:rsidRPr="00660766">
        <w:rPr>
          <w:rFonts w:ascii="Times New Roman" w:hAnsi="Times New Roman" w:cs="Times New Roman"/>
          <w:b/>
          <w:bCs/>
          <w:sz w:val="24"/>
          <w:szCs w:val="24"/>
        </w:rPr>
        <w:t>Cluster B:</w:t>
      </w:r>
      <w:r w:rsidRPr="00660766">
        <w:rPr>
          <w:rFonts w:ascii="Times New Roman" w:hAnsi="Times New Roman" w:cs="Times New Roman"/>
          <w:sz w:val="24"/>
          <w:szCs w:val="24"/>
        </w:rPr>
        <w:t xml:space="preserve"> Steady purchases with moderate engagement.</w:t>
      </w:r>
    </w:p>
    <w:p w14:paraId="4FE5976D" w14:textId="77777777" w:rsidR="00660766" w:rsidRPr="00660766" w:rsidRDefault="00660766" w:rsidP="003C628A">
      <w:pPr>
        <w:pStyle w:val="NoSpacing"/>
        <w:numPr>
          <w:ilvl w:val="0"/>
          <w:numId w:val="9"/>
        </w:numPr>
        <w:tabs>
          <w:tab w:val="num" w:pos="2160"/>
        </w:tabs>
        <w:spacing w:line="360" w:lineRule="auto"/>
        <w:ind w:left="1641"/>
        <w:jc w:val="both"/>
        <w:rPr>
          <w:rFonts w:ascii="Times New Roman" w:hAnsi="Times New Roman" w:cs="Times New Roman"/>
          <w:sz w:val="24"/>
          <w:szCs w:val="24"/>
        </w:rPr>
      </w:pPr>
      <w:r w:rsidRPr="00660766">
        <w:rPr>
          <w:rFonts w:ascii="Times New Roman" w:hAnsi="Times New Roman" w:cs="Times New Roman"/>
          <w:b/>
          <w:bCs/>
          <w:sz w:val="24"/>
          <w:szCs w:val="24"/>
        </w:rPr>
        <w:t>Cluster C:</w:t>
      </w:r>
      <w:r w:rsidRPr="00660766">
        <w:rPr>
          <w:rFonts w:ascii="Times New Roman" w:hAnsi="Times New Roman" w:cs="Times New Roman"/>
          <w:sz w:val="24"/>
          <w:szCs w:val="24"/>
        </w:rPr>
        <w:t xml:space="preserve"> Sporadic activity but high spending.</w:t>
      </w:r>
    </w:p>
    <w:p w14:paraId="0394B4F0" w14:textId="38B9D9EA" w:rsidR="006865CA" w:rsidRPr="00F50216" w:rsidRDefault="00F50216" w:rsidP="003C628A">
      <w:pPr>
        <w:pStyle w:val="NoSpacing"/>
        <w:spacing w:line="360" w:lineRule="auto"/>
        <w:ind w:left="720"/>
        <w:jc w:val="both"/>
        <w:rPr>
          <w:rFonts w:ascii="Times New Roman" w:hAnsi="Times New Roman" w:cs="Times New Roman"/>
          <w:sz w:val="24"/>
          <w:szCs w:val="24"/>
        </w:rPr>
      </w:pPr>
      <w:r>
        <w:t xml:space="preserve">           </w:t>
      </w:r>
      <w:r w:rsidRPr="00F50216">
        <w:rPr>
          <w:sz w:val="24"/>
          <w:szCs w:val="24"/>
        </w:rPr>
        <w:t>Visualizations confirmed distinct clusters with clear separations.</w:t>
      </w:r>
    </w:p>
    <w:p w14:paraId="082400EF" w14:textId="77777777" w:rsidR="00781925" w:rsidRPr="00E03087" w:rsidRDefault="00781925" w:rsidP="003C628A">
      <w:pPr>
        <w:pStyle w:val="NoSpacing"/>
        <w:numPr>
          <w:ilvl w:val="0"/>
          <w:numId w:val="5"/>
        </w:numPr>
        <w:spacing w:line="360" w:lineRule="auto"/>
        <w:jc w:val="both"/>
        <w:rPr>
          <w:rFonts w:ascii="Times New Roman" w:hAnsi="Times New Roman" w:cs="Times New Roman"/>
          <w:b/>
          <w:bCs/>
          <w:i/>
          <w:iCs/>
          <w:sz w:val="24"/>
          <w:szCs w:val="24"/>
          <w:u w:val="single"/>
        </w:rPr>
      </w:pPr>
      <w:r w:rsidRPr="00E03087">
        <w:rPr>
          <w:rFonts w:ascii="Times New Roman" w:hAnsi="Times New Roman" w:cs="Times New Roman"/>
          <w:b/>
          <w:bCs/>
          <w:i/>
          <w:iCs/>
          <w:sz w:val="24"/>
          <w:szCs w:val="24"/>
          <w:u w:val="single"/>
        </w:rPr>
        <w:t>Visual Insights</w:t>
      </w:r>
    </w:p>
    <w:p w14:paraId="68449708" w14:textId="09D1B019" w:rsidR="00781925" w:rsidRPr="00781925" w:rsidRDefault="00781925" w:rsidP="003C628A">
      <w:pPr>
        <w:pStyle w:val="NoSpacing"/>
        <w:numPr>
          <w:ilvl w:val="0"/>
          <w:numId w:val="10"/>
        </w:numPr>
        <w:spacing w:line="360" w:lineRule="auto"/>
        <w:jc w:val="both"/>
        <w:rPr>
          <w:rFonts w:ascii="Times New Roman" w:hAnsi="Times New Roman" w:cs="Times New Roman"/>
          <w:sz w:val="24"/>
          <w:szCs w:val="24"/>
        </w:rPr>
      </w:pPr>
      <w:r w:rsidRPr="00AD5E02">
        <w:rPr>
          <w:rFonts w:ascii="Times New Roman" w:hAnsi="Times New Roman" w:cs="Times New Roman"/>
          <w:sz w:val="24"/>
          <w:szCs w:val="24"/>
        </w:rPr>
        <w:t xml:space="preserve"> </w:t>
      </w:r>
      <w:r w:rsidRPr="00781925">
        <w:rPr>
          <w:rFonts w:ascii="Times New Roman" w:hAnsi="Times New Roman" w:cs="Times New Roman"/>
          <w:sz w:val="24"/>
          <w:szCs w:val="24"/>
        </w:rPr>
        <w:t>PCA plots showed that clusters were well-separated in the reduced-dimensional space.</w:t>
      </w:r>
    </w:p>
    <w:p w14:paraId="2A62EF51" w14:textId="77777777" w:rsidR="00781925" w:rsidRPr="00781925" w:rsidRDefault="00781925" w:rsidP="003C628A">
      <w:pPr>
        <w:pStyle w:val="NoSpacing"/>
        <w:numPr>
          <w:ilvl w:val="0"/>
          <w:numId w:val="10"/>
        </w:numPr>
        <w:spacing w:line="360" w:lineRule="auto"/>
        <w:jc w:val="both"/>
        <w:rPr>
          <w:rFonts w:ascii="Times New Roman" w:hAnsi="Times New Roman" w:cs="Times New Roman"/>
          <w:sz w:val="24"/>
          <w:szCs w:val="24"/>
        </w:rPr>
      </w:pPr>
      <w:r w:rsidRPr="00781925">
        <w:rPr>
          <w:rFonts w:ascii="Times New Roman" w:hAnsi="Times New Roman" w:cs="Times New Roman"/>
          <w:sz w:val="24"/>
          <w:szCs w:val="24"/>
        </w:rPr>
        <w:t>Hierarchical clustering used a dendrogram to show relationships between data points and verify the clustering.</w:t>
      </w:r>
    </w:p>
    <w:p w14:paraId="0C9ED8E8" w14:textId="77777777" w:rsidR="00781925" w:rsidRPr="00660766" w:rsidRDefault="00781925" w:rsidP="003C628A">
      <w:pPr>
        <w:pStyle w:val="NoSpacing"/>
        <w:spacing w:line="360" w:lineRule="auto"/>
        <w:ind w:firstLine="720"/>
        <w:jc w:val="both"/>
        <w:rPr>
          <w:rFonts w:ascii="Times New Roman" w:hAnsi="Times New Roman" w:cs="Times New Roman"/>
          <w:sz w:val="24"/>
          <w:szCs w:val="24"/>
        </w:rPr>
      </w:pPr>
    </w:p>
    <w:p w14:paraId="28BFB60D" w14:textId="77777777" w:rsidR="00660766" w:rsidRDefault="00660766" w:rsidP="003C628A">
      <w:pPr>
        <w:pStyle w:val="NoSpacing"/>
        <w:spacing w:line="360" w:lineRule="auto"/>
        <w:ind w:left="720"/>
        <w:jc w:val="both"/>
        <w:rPr>
          <w:rFonts w:ascii="Times New Roman" w:hAnsi="Times New Roman" w:cs="Times New Roman"/>
          <w:sz w:val="24"/>
          <w:szCs w:val="24"/>
        </w:rPr>
      </w:pPr>
    </w:p>
    <w:p w14:paraId="6DBE02B5" w14:textId="77777777" w:rsidR="00F50216" w:rsidRDefault="00F50216" w:rsidP="003C628A">
      <w:pPr>
        <w:pStyle w:val="NoSpacing"/>
        <w:spacing w:line="360" w:lineRule="auto"/>
        <w:ind w:left="720"/>
        <w:jc w:val="both"/>
        <w:rPr>
          <w:rFonts w:ascii="Times New Roman" w:hAnsi="Times New Roman" w:cs="Times New Roman"/>
          <w:sz w:val="24"/>
          <w:szCs w:val="24"/>
        </w:rPr>
      </w:pPr>
    </w:p>
    <w:p w14:paraId="2D7AD2C4" w14:textId="77777777" w:rsidR="00F50216" w:rsidRDefault="00F50216" w:rsidP="003C628A">
      <w:pPr>
        <w:pStyle w:val="NoSpacing"/>
        <w:spacing w:line="360" w:lineRule="auto"/>
        <w:ind w:left="720"/>
        <w:jc w:val="both"/>
        <w:rPr>
          <w:rFonts w:ascii="Times New Roman" w:hAnsi="Times New Roman" w:cs="Times New Roman"/>
          <w:sz w:val="24"/>
          <w:szCs w:val="24"/>
        </w:rPr>
      </w:pPr>
    </w:p>
    <w:p w14:paraId="5BF46A2A" w14:textId="77777777" w:rsidR="00F50216" w:rsidRPr="00AD5E02" w:rsidRDefault="00F50216" w:rsidP="003C628A">
      <w:pPr>
        <w:pStyle w:val="NoSpacing"/>
        <w:spacing w:line="360" w:lineRule="auto"/>
        <w:ind w:left="720"/>
        <w:jc w:val="both"/>
        <w:rPr>
          <w:rFonts w:ascii="Times New Roman" w:hAnsi="Times New Roman" w:cs="Times New Roman"/>
          <w:sz w:val="24"/>
          <w:szCs w:val="24"/>
        </w:rPr>
      </w:pPr>
    </w:p>
    <w:p w14:paraId="604A4BE2" w14:textId="4CE9C341" w:rsidR="0056609A" w:rsidRPr="00F50216" w:rsidRDefault="0056609A" w:rsidP="00F50216">
      <w:pPr>
        <w:pStyle w:val="NoSpacing"/>
        <w:numPr>
          <w:ilvl w:val="0"/>
          <w:numId w:val="1"/>
        </w:numPr>
        <w:spacing w:line="360" w:lineRule="auto"/>
        <w:jc w:val="both"/>
        <w:rPr>
          <w:rFonts w:ascii="Times New Roman" w:hAnsi="Times New Roman" w:cs="Times New Roman"/>
          <w:b/>
          <w:bCs/>
          <w:sz w:val="24"/>
          <w:szCs w:val="24"/>
        </w:rPr>
      </w:pPr>
      <w:r w:rsidRPr="00F50216">
        <w:rPr>
          <w:rFonts w:ascii="Times New Roman" w:hAnsi="Times New Roman" w:cs="Times New Roman"/>
          <w:b/>
          <w:bCs/>
          <w:sz w:val="24"/>
          <w:szCs w:val="24"/>
        </w:rPr>
        <w:t>CONCLUSION</w:t>
      </w:r>
      <w:r w:rsidR="00F50216" w:rsidRPr="00F50216">
        <w:rPr>
          <w:rFonts w:ascii="Times New Roman" w:hAnsi="Times New Roman" w:cs="Times New Roman"/>
          <w:b/>
          <w:bCs/>
          <w:sz w:val="24"/>
          <w:szCs w:val="24"/>
        </w:rPr>
        <w:t>:</w:t>
      </w:r>
    </w:p>
    <w:p w14:paraId="3645F942" w14:textId="77777777" w:rsidR="00F50216" w:rsidRPr="00F50216" w:rsidRDefault="00F50216" w:rsidP="00F50216">
      <w:pPr>
        <w:spacing w:before="100" w:beforeAutospacing="1" w:after="100" w:afterAutospacing="1" w:line="240" w:lineRule="auto"/>
        <w:rPr>
          <w:rFonts w:ascii="Times New Roman" w:eastAsia="Times New Roman" w:hAnsi="Times New Roman" w:cs="Times New Roman"/>
          <w:sz w:val="24"/>
          <w:szCs w:val="24"/>
          <w:lang w:val="en-US"/>
        </w:rPr>
      </w:pPr>
      <w:r w:rsidRPr="00F50216">
        <w:rPr>
          <w:rFonts w:ascii="Times New Roman" w:eastAsia="Times New Roman" w:hAnsi="Times New Roman" w:cs="Times New Roman"/>
          <w:sz w:val="24"/>
          <w:szCs w:val="24"/>
          <w:lang w:val="en-US"/>
        </w:rPr>
        <w:t>The clustering analysis of the electric vehicle (EV) population revealed valuable customer segments, which can significantly impact the understanding of fuel economy patterns:</w:t>
      </w:r>
    </w:p>
    <w:p w14:paraId="35783464" w14:textId="77777777" w:rsidR="00F50216" w:rsidRPr="00F50216" w:rsidRDefault="00F50216" w:rsidP="00F50216">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F50216">
        <w:rPr>
          <w:rFonts w:ascii="Times New Roman" w:eastAsia="Times New Roman" w:hAnsi="Times New Roman" w:cs="Times New Roman"/>
          <w:b/>
          <w:bCs/>
          <w:sz w:val="24"/>
          <w:szCs w:val="24"/>
          <w:lang w:val="en-US"/>
        </w:rPr>
        <w:t>Fuel Economy Insights:</w:t>
      </w:r>
      <w:r w:rsidRPr="00F50216">
        <w:rPr>
          <w:rFonts w:ascii="Times New Roman" w:eastAsia="Times New Roman" w:hAnsi="Times New Roman" w:cs="Times New Roman"/>
          <w:sz w:val="24"/>
          <w:szCs w:val="24"/>
          <w:lang w:val="en-US"/>
        </w:rPr>
        <w:t xml:space="preserve"> The analysis provided insights into how different clusters relate to fuel efficiency, with certain clusters showing patterns of high fuel economy and others reflecting higher energy consumption.</w:t>
      </w:r>
    </w:p>
    <w:p w14:paraId="5F7EAAE1" w14:textId="77777777" w:rsidR="00F50216" w:rsidRPr="00F50216" w:rsidRDefault="00F50216" w:rsidP="00F50216">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F50216">
        <w:rPr>
          <w:rFonts w:ascii="Times New Roman" w:eastAsia="Times New Roman" w:hAnsi="Times New Roman" w:cs="Times New Roman"/>
          <w:b/>
          <w:bCs/>
          <w:sz w:val="24"/>
          <w:szCs w:val="24"/>
          <w:lang w:val="en-US"/>
        </w:rPr>
        <w:t>Targeted Strategies:</w:t>
      </w:r>
      <w:r w:rsidRPr="00F50216">
        <w:rPr>
          <w:rFonts w:ascii="Times New Roman" w:eastAsia="Times New Roman" w:hAnsi="Times New Roman" w:cs="Times New Roman"/>
          <w:sz w:val="24"/>
          <w:szCs w:val="24"/>
          <w:lang w:val="en-US"/>
        </w:rPr>
        <w:t xml:space="preserve"> By understanding these segments, companies can tailor their marketing and product strategies to emphasize fuel economy where it matters most, offering eco-friendly options to cost-conscious or environmentally aware customers.</w:t>
      </w:r>
    </w:p>
    <w:p w14:paraId="196E6FAE" w14:textId="77777777" w:rsidR="00F50216" w:rsidRPr="00F50216" w:rsidRDefault="00F50216" w:rsidP="00F50216">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F50216">
        <w:rPr>
          <w:rFonts w:ascii="Times New Roman" w:eastAsia="Times New Roman" w:hAnsi="Times New Roman" w:cs="Times New Roman"/>
          <w:b/>
          <w:bCs/>
          <w:sz w:val="24"/>
          <w:szCs w:val="24"/>
          <w:lang w:val="en-US"/>
        </w:rPr>
        <w:t>Product Development:</w:t>
      </w:r>
      <w:r w:rsidRPr="00F50216">
        <w:rPr>
          <w:rFonts w:ascii="Times New Roman" w:eastAsia="Times New Roman" w:hAnsi="Times New Roman" w:cs="Times New Roman"/>
          <w:sz w:val="24"/>
          <w:szCs w:val="24"/>
          <w:lang w:val="en-US"/>
        </w:rPr>
        <w:t xml:space="preserve"> Insights into fuel economy can drive the development of more efficient EV models and encourage the adoption of energy-saving technologies in vehicles.</w:t>
      </w:r>
    </w:p>
    <w:p w14:paraId="62F80DAC" w14:textId="3EF483A8" w:rsidR="005435F2" w:rsidRPr="00AD5E02" w:rsidRDefault="005435F2" w:rsidP="003C628A">
      <w:pPr>
        <w:pStyle w:val="NoSpacing"/>
        <w:spacing w:line="360" w:lineRule="auto"/>
        <w:ind w:left="720"/>
        <w:jc w:val="both"/>
        <w:rPr>
          <w:rFonts w:ascii="Times New Roman" w:hAnsi="Times New Roman" w:cs="Times New Roman"/>
          <w:sz w:val="24"/>
          <w:szCs w:val="24"/>
        </w:rPr>
      </w:pPr>
    </w:p>
    <w:sectPr w:rsidR="005435F2" w:rsidRPr="00AD5E02" w:rsidSect="007045E5">
      <w:footerReference w:type="default" r:id="rId8"/>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F7C7D2" w14:textId="77777777" w:rsidR="00863A81" w:rsidRDefault="00863A81" w:rsidP="003C628A">
      <w:pPr>
        <w:spacing w:after="0" w:line="240" w:lineRule="auto"/>
      </w:pPr>
      <w:r>
        <w:separator/>
      </w:r>
    </w:p>
  </w:endnote>
  <w:endnote w:type="continuationSeparator" w:id="0">
    <w:p w14:paraId="7798DE6A" w14:textId="77777777" w:rsidR="00863A81" w:rsidRDefault="00863A81" w:rsidP="003C6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8181711"/>
      <w:docPartObj>
        <w:docPartGallery w:val="Page Numbers (Bottom of Page)"/>
        <w:docPartUnique/>
      </w:docPartObj>
    </w:sdtPr>
    <w:sdtEndPr>
      <w:rPr>
        <w:noProof/>
      </w:rPr>
    </w:sdtEndPr>
    <w:sdtContent>
      <w:p w14:paraId="0B62EC40" w14:textId="471725DF" w:rsidR="003C628A" w:rsidRDefault="003C628A">
        <w:pPr>
          <w:pStyle w:val="Footer"/>
          <w:jc w:val="right"/>
        </w:pPr>
        <w:r>
          <w:fldChar w:fldCharType="begin"/>
        </w:r>
        <w:r>
          <w:instrText xml:space="preserve"> PAGE   \* MERGEFORMAT </w:instrText>
        </w:r>
        <w:r>
          <w:fldChar w:fldCharType="separate"/>
        </w:r>
        <w:r w:rsidR="00F50216">
          <w:rPr>
            <w:noProof/>
          </w:rPr>
          <w:t>1</w:t>
        </w:r>
        <w:r>
          <w:rPr>
            <w:noProof/>
          </w:rPr>
          <w:fldChar w:fldCharType="end"/>
        </w:r>
      </w:p>
    </w:sdtContent>
  </w:sdt>
  <w:p w14:paraId="3216902E" w14:textId="77777777" w:rsidR="003C628A" w:rsidRDefault="003C62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A1C36" w14:textId="77777777" w:rsidR="00863A81" w:rsidRDefault="00863A81" w:rsidP="003C628A">
      <w:pPr>
        <w:spacing w:after="0" w:line="240" w:lineRule="auto"/>
      </w:pPr>
      <w:r>
        <w:separator/>
      </w:r>
    </w:p>
  </w:footnote>
  <w:footnote w:type="continuationSeparator" w:id="0">
    <w:p w14:paraId="491DEB65" w14:textId="77777777" w:rsidR="00863A81" w:rsidRDefault="00863A81" w:rsidP="003C62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A41E2"/>
    <w:multiLevelType w:val="hybridMultilevel"/>
    <w:tmpl w:val="06FAF024"/>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
    <w:nsid w:val="11A17E01"/>
    <w:multiLevelType w:val="multilevel"/>
    <w:tmpl w:val="8EA4A436"/>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2">
    <w:nsid w:val="19F74086"/>
    <w:multiLevelType w:val="multilevel"/>
    <w:tmpl w:val="0B14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2E1F9A"/>
    <w:multiLevelType w:val="hybridMultilevel"/>
    <w:tmpl w:val="377ACBE2"/>
    <w:lvl w:ilvl="0" w:tplc="92A8D230">
      <w:start w:val="1"/>
      <w:numFmt w:val="decimal"/>
      <w:lvlText w:val="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26361AA1"/>
    <w:multiLevelType w:val="multilevel"/>
    <w:tmpl w:val="6D4C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456BE9"/>
    <w:multiLevelType w:val="multilevel"/>
    <w:tmpl w:val="0C626A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48E9559A"/>
    <w:multiLevelType w:val="hybridMultilevel"/>
    <w:tmpl w:val="7DC0D6CE"/>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7">
    <w:nsid w:val="5224048A"/>
    <w:multiLevelType w:val="multilevel"/>
    <w:tmpl w:val="B58096BA"/>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8">
    <w:nsid w:val="580B6881"/>
    <w:multiLevelType w:val="multilevel"/>
    <w:tmpl w:val="EA58D0C2"/>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9">
    <w:nsid w:val="725B5037"/>
    <w:multiLevelType w:val="hybridMultilevel"/>
    <w:tmpl w:val="2D3A97DC"/>
    <w:lvl w:ilvl="0" w:tplc="40090009">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0">
    <w:nsid w:val="7B0C49BF"/>
    <w:multiLevelType w:val="multilevel"/>
    <w:tmpl w:val="CC684E92"/>
    <w:lvl w:ilvl="0">
      <w:start w:val="1"/>
      <w:numFmt w:val="bullet"/>
      <w:lvlText w:val=""/>
      <w:lvlJc w:val="left"/>
      <w:pPr>
        <w:tabs>
          <w:tab w:val="num" w:pos="201"/>
        </w:tabs>
        <w:ind w:left="201" w:hanging="360"/>
      </w:pPr>
      <w:rPr>
        <w:rFonts w:ascii="Symbol" w:hAnsi="Symbol" w:hint="default"/>
        <w:sz w:val="20"/>
      </w:rPr>
    </w:lvl>
    <w:lvl w:ilvl="1" w:tentative="1">
      <w:start w:val="1"/>
      <w:numFmt w:val="bullet"/>
      <w:lvlText w:val="o"/>
      <w:lvlJc w:val="left"/>
      <w:pPr>
        <w:tabs>
          <w:tab w:val="num" w:pos="921"/>
        </w:tabs>
        <w:ind w:left="921" w:hanging="360"/>
      </w:pPr>
      <w:rPr>
        <w:rFonts w:ascii="Courier New" w:hAnsi="Courier New" w:hint="default"/>
        <w:sz w:val="20"/>
      </w:rPr>
    </w:lvl>
    <w:lvl w:ilvl="2" w:tentative="1">
      <w:start w:val="1"/>
      <w:numFmt w:val="bullet"/>
      <w:lvlText w:val=""/>
      <w:lvlJc w:val="left"/>
      <w:pPr>
        <w:tabs>
          <w:tab w:val="num" w:pos="1641"/>
        </w:tabs>
        <w:ind w:left="1641" w:hanging="360"/>
      </w:pPr>
      <w:rPr>
        <w:rFonts w:ascii="Wingdings" w:hAnsi="Wingdings" w:hint="default"/>
        <w:sz w:val="20"/>
      </w:rPr>
    </w:lvl>
    <w:lvl w:ilvl="3" w:tentative="1">
      <w:start w:val="1"/>
      <w:numFmt w:val="bullet"/>
      <w:lvlText w:val=""/>
      <w:lvlJc w:val="left"/>
      <w:pPr>
        <w:tabs>
          <w:tab w:val="num" w:pos="2361"/>
        </w:tabs>
        <w:ind w:left="2361" w:hanging="360"/>
      </w:pPr>
      <w:rPr>
        <w:rFonts w:ascii="Wingdings" w:hAnsi="Wingdings" w:hint="default"/>
        <w:sz w:val="20"/>
      </w:rPr>
    </w:lvl>
    <w:lvl w:ilvl="4" w:tentative="1">
      <w:start w:val="1"/>
      <w:numFmt w:val="bullet"/>
      <w:lvlText w:val=""/>
      <w:lvlJc w:val="left"/>
      <w:pPr>
        <w:tabs>
          <w:tab w:val="num" w:pos="3081"/>
        </w:tabs>
        <w:ind w:left="3081" w:hanging="360"/>
      </w:pPr>
      <w:rPr>
        <w:rFonts w:ascii="Wingdings" w:hAnsi="Wingdings" w:hint="default"/>
        <w:sz w:val="20"/>
      </w:rPr>
    </w:lvl>
    <w:lvl w:ilvl="5" w:tentative="1">
      <w:start w:val="1"/>
      <w:numFmt w:val="bullet"/>
      <w:lvlText w:val=""/>
      <w:lvlJc w:val="left"/>
      <w:pPr>
        <w:tabs>
          <w:tab w:val="num" w:pos="3801"/>
        </w:tabs>
        <w:ind w:left="3801" w:hanging="360"/>
      </w:pPr>
      <w:rPr>
        <w:rFonts w:ascii="Wingdings" w:hAnsi="Wingdings" w:hint="default"/>
        <w:sz w:val="20"/>
      </w:rPr>
    </w:lvl>
    <w:lvl w:ilvl="6" w:tentative="1">
      <w:start w:val="1"/>
      <w:numFmt w:val="bullet"/>
      <w:lvlText w:val=""/>
      <w:lvlJc w:val="left"/>
      <w:pPr>
        <w:tabs>
          <w:tab w:val="num" w:pos="4521"/>
        </w:tabs>
        <w:ind w:left="4521" w:hanging="360"/>
      </w:pPr>
      <w:rPr>
        <w:rFonts w:ascii="Wingdings" w:hAnsi="Wingdings" w:hint="default"/>
        <w:sz w:val="20"/>
      </w:rPr>
    </w:lvl>
    <w:lvl w:ilvl="7" w:tentative="1">
      <w:start w:val="1"/>
      <w:numFmt w:val="bullet"/>
      <w:lvlText w:val=""/>
      <w:lvlJc w:val="left"/>
      <w:pPr>
        <w:tabs>
          <w:tab w:val="num" w:pos="5241"/>
        </w:tabs>
        <w:ind w:left="5241" w:hanging="360"/>
      </w:pPr>
      <w:rPr>
        <w:rFonts w:ascii="Wingdings" w:hAnsi="Wingdings" w:hint="default"/>
        <w:sz w:val="20"/>
      </w:rPr>
    </w:lvl>
    <w:lvl w:ilvl="8" w:tentative="1">
      <w:start w:val="1"/>
      <w:numFmt w:val="bullet"/>
      <w:lvlText w:val=""/>
      <w:lvlJc w:val="left"/>
      <w:pPr>
        <w:tabs>
          <w:tab w:val="num" w:pos="5961"/>
        </w:tabs>
        <w:ind w:left="5961" w:hanging="360"/>
      </w:pPr>
      <w:rPr>
        <w:rFonts w:ascii="Wingdings" w:hAnsi="Wingdings" w:hint="default"/>
        <w:sz w:val="20"/>
      </w:rPr>
    </w:lvl>
  </w:abstractNum>
  <w:num w:numId="1">
    <w:abstractNumId w:val="6"/>
  </w:num>
  <w:num w:numId="2">
    <w:abstractNumId w:val="3"/>
  </w:num>
  <w:num w:numId="3">
    <w:abstractNumId w:val="5"/>
  </w:num>
  <w:num w:numId="4">
    <w:abstractNumId w:val="8"/>
  </w:num>
  <w:num w:numId="5">
    <w:abstractNumId w:val="9"/>
  </w:num>
  <w:num w:numId="6">
    <w:abstractNumId w:val="7"/>
  </w:num>
  <w:num w:numId="7">
    <w:abstractNumId w:val="2"/>
  </w:num>
  <w:num w:numId="8">
    <w:abstractNumId w:val="0"/>
  </w:num>
  <w:num w:numId="9">
    <w:abstractNumId w:val="1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6A0"/>
    <w:rsid w:val="00031155"/>
    <w:rsid w:val="001E2963"/>
    <w:rsid w:val="00254254"/>
    <w:rsid w:val="0035504B"/>
    <w:rsid w:val="003C628A"/>
    <w:rsid w:val="005435F2"/>
    <w:rsid w:val="0056609A"/>
    <w:rsid w:val="006074B5"/>
    <w:rsid w:val="00620A5D"/>
    <w:rsid w:val="00647D27"/>
    <w:rsid w:val="00660766"/>
    <w:rsid w:val="006865CA"/>
    <w:rsid w:val="006E5359"/>
    <w:rsid w:val="007045E5"/>
    <w:rsid w:val="00781925"/>
    <w:rsid w:val="00863A81"/>
    <w:rsid w:val="00863DED"/>
    <w:rsid w:val="008861DE"/>
    <w:rsid w:val="009F1493"/>
    <w:rsid w:val="00A01725"/>
    <w:rsid w:val="00AD5E02"/>
    <w:rsid w:val="00C71EE3"/>
    <w:rsid w:val="00E03087"/>
    <w:rsid w:val="00E22F3F"/>
    <w:rsid w:val="00E533EC"/>
    <w:rsid w:val="00E816A0"/>
    <w:rsid w:val="00F4409E"/>
    <w:rsid w:val="00F50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6A0"/>
  </w:style>
  <w:style w:type="paragraph" w:styleId="Heading1">
    <w:name w:val="heading 1"/>
    <w:basedOn w:val="Normal"/>
    <w:next w:val="Normal"/>
    <w:link w:val="Heading1Char"/>
    <w:uiPriority w:val="9"/>
    <w:qFormat/>
    <w:rsid w:val="00E816A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816A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16A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16A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816A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816A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816A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816A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816A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6A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816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16A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16A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816A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816A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816A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816A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816A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816A0"/>
    <w:pPr>
      <w:spacing w:line="240" w:lineRule="auto"/>
    </w:pPr>
    <w:rPr>
      <w:b/>
      <w:bCs/>
      <w:smallCaps/>
      <w:color w:val="44546A" w:themeColor="text2"/>
    </w:rPr>
  </w:style>
  <w:style w:type="paragraph" w:styleId="Title">
    <w:name w:val="Title"/>
    <w:basedOn w:val="Normal"/>
    <w:next w:val="Normal"/>
    <w:link w:val="TitleChar"/>
    <w:uiPriority w:val="10"/>
    <w:qFormat/>
    <w:rsid w:val="00E816A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816A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816A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816A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816A0"/>
    <w:rPr>
      <w:b/>
      <w:bCs/>
    </w:rPr>
  </w:style>
  <w:style w:type="character" w:styleId="Emphasis">
    <w:name w:val="Emphasis"/>
    <w:basedOn w:val="DefaultParagraphFont"/>
    <w:uiPriority w:val="20"/>
    <w:qFormat/>
    <w:rsid w:val="00E816A0"/>
    <w:rPr>
      <w:i/>
      <w:iCs/>
    </w:rPr>
  </w:style>
  <w:style w:type="paragraph" w:styleId="NoSpacing">
    <w:name w:val="No Spacing"/>
    <w:uiPriority w:val="1"/>
    <w:qFormat/>
    <w:rsid w:val="00E816A0"/>
    <w:pPr>
      <w:spacing w:after="0" w:line="240" w:lineRule="auto"/>
    </w:pPr>
  </w:style>
  <w:style w:type="paragraph" w:styleId="Quote">
    <w:name w:val="Quote"/>
    <w:basedOn w:val="Normal"/>
    <w:next w:val="Normal"/>
    <w:link w:val="QuoteChar"/>
    <w:uiPriority w:val="29"/>
    <w:qFormat/>
    <w:rsid w:val="00E816A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816A0"/>
    <w:rPr>
      <w:color w:val="44546A" w:themeColor="text2"/>
      <w:sz w:val="24"/>
      <w:szCs w:val="24"/>
    </w:rPr>
  </w:style>
  <w:style w:type="paragraph" w:styleId="IntenseQuote">
    <w:name w:val="Intense Quote"/>
    <w:basedOn w:val="Normal"/>
    <w:next w:val="Normal"/>
    <w:link w:val="IntenseQuoteChar"/>
    <w:uiPriority w:val="30"/>
    <w:qFormat/>
    <w:rsid w:val="00E816A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816A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816A0"/>
    <w:rPr>
      <w:i/>
      <w:iCs/>
      <w:color w:val="595959" w:themeColor="text1" w:themeTint="A6"/>
    </w:rPr>
  </w:style>
  <w:style w:type="character" w:styleId="IntenseEmphasis">
    <w:name w:val="Intense Emphasis"/>
    <w:basedOn w:val="DefaultParagraphFont"/>
    <w:uiPriority w:val="21"/>
    <w:qFormat/>
    <w:rsid w:val="00E816A0"/>
    <w:rPr>
      <w:b/>
      <w:bCs/>
      <w:i/>
      <w:iCs/>
    </w:rPr>
  </w:style>
  <w:style w:type="character" w:styleId="SubtleReference">
    <w:name w:val="Subtle Reference"/>
    <w:basedOn w:val="DefaultParagraphFont"/>
    <w:uiPriority w:val="31"/>
    <w:qFormat/>
    <w:rsid w:val="00E816A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816A0"/>
    <w:rPr>
      <w:b/>
      <w:bCs/>
      <w:smallCaps/>
      <w:color w:val="44546A" w:themeColor="text2"/>
      <w:u w:val="single"/>
    </w:rPr>
  </w:style>
  <w:style w:type="character" w:styleId="BookTitle">
    <w:name w:val="Book Title"/>
    <w:basedOn w:val="DefaultParagraphFont"/>
    <w:uiPriority w:val="33"/>
    <w:qFormat/>
    <w:rsid w:val="00E816A0"/>
    <w:rPr>
      <w:b/>
      <w:bCs/>
      <w:smallCaps/>
      <w:spacing w:val="10"/>
    </w:rPr>
  </w:style>
  <w:style w:type="paragraph" w:styleId="TOCHeading">
    <w:name w:val="TOC Heading"/>
    <w:basedOn w:val="Heading1"/>
    <w:next w:val="Normal"/>
    <w:uiPriority w:val="39"/>
    <w:semiHidden/>
    <w:unhideWhenUsed/>
    <w:qFormat/>
    <w:rsid w:val="00E816A0"/>
    <w:pPr>
      <w:outlineLvl w:val="9"/>
    </w:pPr>
  </w:style>
  <w:style w:type="paragraph" w:styleId="ListParagraph">
    <w:name w:val="List Paragraph"/>
    <w:basedOn w:val="Normal"/>
    <w:uiPriority w:val="34"/>
    <w:qFormat/>
    <w:rsid w:val="00E816A0"/>
    <w:pPr>
      <w:ind w:left="720"/>
      <w:contextualSpacing/>
    </w:pPr>
  </w:style>
  <w:style w:type="paragraph" w:styleId="NormalWeb">
    <w:name w:val="Normal (Web)"/>
    <w:basedOn w:val="Normal"/>
    <w:uiPriority w:val="99"/>
    <w:unhideWhenUsed/>
    <w:rsid w:val="003550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C6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28A"/>
  </w:style>
  <w:style w:type="paragraph" w:styleId="Footer">
    <w:name w:val="footer"/>
    <w:basedOn w:val="Normal"/>
    <w:link w:val="FooterChar"/>
    <w:uiPriority w:val="99"/>
    <w:unhideWhenUsed/>
    <w:rsid w:val="003C6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2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6A0"/>
  </w:style>
  <w:style w:type="paragraph" w:styleId="Heading1">
    <w:name w:val="heading 1"/>
    <w:basedOn w:val="Normal"/>
    <w:next w:val="Normal"/>
    <w:link w:val="Heading1Char"/>
    <w:uiPriority w:val="9"/>
    <w:qFormat/>
    <w:rsid w:val="00E816A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816A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16A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16A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816A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816A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816A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816A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816A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6A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816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16A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16A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816A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816A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816A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816A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816A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816A0"/>
    <w:pPr>
      <w:spacing w:line="240" w:lineRule="auto"/>
    </w:pPr>
    <w:rPr>
      <w:b/>
      <w:bCs/>
      <w:smallCaps/>
      <w:color w:val="44546A" w:themeColor="text2"/>
    </w:rPr>
  </w:style>
  <w:style w:type="paragraph" w:styleId="Title">
    <w:name w:val="Title"/>
    <w:basedOn w:val="Normal"/>
    <w:next w:val="Normal"/>
    <w:link w:val="TitleChar"/>
    <w:uiPriority w:val="10"/>
    <w:qFormat/>
    <w:rsid w:val="00E816A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816A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816A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816A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816A0"/>
    <w:rPr>
      <w:b/>
      <w:bCs/>
    </w:rPr>
  </w:style>
  <w:style w:type="character" w:styleId="Emphasis">
    <w:name w:val="Emphasis"/>
    <w:basedOn w:val="DefaultParagraphFont"/>
    <w:uiPriority w:val="20"/>
    <w:qFormat/>
    <w:rsid w:val="00E816A0"/>
    <w:rPr>
      <w:i/>
      <w:iCs/>
    </w:rPr>
  </w:style>
  <w:style w:type="paragraph" w:styleId="NoSpacing">
    <w:name w:val="No Spacing"/>
    <w:uiPriority w:val="1"/>
    <w:qFormat/>
    <w:rsid w:val="00E816A0"/>
    <w:pPr>
      <w:spacing w:after="0" w:line="240" w:lineRule="auto"/>
    </w:pPr>
  </w:style>
  <w:style w:type="paragraph" w:styleId="Quote">
    <w:name w:val="Quote"/>
    <w:basedOn w:val="Normal"/>
    <w:next w:val="Normal"/>
    <w:link w:val="QuoteChar"/>
    <w:uiPriority w:val="29"/>
    <w:qFormat/>
    <w:rsid w:val="00E816A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816A0"/>
    <w:rPr>
      <w:color w:val="44546A" w:themeColor="text2"/>
      <w:sz w:val="24"/>
      <w:szCs w:val="24"/>
    </w:rPr>
  </w:style>
  <w:style w:type="paragraph" w:styleId="IntenseQuote">
    <w:name w:val="Intense Quote"/>
    <w:basedOn w:val="Normal"/>
    <w:next w:val="Normal"/>
    <w:link w:val="IntenseQuoteChar"/>
    <w:uiPriority w:val="30"/>
    <w:qFormat/>
    <w:rsid w:val="00E816A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816A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816A0"/>
    <w:rPr>
      <w:i/>
      <w:iCs/>
      <w:color w:val="595959" w:themeColor="text1" w:themeTint="A6"/>
    </w:rPr>
  </w:style>
  <w:style w:type="character" w:styleId="IntenseEmphasis">
    <w:name w:val="Intense Emphasis"/>
    <w:basedOn w:val="DefaultParagraphFont"/>
    <w:uiPriority w:val="21"/>
    <w:qFormat/>
    <w:rsid w:val="00E816A0"/>
    <w:rPr>
      <w:b/>
      <w:bCs/>
      <w:i/>
      <w:iCs/>
    </w:rPr>
  </w:style>
  <w:style w:type="character" w:styleId="SubtleReference">
    <w:name w:val="Subtle Reference"/>
    <w:basedOn w:val="DefaultParagraphFont"/>
    <w:uiPriority w:val="31"/>
    <w:qFormat/>
    <w:rsid w:val="00E816A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816A0"/>
    <w:rPr>
      <w:b/>
      <w:bCs/>
      <w:smallCaps/>
      <w:color w:val="44546A" w:themeColor="text2"/>
      <w:u w:val="single"/>
    </w:rPr>
  </w:style>
  <w:style w:type="character" w:styleId="BookTitle">
    <w:name w:val="Book Title"/>
    <w:basedOn w:val="DefaultParagraphFont"/>
    <w:uiPriority w:val="33"/>
    <w:qFormat/>
    <w:rsid w:val="00E816A0"/>
    <w:rPr>
      <w:b/>
      <w:bCs/>
      <w:smallCaps/>
      <w:spacing w:val="10"/>
    </w:rPr>
  </w:style>
  <w:style w:type="paragraph" w:styleId="TOCHeading">
    <w:name w:val="TOC Heading"/>
    <w:basedOn w:val="Heading1"/>
    <w:next w:val="Normal"/>
    <w:uiPriority w:val="39"/>
    <w:semiHidden/>
    <w:unhideWhenUsed/>
    <w:qFormat/>
    <w:rsid w:val="00E816A0"/>
    <w:pPr>
      <w:outlineLvl w:val="9"/>
    </w:pPr>
  </w:style>
  <w:style w:type="paragraph" w:styleId="ListParagraph">
    <w:name w:val="List Paragraph"/>
    <w:basedOn w:val="Normal"/>
    <w:uiPriority w:val="34"/>
    <w:qFormat/>
    <w:rsid w:val="00E816A0"/>
    <w:pPr>
      <w:ind w:left="720"/>
      <w:contextualSpacing/>
    </w:pPr>
  </w:style>
  <w:style w:type="paragraph" w:styleId="NormalWeb">
    <w:name w:val="Normal (Web)"/>
    <w:basedOn w:val="Normal"/>
    <w:uiPriority w:val="99"/>
    <w:unhideWhenUsed/>
    <w:rsid w:val="003550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C6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28A"/>
  </w:style>
  <w:style w:type="paragraph" w:styleId="Footer">
    <w:name w:val="footer"/>
    <w:basedOn w:val="Normal"/>
    <w:link w:val="FooterChar"/>
    <w:uiPriority w:val="99"/>
    <w:unhideWhenUsed/>
    <w:rsid w:val="003C6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5989">
      <w:bodyDiv w:val="1"/>
      <w:marLeft w:val="0"/>
      <w:marRight w:val="0"/>
      <w:marTop w:val="0"/>
      <w:marBottom w:val="0"/>
      <w:divBdr>
        <w:top w:val="none" w:sz="0" w:space="0" w:color="auto"/>
        <w:left w:val="none" w:sz="0" w:space="0" w:color="auto"/>
        <w:bottom w:val="none" w:sz="0" w:space="0" w:color="auto"/>
        <w:right w:val="none" w:sz="0" w:space="0" w:color="auto"/>
      </w:divBdr>
    </w:div>
    <w:div w:id="234778242">
      <w:bodyDiv w:val="1"/>
      <w:marLeft w:val="0"/>
      <w:marRight w:val="0"/>
      <w:marTop w:val="0"/>
      <w:marBottom w:val="0"/>
      <w:divBdr>
        <w:top w:val="none" w:sz="0" w:space="0" w:color="auto"/>
        <w:left w:val="none" w:sz="0" w:space="0" w:color="auto"/>
        <w:bottom w:val="none" w:sz="0" w:space="0" w:color="auto"/>
        <w:right w:val="none" w:sz="0" w:space="0" w:color="auto"/>
      </w:divBdr>
    </w:div>
    <w:div w:id="241912271">
      <w:bodyDiv w:val="1"/>
      <w:marLeft w:val="0"/>
      <w:marRight w:val="0"/>
      <w:marTop w:val="0"/>
      <w:marBottom w:val="0"/>
      <w:divBdr>
        <w:top w:val="none" w:sz="0" w:space="0" w:color="auto"/>
        <w:left w:val="none" w:sz="0" w:space="0" w:color="auto"/>
        <w:bottom w:val="none" w:sz="0" w:space="0" w:color="auto"/>
        <w:right w:val="none" w:sz="0" w:space="0" w:color="auto"/>
      </w:divBdr>
    </w:div>
    <w:div w:id="269558255">
      <w:bodyDiv w:val="1"/>
      <w:marLeft w:val="0"/>
      <w:marRight w:val="0"/>
      <w:marTop w:val="0"/>
      <w:marBottom w:val="0"/>
      <w:divBdr>
        <w:top w:val="none" w:sz="0" w:space="0" w:color="auto"/>
        <w:left w:val="none" w:sz="0" w:space="0" w:color="auto"/>
        <w:bottom w:val="none" w:sz="0" w:space="0" w:color="auto"/>
        <w:right w:val="none" w:sz="0" w:space="0" w:color="auto"/>
      </w:divBdr>
    </w:div>
    <w:div w:id="299388858">
      <w:bodyDiv w:val="1"/>
      <w:marLeft w:val="0"/>
      <w:marRight w:val="0"/>
      <w:marTop w:val="0"/>
      <w:marBottom w:val="0"/>
      <w:divBdr>
        <w:top w:val="none" w:sz="0" w:space="0" w:color="auto"/>
        <w:left w:val="none" w:sz="0" w:space="0" w:color="auto"/>
        <w:bottom w:val="none" w:sz="0" w:space="0" w:color="auto"/>
        <w:right w:val="none" w:sz="0" w:space="0" w:color="auto"/>
      </w:divBdr>
    </w:div>
    <w:div w:id="465780371">
      <w:bodyDiv w:val="1"/>
      <w:marLeft w:val="0"/>
      <w:marRight w:val="0"/>
      <w:marTop w:val="0"/>
      <w:marBottom w:val="0"/>
      <w:divBdr>
        <w:top w:val="none" w:sz="0" w:space="0" w:color="auto"/>
        <w:left w:val="none" w:sz="0" w:space="0" w:color="auto"/>
        <w:bottom w:val="none" w:sz="0" w:space="0" w:color="auto"/>
        <w:right w:val="none" w:sz="0" w:space="0" w:color="auto"/>
      </w:divBdr>
    </w:div>
    <w:div w:id="492142190">
      <w:bodyDiv w:val="1"/>
      <w:marLeft w:val="0"/>
      <w:marRight w:val="0"/>
      <w:marTop w:val="0"/>
      <w:marBottom w:val="0"/>
      <w:divBdr>
        <w:top w:val="none" w:sz="0" w:space="0" w:color="auto"/>
        <w:left w:val="none" w:sz="0" w:space="0" w:color="auto"/>
        <w:bottom w:val="none" w:sz="0" w:space="0" w:color="auto"/>
        <w:right w:val="none" w:sz="0" w:space="0" w:color="auto"/>
      </w:divBdr>
    </w:div>
    <w:div w:id="655574992">
      <w:bodyDiv w:val="1"/>
      <w:marLeft w:val="0"/>
      <w:marRight w:val="0"/>
      <w:marTop w:val="0"/>
      <w:marBottom w:val="0"/>
      <w:divBdr>
        <w:top w:val="none" w:sz="0" w:space="0" w:color="auto"/>
        <w:left w:val="none" w:sz="0" w:space="0" w:color="auto"/>
        <w:bottom w:val="none" w:sz="0" w:space="0" w:color="auto"/>
        <w:right w:val="none" w:sz="0" w:space="0" w:color="auto"/>
      </w:divBdr>
    </w:div>
    <w:div w:id="669799641">
      <w:bodyDiv w:val="1"/>
      <w:marLeft w:val="0"/>
      <w:marRight w:val="0"/>
      <w:marTop w:val="0"/>
      <w:marBottom w:val="0"/>
      <w:divBdr>
        <w:top w:val="none" w:sz="0" w:space="0" w:color="auto"/>
        <w:left w:val="none" w:sz="0" w:space="0" w:color="auto"/>
        <w:bottom w:val="none" w:sz="0" w:space="0" w:color="auto"/>
        <w:right w:val="none" w:sz="0" w:space="0" w:color="auto"/>
      </w:divBdr>
    </w:div>
    <w:div w:id="979772412">
      <w:bodyDiv w:val="1"/>
      <w:marLeft w:val="0"/>
      <w:marRight w:val="0"/>
      <w:marTop w:val="0"/>
      <w:marBottom w:val="0"/>
      <w:divBdr>
        <w:top w:val="none" w:sz="0" w:space="0" w:color="auto"/>
        <w:left w:val="none" w:sz="0" w:space="0" w:color="auto"/>
        <w:bottom w:val="none" w:sz="0" w:space="0" w:color="auto"/>
        <w:right w:val="none" w:sz="0" w:space="0" w:color="auto"/>
      </w:divBdr>
    </w:div>
    <w:div w:id="1098284600">
      <w:bodyDiv w:val="1"/>
      <w:marLeft w:val="0"/>
      <w:marRight w:val="0"/>
      <w:marTop w:val="0"/>
      <w:marBottom w:val="0"/>
      <w:divBdr>
        <w:top w:val="none" w:sz="0" w:space="0" w:color="auto"/>
        <w:left w:val="none" w:sz="0" w:space="0" w:color="auto"/>
        <w:bottom w:val="none" w:sz="0" w:space="0" w:color="auto"/>
        <w:right w:val="none" w:sz="0" w:space="0" w:color="auto"/>
      </w:divBdr>
    </w:div>
    <w:div w:id="1140457855">
      <w:bodyDiv w:val="1"/>
      <w:marLeft w:val="0"/>
      <w:marRight w:val="0"/>
      <w:marTop w:val="0"/>
      <w:marBottom w:val="0"/>
      <w:divBdr>
        <w:top w:val="none" w:sz="0" w:space="0" w:color="auto"/>
        <w:left w:val="none" w:sz="0" w:space="0" w:color="auto"/>
        <w:bottom w:val="none" w:sz="0" w:space="0" w:color="auto"/>
        <w:right w:val="none" w:sz="0" w:space="0" w:color="auto"/>
      </w:divBdr>
    </w:div>
    <w:div w:id="1336109319">
      <w:bodyDiv w:val="1"/>
      <w:marLeft w:val="0"/>
      <w:marRight w:val="0"/>
      <w:marTop w:val="0"/>
      <w:marBottom w:val="0"/>
      <w:divBdr>
        <w:top w:val="none" w:sz="0" w:space="0" w:color="auto"/>
        <w:left w:val="none" w:sz="0" w:space="0" w:color="auto"/>
        <w:bottom w:val="none" w:sz="0" w:space="0" w:color="auto"/>
        <w:right w:val="none" w:sz="0" w:space="0" w:color="auto"/>
      </w:divBdr>
    </w:div>
    <w:div w:id="1427992409">
      <w:bodyDiv w:val="1"/>
      <w:marLeft w:val="0"/>
      <w:marRight w:val="0"/>
      <w:marTop w:val="0"/>
      <w:marBottom w:val="0"/>
      <w:divBdr>
        <w:top w:val="none" w:sz="0" w:space="0" w:color="auto"/>
        <w:left w:val="none" w:sz="0" w:space="0" w:color="auto"/>
        <w:bottom w:val="none" w:sz="0" w:space="0" w:color="auto"/>
        <w:right w:val="none" w:sz="0" w:space="0" w:color="auto"/>
      </w:divBdr>
    </w:div>
    <w:div w:id="1479956841">
      <w:bodyDiv w:val="1"/>
      <w:marLeft w:val="0"/>
      <w:marRight w:val="0"/>
      <w:marTop w:val="0"/>
      <w:marBottom w:val="0"/>
      <w:divBdr>
        <w:top w:val="none" w:sz="0" w:space="0" w:color="auto"/>
        <w:left w:val="none" w:sz="0" w:space="0" w:color="auto"/>
        <w:bottom w:val="none" w:sz="0" w:space="0" w:color="auto"/>
        <w:right w:val="none" w:sz="0" w:space="0" w:color="auto"/>
      </w:divBdr>
    </w:div>
    <w:div w:id="1533692307">
      <w:bodyDiv w:val="1"/>
      <w:marLeft w:val="0"/>
      <w:marRight w:val="0"/>
      <w:marTop w:val="0"/>
      <w:marBottom w:val="0"/>
      <w:divBdr>
        <w:top w:val="none" w:sz="0" w:space="0" w:color="auto"/>
        <w:left w:val="none" w:sz="0" w:space="0" w:color="auto"/>
        <w:bottom w:val="none" w:sz="0" w:space="0" w:color="auto"/>
        <w:right w:val="none" w:sz="0" w:space="0" w:color="auto"/>
      </w:divBdr>
    </w:div>
    <w:div w:id="1731222213">
      <w:bodyDiv w:val="1"/>
      <w:marLeft w:val="0"/>
      <w:marRight w:val="0"/>
      <w:marTop w:val="0"/>
      <w:marBottom w:val="0"/>
      <w:divBdr>
        <w:top w:val="none" w:sz="0" w:space="0" w:color="auto"/>
        <w:left w:val="none" w:sz="0" w:space="0" w:color="auto"/>
        <w:bottom w:val="none" w:sz="0" w:space="0" w:color="auto"/>
        <w:right w:val="none" w:sz="0" w:space="0" w:color="auto"/>
      </w:divBdr>
    </w:div>
    <w:div w:id="1838687810">
      <w:bodyDiv w:val="1"/>
      <w:marLeft w:val="0"/>
      <w:marRight w:val="0"/>
      <w:marTop w:val="0"/>
      <w:marBottom w:val="0"/>
      <w:divBdr>
        <w:top w:val="none" w:sz="0" w:space="0" w:color="auto"/>
        <w:left w:val="none" w:sz="0" w:space="0" w:color="auto"/>
        <w:bottom w:val="none" w:sz="0" w:space="0" w:color="auto"/>
        <w:right w:val="none" w:sz="0" w:space="0" w:color="auto"/>
      </w:divBdr>
    </w:div>
    <w:div w:id="1873181846">
      <w:bodyDiv w:val="1"/>
      <w:marLeft w:val="0"/>
      <w:marRight w:val="0"/>
      <w:marTop w:val="0"/>
      <w:marBottom w:val="0"/>
      <w:divBdr>
        <w:top w:val="none" w:sz="0" w:space="0" w:color="auto"/>
        <w:left w:val="none" w:sz="0" w:space="0" w:color="auto"/>
        <w:bottom w:val="none" w:sz="0" w:space="0" w:color="auto"/>
        <w:right w:val="none" w:sz="0" w:space="0" w:color="auto"/>
      </w:divBdr>
    </w:div>
    <w:div w:id="213524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 saketh</dc:creator>
  <cp:keywords/>
  <dc:description/>
  <cp:lastModifiedBy>kura saketh</cp:lastModifiedBy>
  <cp:revision>25</cp:revision>
  <dcterms:created xsi:type="dcterms:W3CDTF">2024-12-27T18:26:00Z</dcterms:created>
  <dcterms:modified xsi:type="dcterms:W3CDTF">2024-12-30T18:06:00Z</dcterms:modified>
</cp:coreProperties>
</file>