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3737A55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201D04">
        <w:rPr>
          <w:rFonts w:ascii="Times New Roman" w:hAnsi="Times New Roman" w:cs="Times New Roman"/>
          <w:b/>
          <w:sz w:val="32"/>
          <w:szCs w:val="32"/>
        </w:rPr>
        <w:t>30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D845F9" w14:textId="6F59899F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Цель занятия: Проверка способности моделирования бизнес-процесса с использованием текстовых, табличных и графических методов представления.</w:t>
      </w:r>
    </w:p>
    <w:p w14:paraId="18011FE0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7E30939C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1. Создать текстовое и табличное описание процесса.</w:t>
      </w:r>
    </w:p>
    <w:p w14:paraId="289BD391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2. Построить модель бизнес-процесса с использованием любой методологии.</w:t>
      </w:r>
    </w:p>
    <w:p w14:paraId="7D1019F2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3. Подготовить презентацию для публичной защиты бизнес-процесса.</w:t>
      </w:r>
    </w:p>
    <w:p w14:paraId="03C66CA7" w14:textId="600D0A85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4. Защитить разработанную модель бизнес-процесса.</w:t>
      </w:r>
    </w:p>
    <w:p w14:paraId="6E42EA27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Результаты практического занятия:</w:t>
      </w:r>
    </w:p>
    <w:p w14:paraId="181DCFCF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1. Текстовое и табличное описание бизнес-процесса, сохраненные в файле текстового формата.</w:t>
      </w:r>
    </w:p>
    <w:p w14:paraId="4AB9F291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2. Модель бизнес-процесса, построенная в соответствии с заданными правилами синтаксиса и семантики.</w:t>
      </w:r>
    </w:p>
    <w:p w14:paraId="5A9B919F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3. Презентация бизнес-процесса, предназначенная для публичной защиты.</w:t>
      </w:r>
    </w:p>
    <w:p w14:paraId="16F1D0A3" w14:textId="0FCDAA5A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4. Отчет о практическом занятии, содержащий описание и модель бизнес-процесса, предоставленный преподавателю в конце занятия.</w:t>
      </w:r>
    </w:p>
    <w:p w14:paraId="55DDB7E2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Задание 1 (творческое, может выполняться индивидуально):</w:t>
      </w:r>
    </w:p>
    <w:p w14:paraId="4FC0E9F4" w14:textId="35E43B8F" w:rsidR="001E2FB0" w:rsidRPr="001E2F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Студент самостоятельно выбирает бизнес-процесс, связанный с технологией обработки документов. При этом условие состоит в том, что выбранный процесс не должен повторять процессы, рассмотренные ранее в ходе практических занятий. Студент разрабатывает текстовое описание выбранного процесса, создает табличное описание с учетом системного и структурного анализа, а также строит модели бизнес-процесса на верхнем и нижнем уровнях, соблюдая правила синтаксиса и семантики.</w:t>
      </w: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024FF67F" w14:textId="1CCB3EE3" w:rsidR="00763D5E" w:rsidRDefault="0027643B" w:rsidP="009E335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</w:t>
      </w:r>
      <w:r w:rsidR="00CF1D8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составлен</w:t>
      </w:r>
      <w:r w:rsidR="00CF1D8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1D8F">
        <w:rPr>
          <w:rFonts w:ascii="Times New Roman" w:hAnsi="Times New Roman" w:cs="Times New Roman"/>
          <w:bCs/>
          <w:sz w:val="28"/>
          <w:szCs w:val="28"/>
          <w:lang w:val="en-US"/>
        </w:rPr>
        <w:t>WFD</w:t>
      </w:r>
      <w:r w:rsidR="00CF1D8F" w:rsidRPr="00013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1D8F">
        <w:rPr>
          <w:rFonts w:ascii="Times New Roman" w:hAnsi="Times New Roman" w:cs="Times New Roman"/>
          <w:bCs/>
          <w:sz w:val="28"/>
          <w:szCs w:val="28"/>
        </w:rPr>
        <w:t>диаграмма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1B20845" w14:textId="4293E9FE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1. Начало процесса: Автор отчета направляет отчет руководителю проекта для согласования с заказчиком.</w:t>
      </w:r>
    </w:p>
    <w:p w14:paraId="3F4FBAC2" w14:textId="4A15D4DC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2. Руководитель проекта проверяет корректность оформления отчета и, если нет ошибок, отправляет документ согласующим лицам со стороны заказчика по электронной почте и копию автору отчета.</w:t>
      </w:r>
    </w:p>
    <w:p w14:paraId="081BF410" w14:textId="11C83E97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3. Согласующие лица со стороны заказчика рассматривают отчет. Если замечания есть, отправляют отчет с замечаниями обратно. Если нет замечаний, отправляют отчет руководителю проекта для согласования с заказчиком.</w:t>
      </w:r>
    </w:p>
    <w:p w14:paraId="38C863EB" w14:textId="6DCF8646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4. Руководитель проекта возвращает отчет автору для исправления, если есть замечания. Иначе отправляет отчет на подпись директору компании.</w:t>
      </w:r>
    </w:p>
    <w:p w14:paraId="02E24142" w14:textId="5CD18B07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5. Автор отчета устраняет замечания, подготавливает новую версию отчета с приложением списка замечаний и передает ее руководителю проекта для согласования с заказчиком.</w:t>
      </w:r>
    </w:p>
    <w:p w14:paraId="352E68FA" w14:textId="3CEE27DD" w:rsid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6. Конец процесса: Руководитель проекта завершает согласование с заказчиком после устранения замечаний.</w:t>
      </w:r>
    </w:p>
    <w:p w14:paraId="24888E59" w14:textId="71D935FD" w:rsidR="00B21673" w:rsidRDefault="00B21673" w:rsidP="00B2167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7643B">
        <w:rPr>
          <w:rFonts w:ascii="Times New Roman" w:hAnsi="Times New Roman" w:cs="Times New Roman"/>
          <w:bCs/>
          <w:i/>
          <w:iCs/>
          <w:sz w:val="28"/>
          <w:szCs w:val="28"/>
        </w:rPr>
        <w:t>Таблица 1 – описание подпроцессов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36"/>
        <w:gridCol w:w="1632"/>
        <w:gridCol w:w="2666"/>
        <w:gridCol w:w="2717"/>
      </w:tblGrid>
      <w:tr w:rsidR="00CC78CA" w14:paraId="5CF3A06D" w14:textId="77777777" w:rsidTr="00CC78CA">
        <w:tc>
          <w:tcPr>
            <w:tcW w:w="2405" w:type="dxa"/>
          </w:tcPr>
          <w:p w14:paraId="489D1931" w14:textId="49D3C0C6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Наименование операции</w:t>
            </w:r>
          </w:p>
        </w:tc>
        <w:tc>
          <w:tcPr>
            <w:tcW w:w="1333" w:type="dxa"/>
          </w:tcPr>
          <w:p w14:paraId="4DDC3555" w14:textId="5B975B1F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Исполнитель</w:t>
            </w:r>
          </w:p>
        </w:tc>
        <w:tc>
          <w:tcPr>
            <w:tcW w:w="2778" w:type="dxa"/>
          </w:tcPr>
          <w:p w14:paraId="13F6D121" w14:textId="588FA361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Входящие документы</w:t>
            </w:r>
          </w:p>
        </w:tc>
        <w:tc>
          <w:tcPr>
            <w:tcW w:w="2835" w:type="dxa"/>
          </w:tcPr>
          <w:p w14:paraId="7EC18AE5" w14:textId="197BA864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Исходящие документы</w:t>
            </w:r>
          </w:p>
        </w:tc>
      </w:tr>
      <w:tr w:rsidR="00CC78CA" w14:paraId="2DE29BF3" w14:textId="77777777" w:rsidTr="00CC78CA">
        <w:tc>
          <w:tcPr>
            <w:tcW w:w="2405" w:type="dxa"/>
          </w:tcPr>
          <w:p w14:paraId="095E4B52" w14:textId="38164BB2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Начало процесса: Автор отчета направляет отчет руководителю проекта для согласования с заказчиком</w:t>
            </w:r>
          </w:p>
        </w:tc>
        <w:tc>
          <w:tcPr>
            <w:tcW w:w="1333" w:type="dxa"/>
          </w:tcPr>
          <w:p w14:paraId="017C347A" w14:textId="4A62B4B8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Автор отчета, Руководитель проекта</w:t>
            </w:r>
          </w:p>
        </w:tc>
        <w:tc>
          <w:tcPr>
            <w:tcW w:w="2778" w:type="dxa"/>
          </w:tcPr>
          <w:p w14:paraId="14F5DBD4" w14:textId="47BBD481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Отчет о выполненных работах, Внутренняя корпоративная электронная почта, Ссылка на папку сервера</w:t>
            </w:r>
          </w:p>
        </w:tc>
        <w:tc>
          <w:tcPr>
            <w:tcW w:w="2835" w:type="dxa"/>
          </w:tcPr>
          <w:p w14:paraId="36FF0DA3" w14:textId="0BD434A7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Отчет о выполненных работах, Электронное письмо с заказчиком, Копия отчета автору</w:t>
            </w:r>
          </w:p>
        </w:tc>
      </w:tr>
      <w:tr w:rsidR="00CC78CA" w14:paraId="7278BB85" w14:textId="77777777" w:rsidTr="00CC78CA">
        <w:tc>
          <w:tcPr>
            <w:tcW w:w="2405" w:type="dxa"/>
          </w:tcPr>
          <w:p w14:paraId="6985901E" w14:textId="5452015C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 xml:space="preserve">Руководитель проекта проверяет корректность оформления отчета </w:t>
            </w:r>
            <w:r w:rsidRPr="00BB4D1F">
              <w:lastRenderedPageBreak/>
              <w:t>и, если нет ошибок, отправляет документ согласующим лицам со стороны заказчика по электронной почте и копию автору отчета</w:t>
            </w:r>
          </w:p>
        </w:tc>
        <w:tc>
          <w:tcPr>
            <w:tcW w:w="1333" w:type="dxa"/>
          </w:tcPr>
          <w:p w14:paraId="43F6BCBE" w14:textId="690AFE63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lastRenderedPageBreak/>
              <w:t>Руководитель проекта, Автор отчета</w:t>
            </w:r>
          </w:p>
        </w:tc>
        <w:tc>
          <w:tcPr>
            <w:tcW w:w="2778" w:type="dxa"/>
          </w:tcPr>
          <w:p w14:paraId="6BB3A9CD" w14:textId="65CDFF3E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Отчет о выполненных работах, Электронное письмо с заказчиком, Копия отчета автору</w:t>
            </w:r>
          </w:p>
        </w:tc>
        <w:tc>
          <w:tcPr>
            <w:tcW w:w="2835" w:type="dxa"/>
          </w:tcPr>
          <w:p w14:paraId="66860313" w14:textId="2AC5E137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заказчиком, Копия отчета автору</w:t>
            </w:r>
          </w:p>
        </w:tc>
      </w:tr>
      <w:tr w:rsidR="00CC78CA" w14:paraId="1363733D" w14:textId="77777777" w:rsidTr="00CC78CA">
        <w:tc>
          <w:tcPr>
            <w:tcW w:w="2405" w:type="dxa"/>
          </w:tcPr>
          <w:p w14:paraId="1CBEC000" w14:textId="1B95722D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Согласующие лица со стороны заказчика рассматривают отчет. Если замечания есть, отправляют отчет с замечаниями обратно. Если нет замечаний, отправляют отчет руководителю проекта для согласования с заказчиком</w:t>
            </w:r>
          </w:p>
        </w:tc>
        <w:tc>
          <w:tcPr>
            <w:tcW w:w="1333" w:type="dxa"/>
          </w:tcPr>
          <w:p w14:paraId="5CD87C04" w14:textId="4F49DE5F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Согласующие лица заказчика</w:t>
            </w:r>
          </w:p>
        </w:tc>
        <w:tc>
          <w:tcPr>
            <w:tcW w:w="2778" w:type="dxa"/>
          </w:tcPr>
          <w:p w14:paraId="781A923F" w14:textId="5FE4BAED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</w:t>
            </w:r>
          </w:p>
        </w:tc>
        <w:tc>
          <w:tcPr>
            <w:tcW w:w="2835" w:type="dxa"/>
          </w:tcPr>
          <w:p w14:paraId="2E697133" w14:textId="64E3FCD3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 (с замечаниями) или Руководителю проекта</w:t>
            </w:r>
          </w:p>
        </w:tc>
      </w:tr>
      <w:tr w:rsidR="00CC78CA" w14:paraId="6D6A853D" w14:textId="77777777" w:rsidTr="00CC78CA">
        <w:tc>
          <w:tcPr>
            <w:tcW w:w="2405" w:type="dxa"/>
          </w:tcPr>
          <w:p w14:paraId="6948AA2C" w14:textId="204F4582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Руководитель проекта возвращает отчет автору для исправления, если есть замечания. Иначе отправляет отчет на подпись директору компании</w:t>
            </w:r>
          </w:p>
        </w:tc>
        <w:tc>
          <w:tcPr>
            <w:tcW w:w="1333" w:type="dxa"/>
          </w:tcPr>
          <w:p w14:paraId="23B550F9" w14:textId="1C2A4E2A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Руководитель проекта, Автор отчета</w:t>
            </w:r>
          </w:p>
        </w:tc>
        <w:tc>
          <w:tcPr>
            <w:tcW w:w="2778" w:type="dxa"/>
          </w:tcPr>
          <w:p w14:paraId="7DF02503" w14:textId="1E05751B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 (с замечаниями) или Руководителю проекта</w:t>
            </w:r>
          </w:p>
        </w:tc>
        <w:tc>
          <w:tcPr>
            <w:tcW w:w="2835" w:type="dxa"/>
          </w:tcPr>
          <w:p w14:paraId="00C8EC04" w14:textId="526A4A19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директору компании (при отсутствии замечаний)</w:t>
            </w:r>
          </w:p>
        </w:tc>
      </w:tr>
      <w:tr w:rsidR="00CC78CA" w14:paraId="19669256" w14:textId="77777777" w:rsidTr="00CC78CA">
        <w:tc>
          <w:tcPr>
            <w:tcW w:w="2405" w:type="dxa"/>
          </w:tcPr>
          <w:p w14:paraId="2A866D32" w14:textId="4E361ADE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 xml:space="preserve">Автор отчета устраняет замечания, подготавливает </w:t>
            </w:r>
            <w:r w:rsidRPr="00BB4D1F">
              <w:lastRenderedPageBreak/>
              <w:t>новую версию отчета с приложением списка замечаний и передает ее руководителю проекта для согласования с заказчиком</w:t>
            </w:r>
          </w:p>
        </w:tc>
        <w:tc>
          <w:tcPr>
            <w:tcW w:w="1333" w:type="dxa"/>
          </w:tcPr>
          <w:p w14:paraId="0217F0B5" w14:textId="0CB18F97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lastRenderedPageBreak/>
              <w:t>Автор отчета, Руководитель проекта</w:t>
            </w:r>
          </w:p>
        </w:tc>
        <w:tc>
          <w:tcPr>
            <w:tcW w:w="2778" w:type="dxa"/>
          </w:tcPr>
          <w:p w14:paraId="6B7A058D" w14:textId="12DE5EA3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 (с замечаниями) или Руководителю проекта</w:t>
            </w:r>
          </w:p>
        </w:tc>
        <w:tc>
          <w:tcPr>
            <w:tcW w:w="2835" w:type="dxa"/>
          </w:tcPr>
          <w:p w14:paraId="4333DC19" w14:textId="77E15154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 (с исправлениями и списком замечаний)</w:t>
            </w:r>
          </w:p>
        </w:tc>
      </w:tr>
      <w:tr w:rsidR="00CC78CA" w14:paraId="56766413" w14:textId="77777777" w:rsidTr="00CC78CA">
        <w:tc>
          <w:tcPr>
            <w:tcW w:w="2405" w:type="dxa"/>
          </w:tcPr>
          <w:p w14:paraId="5933EABC" w14:textId="25037753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Конец процесса: Руководитель проекта завершает согласование с заказчиком после устранения замечаний</w:t>
            </w:r>
          </w:p>
        </w:tc>
        <w:tc>
          <w:tcPr>
            <w:tcW w:w="1333" w:type="dxa"/>
          </w:tcPr>
          <w:p w14:paraId="37C102D1" w14:textId="110561DA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Руководитель проекта</w:t>
            </w:r>
          </w:p>
        </w:tc>
        <w:tc>
          <w:tcPr>
            <w:tcW w:w="2778" w:type="dxa"/>
          </w:tcPr>
          <w:p w14:paraId="0295E193" w14:textId="1687B29A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с заказчиком (с исправлениями и списком замечаний)</w:t>
            </w:r>
          </w:p>
        </w:tc>
        <w:tc>
          <w:tcPr>
            <w:tcW w:w="2835" w:type="dxa"/>
          </w:tcPr>
          <w:p w14:paraId="4AFB691E" w14:textId="6EDB7F94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Завершение процесса</w:t>
            </w:r>
          </w:p>
        </w:tc>
      </w:tr>
    </w:tbl>
    <w:p w14:paraId="51D31914" w14:textId="77777777" w:rsidR="00B21673" w:rsidRPr="00B21673" w:rsidRDefault="00B21673" w:rsidP="00B2167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956B37" w14:textId="50E0FD91" w:rsidR="009E3357" w:rsidRDefault="004A576C" w:rsidP="009E3357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76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17291F1" wp14:editId="41D98570">
            <wp:extent cx="5417820" cy="7827645"/>
            <wp:effectExtent l="0" t="0" r="0" b="1905"/>
            <wp:docPr id="213197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8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BFDF" w14:textId="02384C3F" w:rsidR="009E3357" w:rsidRPr="009E3357" w:rsidRDefault="009E3357" w:rsidP="009E3357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1 – </w:t>
      </w:r>
      <w:r>
        <w:rPr>
          <w:rFonts w:ascii="Times New Roman" w:hAnsi="Times New Roman" w:cs="Times New Roman"/>
          <w:b/>
          <w:lang w:val="en-US"/>
        </w:rPr>
        <w:t>WFD</w:t>
      </w:r>
      <w:r w:rsidRPr="009E33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диаграмма «Согласовать отчёт с заказчиком»</w:t>
      </w: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6F3C9BD6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6160A09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388B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748E7"/>
    <w:rsid w:val="000A10BD"/>
    <w:rsid w:val="000D4341"/>
    <w:rsid w:val="0012350A"/>
    <w:rsid w:val="00126EE5"/>
    <w:rsid w:val="00133357"/>
    <w:rsid w:val="0013361C"/>
    <w:rsid w:val="00154021"/>
    <w:rsid w:val="00162742"/>
    <w:rsid w:val="0016298B"/>
    <w:rsid w:val="00182315"/>
    <w:rsid w:val="00182825"/>
    <w:rsid w:val="00185B67"/>
    <w:rsid w:val="00192678"/>
    <w:rsid w:val="00194A87"/>
    <w:rsid w:val="001956F3"/>
    <w:rsid w:val="001B28C7"/>
    <w:rsid w:val="001E2B4D"/>
    <w:rsid w:val="001E2FB0"/>
    <w:rsid w:val="001F6064"/>
    <w:rsid w:val="00201D04"/>
    <w:rsid w:val="00232EDB"/>
    <w:rsid w:val="0024322A"/>
    <w:rsid w:val="0027643B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40C99"/>
    <w:rsid w:val="00450BFA"/>
    <w:rsid w:val="00454F2D"/>
    <w:rsid w:val="00484B45"/>
    <w:rsid w:val="004929D4"/>
    <w:rsid w:val="004A576C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3357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A33B0"/>
    <w:rsid w:val="00AB5B57"/>
    <w:rsid w:val="00AC4D1B"/>
    <w:rsid w:val="00AE5E6F"/>
    <w:rsid w:val="00B1190C"/>
    <w:rsid w:val="00B21673"/>
    <w:rsid w:val="00B2196A"/>
    <w:rsid w:val="00B61F70"/>
    <w:rsid w:val="00B77475"/>
    <w:rsid w:val="00B859B6"/>
    <w:rsid w:val="00B97C75"/>
    <w:rsid w:val="00BA34BC"/>
    <w:rsid w:val="00BD545E"/>
    <w:rsid w:val="00BF0429"/>
    <w:rsid w:val="00BF14C0"/>
    <w:rsid w:val="00C230CC"/>
    <w:rsid w:val="00C41B60"/>
    <w:rsid w:val="00C46684"/>
    <w:rsid w:val="00C82801"/>
    <w:rsid w:val="00C84FD9"/>
    <w:rsid w:val="00C953B2"/>
    <w:rsid w:val="00CA3546"/>
    <w:rsid w:val="00CC2940"/>
    <w:rsid w:val="00CC618E"/>
    <w:rsid w:val="00CC78CA"/>
    <w:rsid w:val="00CD505E"/>
    <w:rsid w:val="00CE750F"/>
    <w:rsid w:val="00CF1D8F"/>
    <w:rsid w:val="00D159CB"/>
    <w:rsid w:val="00D307D0"/>
    <w:rsid w:val="00D40590"/>
    <w:rsid w:val="00D44996"/>
    <w:rsid w:val="00D45D73"/>
    <w:rsid w:val="00D64B72"/>
    <w:rsid w:val="00D728A4"/>
    <w:rsid w:val="00D7512E"/>
    <w:rsid w:val="00D91DE2"/>
    <w:rsid w:val="00DC1AE3"/>
    <w:rsid w:val="00DC7B77"/>
    <w:rsid w:val="00DD2050"/>
    <w:rsid w:val="00DE6353"/>
    <w:rsid w:val="00DF6BE5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A0E71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164</cp:revision>
  <dcterms:created xsi:type="dcterms:W3CDTF">2020-11-25T06:44:00Z</dcterms:created>
  <dcterms:modified xsi:type="dcterms:W3CDTF">2023-09-22T11:17:00Z</dcterms:modified>
</cp:coreProperties>
</file>