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A1FC" w14:textId="77777777" w:rsidR="00DB29AB" w:rsidRDefault="00DB29AB" w:rsidP="00DB29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5BA11C7C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E9604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5DF08A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E1DD36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F03CDB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5B6809" w14:textId="77777777" w:rsidR="00DB29AB" w:rsidRDefault="00DB29AB" w:rsidP="00DB29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13B3103E" w14:textId="47C5C37D" w:rsidR="00DB29AB" w:rsidRDefault="00DB29AB" w:rsidP="00DB29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Pr="00DB29AB">
        <w:rPr>
          <w:rFonts w:ascii="Times New Roman" w:hAnsi="Times New Roman" w:cs="Times New Roman"/>
          <w:b/>
          <w:bCs/>
          <w:sz w:val="32"/>
          <w:szCs w:val="32"/>
          <w:lang w:val="ru-RU"/>
        </w:rPr>
        <w:t>Идентификация служб и приложений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5782CE73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36E6E5" w14:textId="77777777" w:rsidR="00DB29AB" w:rsidRDefault="00DB29AB" w:rsidP="00DB29A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44C637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A7522D2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AC588EA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223C72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75A72C" w14:textId="77777777" w:rsidR="00DB29AB" w:rsidRDefault="00DB29AB" w:rsidP="00DB29A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279B20F2" w14:textId="77777777" w:rsidR="00DB29AB" w:rsidRDefault="00DB29AB" w:rsidP="00DB29A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Грищенко В.В.</w:t>
      </w:r>
    </w:p>
    <w:p w14:paraId="054BB537" w14:textId="77777777" w:rsidR="00DB29AB" w:rsidRDefault="00DB29AB" w:rsidP="00DB29A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4473B587" w14:textId="77777777" w:rsidR="00DB29AB" w:rsidRDefault="00DB29AB" w:rsidP="00DB29A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7DEE0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6FE0142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982F833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789159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6CCE7C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3A4C02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829DDA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EE85B8" w14:textId="77777777" w:rsidR="00DB29AB" w:rsidRDefault="00DB29AB" w:rsidP="00DB29A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A8CAF4D" w14:textId="77777777" w:rsidR="00DB29AB" w:rsidRDefault="00DB29AB" w:rsidP="00DB29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3E3D3547" w14:textId="77777777" w:rsidR="00A252F6" w:rsidRPr="003732A4" w:rsidRDefault="00A252F6" w:rsidP="00A25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2A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30FF5A4B" w14:textId="07B3C3B4" w:rsidR="00E67928" w:rsidRDefault="00A252F6" w:rsidP="00A252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Обучение</w:t>
      </w:r>
      <w:r w:rsidRPr="00A252F6">
        <w:rPr>
          <w:rFonts w:ascii="Times New Roman" w:hAnsi="Times New Roman" w:cs="Times New Roman"/>
          <w:sz w:val="24"/>
          <w:szCs w:val="24"/>
        </w:rPr>
        <w:t xml:space="preserve"> методам и средствам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52F6">
        <w:rPr>
          <w:rFonts w:ascii="Times New Roman" w:hAnsi="Times New Roman" w:cs="Times New Roman"/>
          <w:sz w:val="24"/>
          <w:szCs w:val="24"/>
        </w:rPr>
        <w:t>идентификации служб и приложений, соответствующих открытым сетевым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252F6">
        <w:rPr>
          <w:rFonts w:ascii="Times New Roman" w:hAnsi="Times New Roman" w:cs="Times New Roman"/>
          <w:sz w:val="24"/>
          <w:szCs w:val="24"/>
        </w:rPr>
        <w:t>портам анализируемой КС.</w:t>
      </w:r>
      <w:r w:rsidR="00A600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677928" w14:textId="797ECDB3" w:rsidR="00A600A4" w:rsidRDefault="00A600A4" w:rsidP="00A252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профиля сканирования</w:t>
      </w:r>
    </w:p>
    <w:p w14:paraId="10A6384D" w14:textId="0EF5819D" w:rsidR="00A600A4" w:rsidRDefault="00A600A4" w:rsidP="00A252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547AE11" wp14:editId="69ED9EC9">
            <wp:extent cx="37338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2DB0" w14:textId="1AA03177" w:rsidR="00F33AE4" w:rsidRDefault="004B3878" w:rsidP="004B38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3878">
        <w:rPr>
          <w:rFonts w:ascii="Times New Roman" w:hAnsi="Times New Roman" w:cs="Times New Roman"/>
          <w:sz w:val="24"/>
          <w:szCs w:val="24"/>
          <w:lang w:val="ru-RU"/>
        </w:rPr>
        <w:t>Включить опцию ICMP ping, отключить опцию TCP ping,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3878">
        <w:rPr>
          <w:rFonts w:ascii="Times New Roman" w:hAnsi="Times New Roman" w:cs="Times New Roman"/>
          <w:sz w:val="24"/>
          <w:szCs w:val="24"/>
          <w:lang w:val="ru-RU"/>
        </w:rPr>
        <w:t>отключить опцию «Сканировать не отвечающие хосты», в секции «Сканер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3878">
        <w:rPr>
          <w:rFonts w:ascii="Times New Roman" w:hAnsi="Times New Roman" w:cs="Times New Roman"/>
          <w:sz w:val="24"/>
          <w:szCs w:val="24"/>
          <w:lang w:val="ru-RU"/>
        </w:rPr>
        <w:t>портов» задать параметр «Список портов» 1-200, в секции «Сканер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3878">
        <w:rPr>
          <w:rFonts w:ascii="Times New Roman" w:hAnsi="Times New Roman" w:cs="Times New Roman"/>
          <w:sz w:val="24"/>
          <w:szCs w:val="24"/>
          <w:lang w:val="ru-RU"/>
        </w:rPr>
        <w:t>уязвимостей» отключить опцию «Искать уязвимости».</w:t>
      </w:r>
    </w:p>
    <w:p w14:paraId="1ADE4A5B" w14:textId="1BEDC935" w:rsidR="00070CD5" w:rsidRDefault="00F33AE4" w:rsidP="00A252F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5C2FB00" wp14:editId="74A8E8BD">
            <wp:extent cx="5940425" cy="4256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F63" w14:textId="21556EC6" w:rsidR="00BC38D9" w:rsidRDefault="008D1BAD" w:rsidP="008D1BA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1BAD">
        <w:rPr>
          <w:rFonts w:ascii="Times New Roman" w:hAnsi="Times New Roman" w:cs="Times New Roman"/>
          <w:sz w:val="24"/>
          <w:szCs w:val="24"/>
          <w:lang w:val="ru-RU"/>
        </w:rPr>
        <w:t>Запустить сканирование служб и приложений сервера S1.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BAD">
        <w:rPr>
          <w:rFonts w:ascii="Times New Roman" w:hAnsi="Times New Roman" w:cs="Times New Roman"/>
          <w:sz w:val="24"/>
          <w:szCs w:val="24"/>
          <w:lang w:val="ru-RU"/>
        </w:rPr>
        <w:t>Проверить, что службы FTP, SMTP, НТТР и другие найдены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D1BAD">
        <w:rPr>
          <w:rFonts w:ascii="Times New Roman" w:hAnsi="Times New Roman" w:cs="Times New Roman"/>
          <w:sz w:val="24"/>
          <w:szCs w:val="24"/>
          <w:lang w:val="ru-RU"/>
        </w:rPr>
        <w:t>идентифицированы</w:t>
      </w:r>
    </w:p>
    <w:p w14:paraId="65876969" w14:textId="79F3E72F" w:rsidR="008D1BAD" w:rsidRDefault="00DA01EE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C6E746" wp14:editId="735CC3FA">
            <wp:extent cx="5940425" cy="1945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FBC0" w14:textId="2A9345F5" w:rsidR="00B25FAF" w:rsidRDefault="00B25FAF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9B46F" wp14:editId="4D50A9EA">
            <wp:extent cx="5940425" cy="1869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9A93" w14:textId="0373DA59" w:rsidR="00B25FAF" w:rsidRDefault="00B25FAF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BDE33A" wp14:editId="71B68E09">
            <wp:extent cx="5940425" cy="1593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2B2D" w14:textId="1F9763F7" w:rsidR="00B25FAF" w:rsidRDefault="009805AD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1C91AD" wp14:editId="0C792BF1">
            <wp:extent cx="5940425" cy="1236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30A" w14:textId="15A5BFBB" w:rsidR="009805AD" w:rsidRDefault="00BD6499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F045BA" wp14:editId="1CD0E9CB">
            <wp:extent cx="5940425" cy="1399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1824" w14:textId="5E7A660E" w:rsidR="00BD6499" w:rsidRDefault="008903B2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EF4804" wp14:editId="21E9056A">
            <wp:extent cx="5940425" cy="16059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460" w14:textId="7016FF49" w:rsidR="006A0587" w:rsidRPr="00FD3A68" w:rsidRDefault="00FD3A68" w:rsidP="008D1BA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</w:rPr>
        <w:t>На узле TWS1 с помощью сетевых сканеров nmap и amap выполнить идентификацию служб и приложений узлов S1 и S2:</w:t>
      </w:r>
    </w:p>
    <w:p w14:paraId="2D6686AF" w14:textId="39BF1A84" w:rsidR="00CC076C" w:rsidRDefault="006A0587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69137D" wp14:editId="48FD9ABC">
            <wp:extent cx="5940425" cy="7804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78BF" w14:textId="1A4E34CA" w:rsidR="008903B2" w:rsidRDefault="00CC076C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623628" wp14:editId="2B259093">
            <wp:extent cx="5940425" cy="12376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164" w14:textId="0F00A670" w:rsidR="00C9357F" w:rsidRDefault="00C9357F" w:rsidP="008D1B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FDD8A0" wp14:editId="5B655EF1">
            <wp:extent cx="5940425" cy="24244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3395" w14:textId="77777777" w:rsidR="00CC076C" w:rsidRPr="00DA01EE" w:rsidRDefault="00CC076C" w:rsidP="008D1B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076C" w:rsidRPr="00DA0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2D"/>
    <w:rsid w:val="00070CD5"/>
    <w:rsid w:val="00280EDC"/>
    <w:rsid w:val="0037262D"/>
    <w:rsid w:val="003732A4"/>
    <w:rsid w:val="004B3878"/>
    <w:rsid w:val="006A0587"/>
    <w:rsid w:val="008903B2"/>
    <w:rsid w:val="008D1BAD"/>
    <w:rsid w:val="009805AD"/>
    <w:rsid w:val="00A252F6"/>
    <w:rsid w:val="00A600A4"/>
    <w:rsid w:val="00B25FAF"/>
    <w:rsid w:val="00BC38D9"/>
    <w:rsid w:val="00BD6499"/>
    <w:rsid w:val="00C9357F"/>
    <w:rsid w:val="00CC076C"/>
    <w:rsid w:val="00DA01EE"/>
    <w:rsid w:val="00DB29AB"/>
    <w:rsid w:val="00E67928"/>
    <w:rsid w:val="00F33AE4"/>
    <w:rsid w:val="00FD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DE2C"/>
  <w15:chartTrackingRefBased/>
  <w15:docId w15:val="{074A12E3-7DA0-473D-9DB3-2FCD6AA1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A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20</cp:revision>
  <dcterms:created xsi:type="dcterms:W3CDTF">2020-12-23T18:26:00Z</dcterms:created>
  <dcterms:modified xsi:type="dcterms:W3CDTF">2020-12-23T18:49:00Z</dcterms:modified>
</cp:coreProperties>
</file>