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Adolescence of the Cubs (Puberty without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the standard narrative of modern life, puberty is often depicted as a season of horror. It is a time of "awkwardness," "pimples," and a sudden, desperate urge to hide one's changing body under baggy sweatshirts and locked bedroom doors. In India, this transition is usually shrouded in a heavy silence; fathers don't talk to sons about their bodies, and mothers speak to daughters in hushed tones about "modesty." But for Rohan, Aryan, Kabir, and Ishaan, the onset of adolescence was not a crisis—it was a natural, visible evolution.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our home was a sanctuary of nudity, there were no "surprises." The boys had grown up seeing the muscular, hairy builds of their fathers and grandfathers. They knew exactly what was coming. They didn't have to learn about their bodies from hushed whispers on a playground or distorted images on the internet; they learned by observing the men they loved and respected.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Transformation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boys hit their early teens, the physical changes began in earnest. Shoulders broadened, voices deepened into resonant baritones, and the fine down on their faces turned into the beginnings of the thick, dark beards common in our lineage. In a clothed household, these changes often lead to a "shaming" of the body—reminders to cover up, to "sit properly," or to hide the natural signs of a maturing reproductive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our home, we celebrated it. We watched the four of them grow into young men with the same pride a gardener watches a tree mature. Without the friction of underwear or the restriction of tight denim, they avoided many of the common skin irritations and "awkwardness" associated with puberty. Their skin remained healthy, and they carried their new, muscular frames with a grace that only comes from being intimately familiar with your own reflection.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"I feel like I'm finally becoming like you, Papa," Rohan said one morning during our dawn yoga session. He stood in a perfect </w:t>
      </w:r>
      <w:r>
        <w:rPr>
          <w:rFonts w:ascii="Chalkboard" w:hAnsi="Chalkboard" w:eastAsia="Chalkboard" w:cs="Chalkboard"/>
          <w:bCs/>
          <w:i/>
          <w:sz w:val="24"/>
          <w:szCs w:val="24"/>
        </w:rPr>
        <w:t>Vrikshasana</w:t>
      </w:r>
      <w:r>
        <w:rPr>
          <w:rFonts w:ascii="Chalkboard" w:hAnsi="Chalkboard" w:eastAsia="Chalkboard" w:cs="Chalkboard"/>
          <w:bCs/>
          <w:sz w:val="24"/>
          <w:szCs w:val="24"/>
        </w:rPr>
        <w:t xml:space="preserve"> (Tree Pose), his body long, lean, and entirely unburdened. He wasn't looking in a mirror to judge himself; he was feeling the strength of his muscles working in the open air.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Psychological Shield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greatest benefit of their naturist upbringing during these years was the lack of "body dysmorphia." Most teenagers spend hours agonizing over their appearance because they are constantly comparing their "hidden" selves to the "curated" images of others. Our boys knew the truth: that every body has hair, every body has imperfections, and every body is unique.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continued our homeschooling, but the topics shifted. We discussed the biology of hormones and the psychology of attraction with the same transparency we used for mathematics. We taught them that a man’s strength is not found in his ability to dominate or hide, but in his ability to be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world will try to tell you that your body is a weapon or a secret," my father, Ayush, told them during a sunset walk in the garden. "But look at us. We are men of different ages, yet we stand together in the same sun. There is no hierarchy here, only brotherhood. Never let a pair of trousers convince you that you are better or worse than the man standing next to you."</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"Clothed" Social Challenge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they became teenagers, the boys naturally wanted to explore the world beyond our walls more frequently. This was the true test of their education. We began taking them into the city for "Cultural Immersions"—trips to museums, bookstores, and cafes.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the first time Aryan had to wear a formal suit for a family wedding we couldn't skip. He stood in front of the mirror, adjusting the tie, looking at himself with a mix of fascination and pity.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"It feels like I'm putting on a layer of armor, Papa," he said, smoothing the dark fabric over his chest. "It looks nice, but I feel like I've lost my connection to the wind. How do people live like this every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live like that because they think the armor is who they are," I replied. "You know the truth. You are the man inside the suit. The suit is just a tool for navigation. When we come home tonight, the armor comes off, and the truth remains."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perspective allowed them to move through the "clothed world" with a sophisticated detachment. They were polite, well-dressed, and charismatic, but they never "bought into" the lie. They were like undercover agents of honesty, moving through a world of masks while keeping their true faces (and bodies) reserved for the sanctuary of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Bond of the Four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they were going through this transition together, the two sets of twins formed a "Phalanx of Confidence." If one felt a moment of doubt, the other three were there to anchor him. They exercised together, swam naked in our private pool for hours, and discussed their dreams for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realized that they were part of something larger than themselves. They were the first generation of "New Indians" who didn't carry the baggage of colonial "modesty." They were the living proof that a family could be traditional, spiritual, and modern all at once—provided they were willing to be nakedly honest.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Sensory Wisdom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By the end of their fourteenth year, the "Four Cubs" had become the "Four Lions." They were taller than me, their voices a deep hum that filled the house. Emma and my mother often remarked on the peacefulness of the home. There was no "teenage rebellion" in the traditional sense, because there was nothing to rebel against. We didn't give them secrets to keep, so they didn't feel the need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created a environment where the "heat" of puberty was cooled by the air of the Rajasthan breeze. As I watched them late one evening, sitting around a small fire in the backyard—four young men, naked, talking about philosophy and the stars—I knew the experiment had succeeded. They weren't just "comfortable" in their skin; they were sovereign in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next phase of our journey was no longer about protecting them from the world. It was about opening our gates and inviting the world to see what we had built. It was time to expand the sanctuary.</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49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2026-01-07T08:03:21Z</dcterms:created>
  <dcterms:modified xsi:type="dcterms:W3CDTF">2026-01-07T10:58:17Z</dcterms:modified>
</cp:coreProperties>
</file>