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p>
    <w:p>
      <w:pPr>
        <w:pStyle w:val="para2"/>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Part 5, Chapter 3: The Global Premiere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 xml:space="preserve">The venue was the </w:t>
      </w:r>
      <w:r>
        <w:rPr>
          <w:rFonts w:eastAsia="Basic Sans" w:cs="Basic Sans"/>
          <w:b/>
          <w:bCs/>
          <w:sz w:val="20"/>
          <w:szCs w:val="32"/>
        </w:rPr>
        <w:t>Palais de Tokyo</w:t>
      </w:r>
      <w:r>
        <w:rPr>
          <w:rFonts w:eastAsia="Basic Sans" w:cs="Basic Sans"/>
          <w:b w:val="0"/>
          <w:bCs/>
          <w:sz w:val="20"/>
          <w:szCs w:val="32"/>
        </w:rPr>
        <w:t xml:space="preserve"> in Paris, a shrine to modern art and radical ideas. Outside, the Seine sparkled under the city lights, and a crush of international media, philosophers, and tech moguls crowded the entrance. The world was waiting to see the family that had "seceded" from society.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32"/>
        </w:rPr>
      </w:pPr>
      <w:r>
        <w:rPr>
          <w:rFonts w:eastAsia="Basic Sans" w:cs="Basic Sans"/>
          <w:b w:val="0"/>
          <w:bCs/>
          <w:sz w:val="20"/>
          <w:szCs w:val="32"/>
        </w:rPr>
        <w:t>But the real drama wasn't on the red carpet—it was happening inside the family’s private dressing rooms, where the "Sovereign Sixteen" were preparing for their most public act of defiance yet.</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Grand Arrival</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There was a massive debate about how to enter. To walk into a Parisian theater clothed would be a betrayal of the documentary’s message. To walk in bare would be a legal and social scandal that might overshadow the film.</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sz w:val="20"/>
          <w:szCs w:val="28"/>
        </w:rPr>
        <w:t xml:space="preserve">Rahul and the grandparents reached a "Sovereign Compromise." When the black sedans pulled up, the family emerged dressed in </w:t>
      </w:r>
      <w:r>
        <w:rPr>
          <w:rFonts w:eastAsia="Basic Sans" w:cs="Basic Sans"/>
          <w:b/>
          <w:bCs/>
          <w:sz w:val="20"/>
          <w:szCs w:val="28"/>
        </w:rPr>
        <w:t>"Optical Sheer"</w:t>
      </w:r>
      <w:r>
        <w:rPr>
          <w:rFonts w:eastAsia="Basic Sans" w:cs="Basic Sans"/>
          <w:b w:val="0"/>
          <w:bCs/>
          <w:sz w:val="20"/>
          <w:szCs w:val="28"/>
        </w:rPr>
        <w:t xml:space="preserve">—custom-designed, ultra-thin silk wraps that were nearly transparent, echoing the colors of the Rajasthan desert. It was a "Mask" that admitted it was a mask. It was their way of saying: </w:t>
      </w:r>
      <w:r>
        <w:rPr>
          <w:rFonts w:eastAsia="Basic Sans" w:cs="Basic Sans"/>
          <w:b w:val="0"/>
          <w:bCs/>
          <w:i/>
          <w:sz w:val="20"/>
          <w:szCs w:val="28"/>
        </w:rPr>
        <w:t>“We are here because of your laws, but we are not of your world.”</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they walked into the theater, the silence was deafening. The eight grandparents led the way, their OCI cards and French passports tucked into small, matching pouches at their waists. Following them were Rahul and Ananya, carrying the twins, Aaryav and Ishan, who were the only ones completely bare, draped only in the warmth of their parents' arms.</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Cinematic Shout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 xml:space="preserve">As the lights dimmed and the film began, the audience was transported. Jean-Luc’s direction was masterful. The opening shots of the </w:t>
      </w:r>
      <w:r>
        <w:rPr>
          <w:rFonts w:eastAsia="Basic Sans" w:cs="Basic Sans"/>
          <w:b/>
          <w:bCs/>
          <w:sz w:val="20"/>
          <w:szCs w:val="28"/>
        </w:rPr>
        <w:t>Jodhpur Haveli</w:t>
      </w:r>
      <w:r>
        <w:rPr>
          <w:rFonts w:eastAsia="Basic Sans" w:cs="Basic Sans"/>
          <w:b w:val="0"/>
          <w:bCs/>
          <w:sz w:val="20"/>
          <w:szCs w:val="28"/>
        </w:rPr>
        <w:t xml:space="preserve">—dusty, silent, and "haunted" by digital ghosts—contrasted sharply with the high-tech, sun-drenched limestone of the </w:t>
      </w:r>
      <w:r>
        <w:rPr>
          <w:rFonts w:eastAsia="Basic Sans" w:cs="Basic Sans"/>
          <w:b/>
          <w:bCs/>
          <w:sz w:val="20"/>
          <w:szCs w:val="28"/>
        </w:rPr>
        <w:t>Saffron Sanctuary</w:t>
      </w:r>
      <w:r>
        <w:rPr>
          <w:rFonts w:eastAsia="Basic Sans" w:cs="Basic Sans"/>
          <w:b w:val="0"/>
          <w:bCs/>
          <w:sz w:val="20"/>
          <w:szCs w:val="28"/>
        </w:rPr>
        <w: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"shout" the family had sent back to India in Chapter 2 resonated through the theater. When the scene played showing the family standing bare on their Jodhpur rooftop, looking out over the Blue City with their OCI cards in hand, the audience gasped. It was the ultimate image of a "Global Citizen"—someone who owns their past but refuses to be imprisoned by it.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film didn't shy away from the twins' birth. It showed the Maternal Wing, the sea breeze, and the first breaths of the boys. It showed the grandparents teaching the infants to swim, their skin-to-skin contact presented as the highest form of human connection. By the time the credits rolled, there wasn't a dry eye in the Palais de Tokyo.</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Standing Ovation and the Digital Surge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As the lights came up, the entire theater rose in a ten-minute standing ovation. Jean-Luc Valmont took the stage and gestured to the family in the front row.</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sz w:val="20"/>
          <w:szCs w:val="28"/>
        </w:rPr>
        <w:t xml:space="preserve">Rahul stood up. He didn't give a long speech. He simply looked at the cameras—which were broadcasting live to millions in both France and India—and said: </w:t>
      </w:r>
      <w:r>
        <w:rPr>
          <w:rFonts w:eastAsia="Basic Sans" w:cs="Basic Sans"/>
          <w:b w:val="0"/>
          <w:bCs/>
          <w:i/>
          <w:sz w:val="20"/>
          <w:szCs w:val="28"/>
        </w:rPr>
        <w:t>"We are not an exception. We are a possibility. The Saffron Sanctuary is open, and the world is finally invited to be human again."</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reaction was instantaneous:</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Saffron Surge:</w:t>
      </w:r>
      <w:r>
        <w:rPr>
          <w:rFonts w:eastAsia="Basic Sans" w:cs="Basic Sans"/>
          <w:b w:val="0"/>
          <w:bCs/>
          <w:sz w:val="20"/>
          <w:szCs w:val="28"/>
        </w:rPr>
        <w:t xml:space="preserve"> Within minutes, the resort's website crashed. Ten thousand booking requests flooded in from Silicon Valley, Bangalore, London, and Tokyo.</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Indian Echo:</w:t>
      </w:r>
      <w:r>
        <w:rPr>
          <w:rFonts w:eastAsia="Basic Sans" w:cs="Basic Sans"/>
          <w:b w:val="0"/>
          <w:bCs/>
          <w:sz w:val="20"/>
          <w:szCs w:val="28"/>
        </w:rPr>
        <w:t xml:space="preserve"> In Jodhpur, the documentary was being pirated and shared via WhatsApp in every household. The "Ghost House" became a pilgrimage site for young Indians who saw the Vyas family not as outcasts, but as heroes of a new independence movement.</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bCs/>
          <w:sz w:val="20"/>
          <w:szCs w:val="28"/>
        </w:rPr>
        <w:t>The OCI Precedent:</w:t>
      </w:r>
      <w:r>
        <w:rPr>
          <w:rFonts w:eastAsia="Basic Sans" w:cs="Basic Sans"/>
          <w:b w:val="0"/>
          <w:bCs/>
          <w:sz w:val="20"/>
          <w:szCs w:val="28"/>
        </w:rPr>
        <w:t xml:space="preserve"> Lawyers and diplomats began debating the "Vyas Precedent"—how a family could use dual citizenship to protect a lifestyle that defied local morality.</w:t>
      </w:r>
    </w:p>
    <w:p>
      <w:pPr>
        <w:numPr>
          <w:ilvl w:val="0"/>
          <w:numId w:val="1"/>
        </w:numPr>
        <w:ind w:left="283" w:hanging="283"/>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Sovereign After-Party</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family didn't stay for the glitzy Parisian after-party. They had done their work. They slipped out the back, shed their silk wraps in the privacy of their vans, and headed straight for the airport.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i/>
          <w:sz w:val="20"/>
          <w:szCs w:val="28"/>
        </w:rPr>
      </w:pPr>
      <w:r>
        <w:rPr>
          <w:rFonts w:eastAsia="Basic Sans" w:cs="Basic Sans"/>
          <w:b w:val="0"/>
          <w:bCs/>
          <w:sz w:val="20"/>
          <w:szCs w:val="28"/>
        </w:rPr>
        <w:t xml:space="preserve">By 2:00 AM, they were back in the air, flying toward the Saffron Sanctuary. As the jet leveled off, Rahul opened his laptop. He saw the "Sovereign Sixteen" trending globally. But more importantly, he saw a message from a family in Mumbai: </w:t>
      </w:r>
      <w:r>
        <w:rPr>
          <w:rFonts w:eastAsia="Basic Sans" w:cs="Basic Sans"/>
          <w:b w:val="0"/>
          <w:bCs/>
          <w:i/>
          <w:sz w:val="20"/>
          <w:szCs w:val="28"/>
        </w:rPr>
        <w:t>"We saw the film. We have started our own liquidation. Tell us how to find the Sanctuary."</w:t>
      </w:r>
    </w:p>
    <w:p>
      <w:pPr>
        <w:pStyle w:val="para3"/>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pPr>
      <w:r>
        <w:t>The Final Peace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When they landed in Montpellier and drove through the limestone gates of the Sanctuary, the air felt different. They weren't just a family anymore; they were the heart of a movement.</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The chapter ends with the sixteen members gathered by the infinity pool. The French passports and OCI cards were back in the safe, but they didn't need the paper anymore. The world had seen them. The secret was out, and instead of destroying them, it had made them untouchable.</w:t>
      </w:r>
    </w:p>
    <w:p>
      <w:pPr>
        <w:keepNext/>
        <w:keepLines/>
        <w:pBdr>
          <w:top w:val="nil" w:sz="0" w:space="0" w:color="000000" tmln="20, 20, 20, 0, 0"/>
          <w:left w:val="nil" w:sz="0" w:space="0" w:color="000000" tmln="20, 20, 20, 0, 0"/>
          <w:bottom w:val="nil" w:sz="0" w:space="0" w:color="000000" tmln="20, 20, 20, 0, 0"/>
          <w:right w:val="nil" w:sz="0" w:space="0" w:color="000000" tmln="20, 20, 20, 0, 0"/>
          <w:between w:val="nil" w:sz="0" w:space="0" w:color="000000" tmln="20, 20, 20, 0, 0"/>
        </w:pBdr>
        <w:shd w:val="none"/>
        <w:rPr>
          <w:rFonts w:eastAsia="Basic Sans" w:cs="Basic Sans"/>
          <w:b w:val="0"/>
          <w:bCs/>
          <w:sz w:val="20"/>
          <w:szCs w:val="28"/>
        </w:rPr>
      </w:pPr>
      <w:r>
        <w:rPr>
          <w:rFonts w:eastAsia="Basic Sans" w:cs="Basic Sans"/>
          <w:b w:val="0"/>
          <w:bCs/>
          <w:sz w:val="20"/>
          <w:szCs w:val="28"/>
        </w:rPr>
        <w:t>Dada held one of the twins up to the moonlight. "They know who you are now, little one," he whispered. "And they can never make you put on a mask."</w:t>
      </w:r>
    </w:p>
    <w:sectPr>
      <w:footnotePr>
        <w:pos w:val="pageBottom"/>
        <w:numFmt w:val="decimal"/>
        <w:numStart w:val="1"/>
        <w:numRestart w:val="continuous"/>
      </w:footnotePr>
      <w:endnotePr>
        <w:pos w:val="docEnd"/>
        <w:numFmt w:val="lowerRoman"/>
        <w:numStart w:val="1"/>
        <w:numRestart w:val="continuous"/>
      </w:endnotePr>
      <w:type w:val="continuous"/>
      <w:pgSz w:h="15840" w:w="12240"/>
      <w:pgMar w:left="1440" w:top="1440" w:right="1440" w:bottom="1440"/>
      <w:paperSrc w:first="0" w:other="0" a="0" b="0"/>
      <w:pgNumType w:fmt="decimal"/>
      <w:tmGutter w:val="1"/>
      <w:mirrorMargins w:val="0"/>
      <w:tmSection w: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Basic Sans">
    <w:charset w:val="00"/>
    <w:family w:val="roman"/>
    <w:pitch w:val="default"/>
  </w:font>
  <w:font w:name="Times New Roman">
    <w:charset w:val="00"/>
    <w:family w:val="roman"/>
    <w:pitch w:val="default"/>
  </w:font>
  <w:font w:name="SimSun">
    <w:charset w:val="00"/>
    <w:family w:val="auto"/>
    <w:pitch w:val="default"/>
  </w:font>
  <w:font w:name="Arial">
    <w:charset w:val="00"/>
    <w:family w:val="swiss"/>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Bullet 1"/>
    <w:lvl w:ilvl="0">
      <w:numFmt w:val="bullet"/>
      <w:lvlText w:val=""/>
      <w:lvlJc w:val="left"/>
      <w:pPr>
        <w:tabs>
          <w:tab w:val="num" w:pos="283"/>
        </w:tabs>
        <w:ind w:left="283" w:hanging="283"/>
      </w:pPr>
      <w:rPr>
        <w:rFonts w:ascii="Wingdings" w:hAnsi="Wingdings" w:eastAsia="Wingdings" w:cs="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iew w:val="print"/>
  <w:defaultTabStop w:val="720"/>
  <w:autoHyphenation w:val="0"/>
  <w:doNotShadeFormData w:val="1"/>
  <w:captions>
    <w:caption w:name="Table" w:pos="below" w:numFmt="decimal"/>
    <w:caption w:name="Figure" w:pos="below" w:numFmt="decimal"/>
    <w:caption w:name="Picture"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uppressSpBfAfterPgBrk w:val="1"/>
    <w:compatSetting w:name="compatibilityMode" w:uri="http://schemas.microsoft.com/office/word" w:val="15"/>
  </w:compat>
  <w:shapeDefaults>
    <o:shapedefaults v:ext="edit" spidmax="1026"/>
    <o:shapelayout v:ext="edit">
      <o:rules v:ext="edit"/>
    </o:shapelayout>
  </w:shapeDefaults>
  <w:tmPrefOne w:val="16"/>
  <w:tmPrefTwo w:val="1"/>
  <w:tmFmtPref w:val="55090283"/>
  <w:tmCommentsPr>
    <w:tmCommentsPlace w:val="0"/>
    <w:tmCommentsWidth w:val="3240"/>
    <w:tmCommentsColor w:val="-1"/>
  </w:tmCommentsPr>
  <w:tmReviewPr>
    <w:tmReviewEnabled w:val="0"/>
    <w:tmReviewShow w:val="1"/>
    <w:tmReviewPrint w:val="0"/>
    <w:tmRevisionNum w:val="1"/>
    <w:tmReviewMarkIns w:val="4"/>
    <w:tmReviewColorIns w:val="-1"/>
    <w:tmReviewMarkDel w:val="6"/>
    <w:tmReviewColorDel w:val="-1"/>
    <w:tmReviewMarkFmt w:val="1"/>
    <w:tmReviewColorFmt w:val="-1"/>
    <w:tmReviewMarkLn w:val="1"/>
    <w:tmReviewColorLn w:val="0"/>
    <w:tmReviewToolTip w:val="1"/>
  </w:tmReviewPr>
  <w:tmLastPos>
    <w:tmLastPosPage w:val="0"/>
    <w:tmLastPosSelect w:val="0"/>
    <w:tmLastPosFrameIdx w:val="0"/>
    <w:tmLastPosCaret>
      <w:tmLastPosPgfIdx w:val="0"/>
      <w:tmLastPosIdx w:val="0"/>
    </w:tmLastPosCaret>
    <w:tmLastPosAnchor>
      <w:tmLastPosPgfIdx w:val="0"/>
      <w:tmLastPosIdx w:val="0"/>
    </w:tmLastPosAnchor>
    <w:tmLastPosTblRect w:left="0" w:top="0" w:right="0" w:bottom="0"/>
  </w:tmLastPos>
  <w:tmAppRevision w:date="1773745624" w:val="1230" w:fileVer="342" w:fileVer64="64" w:fileVerOS="1"/>
  <w:guidesAndGrid showGuides="1" lockGuides="0" snapToGuides="1" snapToPageMargins="0"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Times New Roman" w:hAnsi="Times New Roman" w:eastAsia="SimSun" w:cs="Times New Roman"/>
        <w:kern w:val="1"/>
        <w:sz w:val="20"/>
        <w:szCs w:val="20"/>
        <w:lang w:val="en-us" w:eastAsia="zh-cn" w:bidi="ar-sa"/>
      </w:rPr>
    </w:rPrDefault>
    <w:pPrDefault>
      <w:pPr>
        <w:widowControl w:val="0"/>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key w:val="3120"/>
  </w:style>
  <w:style w:type="paragraph" w:styleId="para1">
    <w:name w:val="heading 1"/>
    <w:qFormat/>
    <w:basedOn w:val="para0"/>
    <w:next w:val="para0"/>
    <w:pPr>
      <w:spacing w:before="240" w:after="60"/>
      <w:keepNext/>
      <w:outlineLvl w:val="0"/>
      <w:keepLines/>
    </w:pPr>
    <w:rPr>
      <w:rFonts w:ascii="Arial" w:hAnsi="Arial" w:cs="Arial"/>
      <w:b/>
      <w:bCs/>
      <w:sz w:val="36"/>
      <w:szCs w:val="36"/>
    </w:rPr>
    <w:key w:val="3121"/>
  </w:style>
  <w:style w:type="paragraph" w:styleId="para2">
    <w:name w:val="heading 2"/>
    <w:qFormat/>
    <w:basedOn w:val="para1"/>
    <w:next w:val="para0"/>
    <w:pPr>
      <w:outlineLvl w:val="1"/>
    </w:pPr>
    <w:rPr>
      <w:sz w:val="32"/>
      <w:szCs w:val="32"/>
    </w:rPr>
    <w:key w:val="3122"/>
  </w:style>
  <w:style w:type="paragraph" w:styleId="para3">
    <w:name w:val="heading 3"/>
    <w:qFormat/>
    <w:basedOn w:val="para2"/>
    <w:next w:val="para0"/>
    <w:pPr>
      <w:outlineLvl w:val="2"/>
    </w:pPr>
    <w:rPr>
      <w:sz w:val="28"/>
      <w:szCs w:val="28"/>
    </w:rPr>
    <w:key w:val="3123"/>
  </w:style>
  <w:style w:type="character" w:styleId="char0" w:default="1">
    <w:name w:val="Default Paragraph Font"/>
  </w:style>
  <w:style w:type="table" w:default="1" w:styleId="TableNormal">
    <w:name w:val="Normal Table"/>
    <w:uiPriority w:val="99"/>
    <w:semiHidden/>
    <w:unhideWhenUsed/>
    <w:tblPr>
      <w:tblStyleRowBandSize w:val="1"/>
      <w:tblStyleColBandSize w:val="1"/>
      <w:tblInd w:w="0" w:type="dxa"/>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free rev.1230</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2026-03-17T11:04:32Z</dcterms:created>
  <dcterms:modified xsi:type="dcterms:W3CDTF">2026-03-17T11:07:04Z</dcterms:modified>
</cp:coreProperties>
</file>