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spacing w:before="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rPr>
      </w:pPr>
      <w:r>
        <w:rPr>
          <w:rFonts w:ascii="Basic Roman" w:hAnsi="Basic Roman"/>
        </w:rPr>
        <w:t>Part 5, Chapter 4: The Golden Decade</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timeline of the Saffron Sanctuary wasn't measured in years, but in the evolution of the </w:t>
      </w:r>
      <w:r>
        <w:rPr>
          <w:rFonts w:eastAsia="Basic Sans" w:cs="Basic Sans"/>
          <w:b/>
          <w:bCs/>
          <w:sz w:val="20"/>
          <w:szCs w:val="32"/>
        </w:rPr>
        <w:t>Youth Sanctum</w:t>
      </w:r>
      <w:r>
        <w:rPr>
          <w:rFonts w:eastAsia="Basic Sans" w:cs="Basic Sans"/>
          <w:b w:val="0"/>
          <w:bCs/>
          <w:sz w:val="20"/>
          <w:szCs w:val="32"/>
        </w:rPr>
        <w:t>. For Aaryav and Ishan, the journey from toddlers to ten-year-olds was a seamless transition through an environment that grew with them.</w:t>
      </w:r>
    </w:p>
    <w:p>
      <w:pPr>
        <w:pStyle w:val="para3"/>
        <w:spacing w:before="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rPr>
      </w:pPr>
      <w:r>
        <w:rPr>
          <w:rFonts w:ascii="Basic Roman" w:hAnsi="Basic Roman"/>
        </w:rPr>
        <w:t>The Early Years: Beyond the Diaper</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Jodhpur, the twins would have been bundled in layers, their movements restricted by heavy diapers and stiff cotton. In France, they bypassed these "first masks" entirely.</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Elimination Communication:</w:t>
      </w:r>
      <w:r>
        <w:rPr>
          <w:rFonts w:eastAsia="Basic Sans" w:cs="Basic Sans"/>
          <w:b w:val="0"/>
          <w:bCs/>
          <w:sz w:val="20"/>
          <w:szCs w:val="28"/>
        </w:rPr>
        <w:t xml:space="preserve"> Following the grandparents' ancient wisdom and modern French pediatric advice, the twins practiced "Natural Hygiene." Because they were always bare on the "Soft-Touch" limestone, they developed an incredible awareness of their own bodies. By eighteen months, they were fully autonomous, moving between play areas and the bio-filtered waste systems integrated into the garden walls.</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Tactile World:</w:t>
      </w:r>
      <w:r>
        <w:rPr>
          <w:rFonts w:eastAsia="Basic Sans" w:cs="Basic Sans"/>
          <w:b w:val="0"/>
          <w:bCs/>
          <w:sz w:val="20"/>
          <w:szCs w:val="28"/>
        </w:rPr>
        <w:t xml:space="preserve"> Their early world was defined by texture. While most children learn through plastic toys, the twins learned through the Saffron landscape—the rough bark of the lemon trees, the cool spray of the infinity pool, and the warm, living skin of their sixteen-member family.</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spacing w:before="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rPr>
      </w:pPr>
      <w:r>
        <w:rPr>
          <w:rFonts w:ascii="Basic Roman" w:hAnsi="Basic Roman"/>
        </w:rPr>
        <w:t>The Primary Years: The Sovereign Classroom</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boys turned six, the "Play Area" transformed into a </w:t>
      </w:r>
      <w:r>
        <w:rPr>
          <w:rFonts w:eastAsia="Basic Sans" w:cs="Basic Sans"/>
          <w:b/>
          <w:bCs/>
          <w:sz w:val="20"/>
          <w:szCs w:val="28"/>
        </w:rPr>
        <w:t>Hyper-Link Learning Hub</w:t>
      </w:r>
      <w:r>
        <w:rPr>
          <w:rFonts w:eastAsia="Basic Sans" w:cs="Basic Sans"/>
          <w:b w:val="0"/>
          <w:bCs/>
          <w:sz w:val="20"/>
          <w:szCs w:val="28"/>
        </w:rPr>
        <w:t>. Rahul and Ananya refused to send them to a traditional French school where they would be forced to "mask." Instead, they brought the world to the Sanctuary.</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VR Mentors:</w:t>
      </w:r>
      <w:r>
        <w:rPr>
          <w:rFonts w:eastAsia="Basic Sans" w:cs="Basic Sans"/>
          <w:b w:val="0"/>
          <w:bCs/>
          <w:sz w:val="20"/>
          <w:szCs w:val="28"/>
        </w:rPr>
        <w:t xml:space="preserve"> Every morning, the twins wore lightweight VR headsets to attend "The Global Agora." They sat in a virtual classroom with students from Tokyo, New York, and Paris. In the digital world, they chose avatars, but the moment the headsets came off, they returned to their natural, bare state.</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Multi-Lingual Household:</w:t>
      </w:r>
      <w:r>
        <w:rPr>
          <w:rFonts w:eastAsia="Basic Sans" w:cs="Basic Sans"/>
          <w:b w:val="0"/>
          <w:bCs/>
          <w:sz w:val="20"/>
          <w:szCs w:val="28"/>
        </w:rPr>
        <w:t xml:space="preserve"> By age eight, the boys were trilingual. They spoke Hindi with their grandparents during the "Wisdom Hours," French with Marc and the local staff, and English for their technical and coding lessons with Rahul.</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spacing w:before="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rPr>
      </w:pPr>
      <w:r>
        <w:rPr>
          <w:rFonts w:ascii="Basic Roman" w:hAnsi="Basic Roman"/>
        </w:rPr>
        <w:t>The Pre-Teen Shift: The Digital Architects</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By the time the twins reached age ten, they weren't just living in the Saffron Sanctuary; they were helping to run it. Having grown up watching Rahul manage the "Ghost House" feeds and the resort’s thermal grid, the boys became natural "Digital Architects."</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Junior Command Center:</w:t>
      </w:r>
      <w:r>
        <w:rPr>
          <w:rFonts w:eastAsia="Basic Sans" w:cs="Basic Sans"/>
          <w:b w:val="0"/>
          <w:bCs/>
          <w:sz w:val="20"/>
          <w:szCs w:val="28"/>
        </w:rPr>
        <w:t xml:space="preserve"> Rahul built a secondary console for them. Ishan focused on the "Environmental AI," managing the resort's solar intake and water recycling. Aaryav focused on "Security &amp; Privacy," learning how to mask the Sanctuary’s digital signature from prying satellites.</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Body Autonomy:</w:t>
      </w:r>
      <w:r>
        <w:rPr>
          <w:rFonts w:eastAsia="Basic Sans" w:cs="Basic Sans"/>
          <w:b w:val="0"/>
          <w:bCs/>
          <w:sz w:val="20"/>
          <w:szCs w:val="28"/>
        </w:rPr>
        <w:t xml:space="preserve"> As they approached their pre-teen years, the family held a "Sovereign Assembly." They discussed the changes their bodies would soon undergo. Unlike the awkward, shamed-filled "talks" in traditional households, this was a celebration of biology. They saw the aging of their grandparents and the strength of their parents as a roadmap, not a secret to be feared.</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spacing w:before="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rPr>
      </w:pPr>
      <w:r>
        <w:rPr>
          <w:rFonts w:ascii="Basic Roman" w:hAnsi="Basic Roman"/>
        </w:rPr>
        <w:t>The "First Contact" Conflict</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ultimate test of their decade of freedom came just before their eleventh birthday. A drone from a rival "Wellness Resort" in the region breached the outer perimeter, attempting to film the "Famous Sovereign Twins" for a tabloid piece.</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Aaryav and Ishan didn't panic. They didn't run to hide their bodies. They ran to the Command Center.</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"Intruder at Sector 4, height 50 meters," Ishan called out, his voice calm.</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"Activating the Signal Jammer," Aaryav replied, tapping the screen with practiced ease.</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drone didn't just lose its feed; it was gently "captured" by the Sanctuary’s internal magnetic net and lowered to the ground. The twins watched on the monitors as the drone’s owner was met at the gate by Monsieur Lefebvre and a team of French lawyers.</w:t>
      </w:r>
    </w:p>
    <w:p>
      <w:pPr>
        <w:pStyle w:val="para3"/>
        <w:spacing w:before="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rPr>
      </w:pPr>
      <w:r>
        <w:rPr>
          <w:rFonts w:ascii="Basic Roman" w:hAnsi="Basic Roman"/>
        </w:rPr>
        <w:t>The Sovereign Identity</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chapter ends with the twins standing at the highest point of the "U-shaped" resort. They are ten years old, tall, lean, and sun-bronzed. They look out over the Mediterranean on one side and the memory of the "Ghost House" on the other.</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They are the first of a new species: </w:t>
      </w:r>
      <w:r>
        <w:rPr>
          <w:rFonts w:eastAsia="Basic Sans" w:cs="Basic Sans"/>
          <w:b/>
          <w:bCs/>
          <w:sz w:val="20"/>
          <w:szCs w:val="28"/>
        </w:rPr>
        <w:t>The Transparent Generation.</w:t>
      </w:r>
      <w:r>
        <w:rPr>
          <w:rFonts w:eastAsia="Basic Sans" w:cs="Basic Sans"/>
          <w:b w:val="0"/>
          <w:bCs/>
          <w:sz w:val="20"/>
          <w:szCs w:val="28"/>
        </w:rPr>
        <w:t xml:space="preserve"> They have no "double life." They have no secret history. They are exactly who they appear to be.</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"Are we different from the children in the village?" Ishan asked his father as they sat by the pool that evening.</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looked at his son—a boy who could code a security grid but didn't know the weight of a heavy winter coat. "You are not different because of what you lack," Rahul said, gesturing to the clothes people wore outside. "You are different because of what you kept: your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pStyle w:val="para3"/>
        <w:spacing w:before="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rPr>
      </w:pPr>
      <w:r>
        <w:rPr>
          <w:rFonts w:ascii="Basic Roman" w:hAnsi="Basic Roman"/>
        </w:rPr>
        <w:t>The Growth Chart of the Twins</w:t>
      </w:r>
    </w:p>
    <w:tbl>
      <w:tblPr>
        <w:name w:val="Table1"/>
        <w:tabOrder w:val="0"/>
        <w:jc w:val="left"/>
        <w:tblInd w:w="0" w:type="dxa"/>
        <w:tblW w:w="9351" w:type="dxa"/>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tblPr>
      <w:tblGrid>
        <w:gridCol w:w="3117"/>
        <w:gridCol w:w="3117"/>
        <w:gridCol w:w="3117"/>
      </w:tblGrid>
      <w:tr>
        <w:trPr>
          <w:tblHeader/>
          <w:cantSplit w:val="0"/>
          <w:trHeight w:val="0" w:hRule="auto"/>
        </w:trPr>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Age</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Milestone</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Focus</w:t>
            </w:r>
          </w:p>
        </w:tc>
      </w:tr>
      <w:tr>
        <w:trPr>
          <w:tblHeader w:val="0"/>
          <w:cantSplit w:val="0"/>
          <w:trHeight w:val="0" w:hRule="auto"/>
        </w:trPr>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1–3</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Sensory Phase</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Natural hygiene, tactile exploration of the Sanctuary.</w:t>
            </w:r>
          </w:p>
        </w:tc>
      </w:tr>
      <w:tr>
        <w:trPr>
          <w:tblHeader w:val="0"/>
          <w:cantSplit w:val="0"/>
          <w:trHeight w:val="0" w:hRule="auto"/>
        </w:trPr>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4–7</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Linguistic Phase</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Mastering Hindi, French, and English; VR social interaction.</w:t>
            </w:r>
          </w:p>
        </w:tc>
      </w:tr>
      <w:tr>
        <w:trPr>
          <w:tblHeader w:val="0"/>
          <w:cantSplit w:val="0"/>
          <w:trHeight w:val="0" w:hRule="auto"/>
        </w:trPr>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8–10</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Technical Phase</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Junior management of the resort’s AI and security systems.</w:t>
            </w:r>
          </w:p>
        </w:tc>
      </w:tr>
      <w:tr>
        <w:trPr>
          <w:tblHeader w:val="0"/>
          <w:cantSplit w:val="0"/>
          <w:trHeight w:val="0" w:hRule="auto"/>
        </w:trPr>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11+</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Sovereign Choice</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5886"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Preparing for the "Outside World" and deciding their own future.</w:t>
            </w:r>
          </w:p>
        </w:tc>
      </w:tr>
    </w:tbl>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74588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2026-03-17T11:07:23Z</dcterms:created>
  <dcterms:modified xsi:type="dcterms:W3CDTF">2026-03-17T11:11:26Z</dcterms:modified>
</cp:coreProperties>
</file>