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8: The Festival of the Eternal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climax of our journey was the </w:t>
      </w:r>
      <w:r>
        <w:rPr>
          <w:rFonts w:eastAsia="Basic Sans" w:cs="Basic Sans"/>
          <w:b/>
          <w:bCs/>
          <w:sz w:val="20"/>
          <w:szCs w:val="32"/>
        </w:rPr>
        <w:t>Annual Solstice Festival</w:t>
      </w:r>
      <w:r>
        <w:rPr>
          <w:rFonts w:eastAsia="Basic Sans" w:cs="Basic Sans"/>
          <w:b w:val="0"/>
          <w:bCs/>
          <w:sz w:val="20"/>
          <w:szCs w:val="32"/>
        </w:rPr>
        <w:t>. The entire city gathered in a natural amphitheater carved into the cliffs.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This wasn't a party of clothes; it was a festival of </w:t>
      </w:r>
      <w:r>
        <w:rPr>
          <w:rFonts w:eastAsia="Basic Sans" w:cs="Basic Sans"/>
          <w:b/>
          <w:bCs/>
          <w:sz w:val="20"/>
          <w:szCs w:val="32"/>
        </w:rPr>
        <w:t>light and pigment</w:t>
      </w:r>
      <w:r>
        <w:rPr>
          <w:rFonts w:eastAsia="Basic Sans" w:cs="Basic Sans"/>
          <w:b w:val="0"/>
          <w:bCs/>
          <w:sz w:val="20"/>
          <w:szCs w:val="32"/>
        </w:rPr>
        <w:t>. People spent hours decorating each other. Ananya’s family was there too, and she helped me apply a glowing, bioluminescent paint to my shoulders that shimmered in the twilight.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danced as the sun set. Without the restriction of fabric, the dancing was more fluid, more athletic—a true celebration of what the human body could do. There was no "gazing" or "judgment," only the shared rhythm of thousands of people breathing and moving as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 moon rose, my parents, my grandparents, and I sat together on the warm sand. My grandfather looked at the horizon and then at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know, Kael," he said softly, "there’s an old legend that once, humans were so afraid of the world that they tried to hide behind layers of dead plants and animal skins. They thought it made them 'civilized.'"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smiled, my skin glowing in the dark. "That sounds like a very cold way to live, Grandpa."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does," he agreed, leaning back. "I’m glad we chose the sun instead."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looked at my family—three generations of honesty, vulnerability, and strength. The books that had arrived by "mistake" were long gone, but the truth they held was now my everyday reality. I wasn't just a boy in a naked world anymore; I was a witness to the beauty of being truly human.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8"/>
      <w:tmLastPosIdx w:val="287"/>
    </w:tmLastPosCaret>
    <w:tmLastPosAnchor>
      <w:tmLastPosPgfIdx w:val="0"/>
      <w:tmLastPosIdx w:val="0"/>
    </w:tmLastPosAnchor>
    <w:tmLastPosTblRect w:left="0" w:top="0" w:right="0" w:bottom="0"/>
  </w:tmLastPos>
  <w:tmAppRevision w:date="177339494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2026-03-13T09:42:27Z</dcterms:created>
  <dcterms:modified xsi:type="dcterms:W3CDTF">2026-03-13T09:42:28Z</dcterms:modified>
</cp:coreProperties>
</file>