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5: The Digital Bridge and the Ancestral Call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X account was no longer just a digital diary; it had become a portal. In the quiet, sun-drenched corners of our Haryana home, the blue light of our smartphone screens connected us to a global tribe that existed entirely outside our local reality. We began to make friends—real friends—who lived "unshielded" lives in places like Spain, Brazil, and the very France my parents had just left. But it wasn't enough to just trade text and images. We wanted to see the truth in each other’s eyes.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We began to engage in video calls. This was a radical departure from the "Face-less Manifesto" we maintained for the public. With these trusted few, the masks came off entirely. Sitting in our living room, we would prop the tablet up on the marble coffee table and connect with families halfway across the world. It was a surreal, "out of the box" experience: on one side of the screen sat a family in a terrace house in Europe, and on our side, we sat in the peak of the Indian summer. Despite the thousands of miles, the visual language was identical. There were no collars to denote status, no expensive watches to signal wealth—just the honest, moving architecture of human beings.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These calls were our "advanced research." We gathered information like anthropologists. We asked about their social navigations, their laws, and how they handled the "clothed" world's intrusions. We learned that the "Default State" wasn't just about comfort; it was a global subculture with its own etiquette of respect and boundaries. For me, as a teenager, these calls were my true "social studies." I was seeing a world where the body wasn't a source of shame or a secret to be guarded, but a shared commonality. My world was expanding far beyond the borders of Haryana, even as I remained within its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 xml:space="preserve">However, as our digital family grew, the silence regarding our </w:t>
      </w:r>
      <w:r>
        <w:rPr>
          <w:rFonts w:eastAsia="Basic Sans" w:cs="Basic Sans"/>
          <w:b w:val="0"/>
          <w:bCs/>
          <w:i/>
          <w:sz w:val="20"/>
          <w:szCs w:val="36"/>
        </w:rPr>
        <w:t>actual</w:t>
      </w:r>
      <w:r>
        <w:rPr>
          <w:rFonts w:eastAsia="Basic Sans" w:cs="Basic Sans"/>
          <w:b w:val="0"/>
          <w:bCs/>
          <w:sz w:val="20"/>
          <w:szCs w:val="36"/>
        </w:rPr>
        <w:t xml:space="preserve"> extended family began to feel like a weight. In the Indian context, the family isn't just the people under your roof; it is a sprawling, multi-generational tree. The ultimate test of our "New Normal" wasn't going to be found on an app; it was going to be found in the hearts of my grandparents.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decision to talk to them was not made lightly. My grandparents represented the "Old World"—a world of deep tradition, strict modesty, and the cultural gravity of the previous century. But we realized that if we truly believed in the "Default State" as a return to nature, then it had to be universal. It had to be as true for the elderly as it was for the young. We decided to invite them into our "Republic."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conversation was a delicate dance of honesty. We didn't approach it as a "lifestyle choice," but as a return to the simplicity they might have remembered from a much older India—a time before the rigid, Westernized definitions of "decency" took such a tight hold. We told them about the relief from the Haryana heat. We told them about the mental clarity I had found in my homeschooling. Most importantly, we told them about the transparency it had brought to our relationship as parents and son.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"Try it," we asked. "Just for an afternoon. Not for us, but for the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first time they joined us, the atmosphere in the house was thick with anticipation. It was a collision of eras. When they finally shed their heavy cotton layers, something miraculous happened. The "Grandparent" archetype—the stoic, untouchable figures of my childhood—dissolved. In their place were two beautiful, weathered human beings. I saw the history of their lives written in their skin—the scars of old surgeries, the soft sagging of time, the silver hair that seemed to glow in the garden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Seeing them naked was the final death of shame in our household. If my parents' return from France was the "merger," my grandparents' arrival was the "sanctification." We sat in the garden together, three generations of the same bloodline, all finally breathing through our skin. My grandfather, a man of few words, sat on the stone wall and closed his eyes. He stayed that way for a long time, the late afternoon sun warming his shoulders. When he opened them, he didn't look shocked; he looked at peace.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heat feels less like a burden now," he remarked simply.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That afternoon, the "Out of the Box" reality became our permanent truth. We weren't just a "nudist family" anymore; we were a sanctuary. We spent the day reading, not just the books we had bought, but the stories written in each other’s presence. We realized that by removing our clothes, we had removed the "roles" we played for each other. I wasn't the "grandson who must be taught"; I was a person who could sit in silence with my elders.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By evening, as we prepared a meal together, the house felt like it had reached its final form. We had bridged the digital world of X and the ancient world of our ancestors. We were a family that had opted out of the "Social Masquerade" entirely. We were documenting our life for the world, but we were living it for ourselves. The Haryana heat was still there, hammering against the brick, but inside, the air was cool, the hearts were open, and the "Secret" had finally become a "Legacy."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noProof/>
        </w:rPr>
        <w:pict>
          <v:rect id="_x0000_i1026" style="width:0.00pt;height:0.65pt" o:hr="t" o:hrpct="1000" o:hralign="center" o:hrnoshade="t" fillcolor="#000000" stroked="f"/>
        </w:pict>
      </w:r>
      <w:r>
        <w:rPr>
          <w:rFonts w:eastAsia="Basic Sans" w:cs="Basic Sans"/>
          <w:b w:val="0"/>
          <w:bCs/>
          <w:sz w:val="20"/>
          <w:szCs w:val="36"/>
        </w:rPr>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4"/>
      <w:tmLastPosIdx w:val="0"/>
    </w:tmLastPosCaret>
    <w:tmLastPosAnchor>
      <w:tmLastPosPgfIdx w:val="0"/>
      <w:tmLastPosIdx w:val="0"/>
    </w:tmLastPosAnchor>
    <w:tmLastPosTblRect w:left="0" w:top="0" w:right="0" w:bottom="0"/>
  </w:tmLastPos>
  <w:tmAppRevision w:date="177346277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2026-03-14T04:29:20Z</dcterms:created>
  <dcterms:modified xsi:type="dcterms:W3CDTF">2026-03-14T04:32:50Z</dcterms:modified>
</cp:coreProperties>
</file>