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Работа с CNG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u w:val="single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ознакомится с криптографическим API операционных систем семейства Windows. Разработать консольное приложение, использующее CNG для генерации ключа и шифрования/дешифрования файлов. Исследовать лавинный эффект при разных режимах сцепления блоков.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Разработать консольное приложение, позволяющее генерировать ключи шифрования и шифровать/дешифровать файлы симметричным шифром AES с использованием криптографического API CNG.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Исследовать лавинный эффект при разных режимах сцепления блоков (ECB, CBC, CFB). В ходе исследования нужно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произвести эксперимент по изменению каждого отдельного бита в открытом тексте;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построить график зависимости количества измененных в шифротексте битов от позиции измененного бита в открытом тексте.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Требования к консольному приложению: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Язык разработки - C.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В качестве аргументов приложение должно принимать режим работы (генерация ключа, шифрование, дешифрование) и набор аргументов, необходимый для выполняемой операции: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генерации ключа: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[out] путь к файлу ключа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1417.3228346456694" w:hanging="360"/>
        <w:jc w:val="both"/>
      </w:pPr>
      <w:r w:rsidDel="00000000" w:rsidR="00000000" w:rsidRPr="00000000">
        <w:rPr>
          <w:rtl w:val="0"/>
        </w:rPr>
        <w:t xml:space="preserve">для шифрования: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[in] путь к файлу ключа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[in] путь к файлу для шифрования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[in] режим сцепления блоков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[out] путь к инициализирующему вектору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[out] путь к зашифрованному файлу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1417.322834645669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дешифрования: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[in] путь к файлу ключа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[in] путь к инициализирующему вектору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[in] путь к зашифрованному файлу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[in] режим сцепления блоков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[out] путь к расшифрованному файлу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Кроме того, необходимо общепринятым образом обработать несоответствие переданных программе аргументов ожидаемым - сообщить о несоответствии и показать инструкцию.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Порядок знакомства с документацией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Начать все-таки следует с основного раздела документации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общей информации о CNG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Далее нужно так же пробежаться взглядом по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фичам</w:t>
        </w:r>
      </w:hyperlink>
      <w:r w:rsidDel="00000000" w:rsidR="00000000" w:rsidRPr="00000000">
        <w:rPr>
          <w:rtl w:val="0"/>
        </w:rPr>
        <w:t xml:space="preserve"> (там в конце есть информация по режимам сцепления блоков) и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криптографическим примитивам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Чтобы уложить общий флоу работы с CNG на примере - идем в раздел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Using CNG</w:t>
        </w:r>
      </w:hyperlink>
      <w:r w:rsidDel="00000000" w:rsidR="00000000" w:rsidRPr="00000000">
        <w:rPr>
          <w:rtl w:val="0"/>
        </w:rPr>
        <w:t xml:space="preserve"> и смотрим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примеры программ</w:t>
        </w:r>
      </w:hyperlink>
      <w:r w:rsidDel="00000000" w:rsidR="00000000" w:rsidRPr="00000000">
        <w:rPr>
          <w:rtl w:val="0"/>
        </w:rPr>
        <w:t xml:space="preserve">. Там же вы и найдете </w:t>
      </w:r>
      <w:r w:rsidDel="00000000" w:rsidR="00000000" w:rsidRPr="00000000">
        <w:rPr>
          <w:rtl w:val="0"/>
        </w:rPr>
        <w:t xml:space="preserve">обещанный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пример шифрования.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Читая код обращайте внимание на порядок вызова функций. Даже если кажется, что в общем-то понятно, что функция делает - берем ее название и идем в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справочную информацию по CNG</w:t>
        </w:r>
      </w:hyperlink>
      <w:r w:rsidDel="00000000" w:rsidR="00000000" w:rsidRPr="00000000">
        <w:rPr>
          <w:rtl w:val="0"/>
        </w:rPr>
        <w:t xml:space="preserve">, где находим описание всех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констант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документацию к методам</w:t>
        </w:r>
      </w:hyperlink>
      <w:r w:rsidDel="00000000" w:rsidR="00000000" w:rsidRPr="00000000">
        <w:rPr>
          <w:rtl w:val="0"/>
        </w:rPr>
        <w:t xml:space="preserve"> и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так далее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Лавинный эффект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Лавинный эффект</w:t>
      </w:r>
      <w:r w:rsidDel="00000000" w:rsidR="00000000" w:rsidRPr="00000000">
        <w:rPr>
          <w:rtl w:val="0"/>
        </w:rPr>
        <w:t xml:space="preserve"> — важное криптографическое свойство для шифрования, которое означает, что изменение значения малого количества битов во входном тексте или в ключе ведет к «лавинному» изменению значений выходных битов шифротекста. Другими словами, это зависимость всех выходных битов от каждого входного бита.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исследования лавинного эффекта можно сделать отдельное приложение, которое будет использовать общий код с вашим консольным приложением или же вызывать ваше приложение, например с использованием функции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В отчете должны присутствовать графики зависимости количества изменившихся бит от позиции инвертированного бита в изменяемом объекте. Таким образом, для полноты эксперимента необходимо произвести инвертирование каждого бита изменяемого объекта.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Кроме того, отчет должен содержать вывод о характере лавинного эффекта и о его зависимости от изменяемого объекта и позиции инвертируемого бита.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Порядок сдачи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С вопросами, дополнениями, предложениями обращаться в онлайн туда, где проводятся лекции (discord).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Сдача будет происходить в порядке получения мною ваших работ.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О сдаче лабораторных из лекции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При защите буду обращать внимание на вызываемые в коде методы и их аргументы. От вас будет требоваться ознакомиться с документацией и знать: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что делает метод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какие аргументы принимает (сигнатура метода)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что значит эта константа, которую вы передаете в качестве аргумента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какие еще могут быть константы (не все возможные, а просто для понимания)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  <w:t xml:space="preserve">Для тех кто не пишет код самостоятельно сдавать будет труднее, потому что они недостаточно времени потратили на ознакомление с документаций.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Из чего должен состоять отчет: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ход работы по пунктам: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каждый этап выполнения задания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какие методы использовались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 чем столкнулись в ходе реализации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код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вывод (исходя из целей работы, возникших сложностей, используемых инструментов и деталей реализации)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Материалы: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https://msdn.microsoft.com/en-us/library/windows/desktop/aa376210(v=vs.85).aspx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документация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http://www.intuit.ru/studies/courses/600/456/lecture/10202</w:t>
        </w:r>
      </w:hyperlink>
      <w:r w:rsidDel="00000000" w:rsidR="00000000" w:rsidRPr="00000000">
        <w:rPr>
          <w:rtl w:val="0"/>
        </w:rPr>
        <w:t xml:space="preserve"> - лекция на интуите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http://xakep.ru/42665/</w:t>
        </w:r>
      </w:hyperlink>
      <w:r w:rsidDel="00000000" w:rsidR="00000000" w:rsidRPr="00000000">
        <w:rPr>
          <w:rtl w:val="0"/>
        </w:rPr>
        <w:t xml:space="preserve"> - статья с хакера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https://www.codeopenssl speed -evp aes-128-cbcproject.com/Articles/18713/Simple-Way-to-Crypt-a-File-with-CNG</w:t>
        </w:r>
      </w:hyperlink>
      <w:r w:rsidDel="00000000" w:rsidR="00000000" w:rsidRPr="00000000">
        <w:rPr>
          <w:rtl w:val="0"/>
        </w:rPr>
        <w:t xml:space="preserve"> - сборка проекта с CNG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st.github.com/RoobinGood/4345f5d36c365b6565bdbd470567b531" TargetMode="External"/><Relationship Id="rId10" Type="http://schemas.openxmlformats.org/officeDocument/2006/relationships/hyperlink" Target="https://msdn.microsoft.com/en-us/library/windows/desktop/bb204779(v=vs.85).aspx" TargetMode="External"/><Relationship Id="rId13" Type="http://schemas.openxmlformats.org/officeDocument/2006/relationships/hyperlink" Target="https://msdn.microsoft.com/en-us/library/windows/desktop/aa375535(v=vs.85).aspx" TargetMode="External"/><Relationship Id="rId12" Type="http://schemas.openxmlformats.org/officeDocument/2006/relationships/hyperlink" Target="https://msdn.microsoft.com/en-us/library/windows/desktop/aa376214(v=vs.85).asp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sdn.microsoft.com/en-us/library/windows/desktop/aa376305(v=vs.85).aspx" TargetMode="External"/><Relationship Id="rId15" Type="http://schemas.openxmlformats.org/officeDocument/2006/relationships/hyperlink" Target="https://msdn.microsoft.com/en-us/library/windows/desktop/bb204774(v=vs.85).aspx" TargetMode="External"/><Relationship Id="rId14" Type="http://schemas.openxmlformats.org/officeDocument/2006/relationships/hyperlink" Target="https://msdn.microsoft.com/en-us/library/windows/desktop/aa833130(v=vs.85).aspx" TargetMode="External"/><Relationship Id="rId17" Type="http://schemas.openxmlformats.org/officeDocument/2006/relationships/hyperlink" Target="http://www.intuit.ru/studies/courses/600/456/lecture/10202" TargetMode="External"/><Relationship Id="rId16" Type="http://schemas.openxmlformats.org/officeDocument/2006/relationships/hyperlink" Target="https://msdn.microsoft.com/en-us/library/windows/desktop/aa376210(v=vs.85).aspx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odeproject.com/Articles/18713/Simple-Way-to-Crypt-a-File-with-CNG" TargetMode="External"/><Relationship Id="rId6" Type="http://schemas.openxmlformats.org/officeDocument/2006/relationships/hyperlink" Target="https://msdn.microsoft.com/en-us/library/windows/desktop/aa376210(v=vs.85).aspx" TargetMode="External"/><Relationship Id="rId18" Type="http://schemas.openxmlformats.org/officeDocument/2006/relationships/hyperlink" Target="http://xakep.ru/42665/" TargetMode="External"/><Relationship Id="rId7" Type="http://schemas.openxmlformats.org/officeDocument/2006/relationships/hyperlink" Target="https://msdn.microsoft.com/en-us/library/windows/desktop/bb204775(v=vs.85).aspx" TargetMode="External"/><Relationship Id="rId8" Type="http://schemas.openxmlformats.org/officeDocument/2006/relationships/hyperlink" Target="https://msdn.microsoft.com/en-us/library/windows/desktop/bb204776(v=vs.85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