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139.5275590551164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Andrey Kasyanov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ind w:right="-1139.5275590551164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Senior Reservoir Engineer | Oil Field Development, Reservoir Management</w:t>
      </w:r>
    </w:p>
    <w:p w:rsidR="00000000" w:rsidDel="00000000" w:rsidP="00000000" w:rsidRDefault="00000000" w:rsidRPr="00000000" w14:paraId="00000003">
      <w:pPr>
        <w:spacing w:after="40" w:lineRule="auto"/>
        <w:ind w:right="-1139.5275590551164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Simulation as a Decision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ind w:right="-1139.5275590551164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Dubai, United Arab Emirates  |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000ee"/>
            <w:sz w:val="22"/>
            <w:szCs w:val="22"/>
            <w:u w:val="single"/>
            <w:rtl w:val="0"/>
          </w:rPr>
          <w:t xml:space="preserve">and150@yandex.ru</w:t>
        </w:r>
      </w:hyperlink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WA +7 915 160 63 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1139.5275590551164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1139.5275590551164"/>
        <w:rPr/>
      </w:pPr>
      <w:r w:rsidDel="00000000" w:rsidR="00000000" w:rsidRPr="00000000">
        <w:rPr>
          <w:rtl w:val="0"/>
        </w:rPr>
        <w:t xml:space="preserve">Reservoir engineer with 15+ years supporting development and reservoir management decisions for large oil-producing assets, with a strong focus on mature carbonates. Works at the intersection of surveillance, forecasting and fit-for-purpose simulation — translating subsurface behavior into practical drilling, production and water management actions with cross-functional teams. Builds models and field-data analyses as decision tools, not standalone reporting, prioritizing speed, disciplined quality control and management-ready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right="-1139.5275590551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1139.5275590551164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Mature carbonate reservoir management (waterflood </w:t>
      </w: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pressure support, water cut dynamics)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Surveillance-driven diagnostics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production/injection trends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RTA,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pressure behaviour/data; well tests/PLT)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Forecasting &amp; scenario evaluation for development decisions (infill, drilling targets, intervention priorities)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Fit-for-purpose dynamic simulation &amp; history matchi</w:t>
      </w:r>
      <w:r w:rsidDel="00000000" w:rsidR="00000000" w:rsidRPr="00000000">
        <w:rPr>
          <w:rtl w:val="0"/>
        </w:rPr>
        <w:t xml:space="preserve">ng and </w:t>
      </w:r>
      <w:r w:rsidDel="00000000" w:rsidR="00000000" w:rsidRPr="00000000">
        <w:rPr>
          <w:rtl w:val="0"/>
        </w:rPr>
        <w:t xml:space="preserve">uncertainty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Cross-functional delivery with drilling, production &amp; facilities (analysis-to-execution)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Model governance &amp; QC (vendor/contractor updates, consistency checks, regular reporting)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 automation to speed up engineering cycles (Python / SQL where applicable)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Stakeholder communication: technical reviews and management-ready summaries; regulator-facing materials (e</w:t>
      </w:r>
      <w:r w:rsidDel="00000000" w:rsidR="00000000" w:rsidRPr="00000000">
        <w:rPr>
          <w:rtl w:val="0"/>
        </w:rPr>
        <w:t xml:space="preserve">.g.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Iraqi Ministry of Oil)</w:t>
      </w:r>
    </w:p>
    <w:p w:rsidR="00000000" w:rsidDel="00000000" w:rsidP="00000000" w:rsidRDefault="00000000" w:rsidRPr="00000000" w14:paraId="00000011">
      <w:pPr>
        <w:spacing w:after="120" w:lineRule="auto"/>
        <w:ind w:right="-1139.5275590551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139.5275590551164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LUKOIL Mid East / West Qurna-2, Iraq | 2023 – Present</w:t>
      </w:r>
    </w:p>
    <w:p w:rsidR="00000000" w:rsidDel="00000000" w:rsidP="00000000" w:rsidRDefault="00000000" w:rsidRPr="00000000" w14:paraId="00000015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 of Geological and Hydrodynamic Modelling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reservoir modelling and decision support, aligning simulation, surveillance and development planning with the asset priorities.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Translate production/injection dynamics and subsurface uncertainty into practical recommendations for drilling priorities, water management actions and short-/mid-term plans.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Coordinate distributed subsurface teams (Basra / Moscow / Perm), driving recurring model updates, work program input and decision-ready reporting packs.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Lead simulation-based development evaluations (infill and drilling options, water-management scenarios), supporting FDP updates and key development decisions.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Optimised infill drilling program; CAPEX impact assessed a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1B USD.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tl w:val="0"/>
        </w:rPr>
        <w:t xml:space="preserve"> Developed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horizontal drilling scenario that is expected to decrease water production by ~30%, reducing demand </w:t>
      </w:r>
      <w:r w:rsidDel="00000000" w:rsidR="00000000" w:rsidRPr="00000000">
        <w:rPr>
          <w:rtl w:val="0"/>
        </w:rPr>
        <w:t xml:space="preserve">of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water treatment facilities and enabling development of low-permeable layers.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Prepared and presented technical materials to the Iraqi Ministry of Oil and </w:t>
      </w:r>
      <w:r w:rsidDel="00000000" w:rsidR="00000000" w:rsidRPr="00000000">
        <w:rPr>
          <w:rtl w:val="0"/>
        </w:rPr>
        <w:t xml:space="preserve">the headquarters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120" w:lineRule="auto"/>
        <w:ind w:right="-1139.5275590551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LUKOIL-ENGINEERING, Iraq Assets | 2018–2021</w:t>
      </w:r>
    </w:p>
    <w:p w:rsidR="00000000" w:rsidDel="00000000" w:rsidP="00000000" w:rsidRDefault="00000000" w:rsidRPr="00000000" w14:paraId="0000001F">
      <w:pPr>
        <w:ind w:right="-1139.527559055116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Reservoir Simulation Lead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maintained history-matched reservoir models supporting development planning and operational decision-making for Iraqi assets.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Delivered recurring model updates with disciplined QC of inputs, match diagnostics, and reporting outputs.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routine simulation workflows (history file updates,</w:t>
      </w:r>
      <w:r w:rsidDel="00000000" w:rsidR="00000000" w:rsidRPr="00000000">
        <w:rPr>
          <w:rtl w:val="0"/>
        </w:rPr>
        <w:t xml:space="preserve"> history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matching statistics, well-by-well charts, </w:t>
      </w:r>
      <w:r w:rsidDel="00000000" w:rsidR="00000000" w:rsidRPr="00000000">
        <w:rPr>
          <w:rtl w:val="0"/>
        </w:rPr>
        <w:t xml:space="preserve">reporting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preparation), reducing cycle time and manual effort.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Supported model updates based on new operational data and subsurface reinterpretations (kept generic to avoid over-specific claims).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statistical QC / diagnostics workflow for history matching and reporting packs, reducing turnaround from days to minutes.</w:t>
      </w:r>
    </w:p>
    <w:p w:rsidR="00000000" w:rsidDel="00000000" w:rsidP="00000000" w:rsidRDefault="00000000" w:rsidRPr="00000000" w14:paraId="00000025">
      <w:pPr>
        <w:spacing w:after="120" w:lineRule="auto"/>
        <w:ind w:right="-1139.5275590551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1139.527559055116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Petroleum Technologies, CMG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Senior Reservoir Engineer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2015–2018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reservoir simulation studies and development evaluations for multiple operators, delivering decision-support outputs under tight timelines.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-1139.5275590551164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Supported field development </w:t>
      </w:r>
      <w:r w:rsidDel="00000000" w:rsidR="00000000" w:rsidRPr="00000000">
        <w:rPr>
          <w:rtl w:val="0"/>
        </w:rPr>
        <w:t xml:space="preserve">plans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preparation and technical defence before state/regulatory commissions (where applicable).</w:t>
      </w:r>
    </w:p>
    <w:p w:rsidR="00000000" w:rsidDel="00000000" w:rsidP="00000000" w:rsidRDefault="00000000" w:rsidRPr="00000000" w14:paraId="00000029">
      <w:pPr>
        <w:spacing w:after="120" w:lineRule="auto"/>
        <w:ind w:right="-1139.527559055116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-1139.5275590551164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VNIIneft (A.P. Krylov Institute), Moscow |Reservoir Engineer → Head of Hydrodynamic Modelling 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2007–2015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Progressed from hands-on reservoir modelling to leading modelling team 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Developed and validated reservoir models used for planning and forecasting;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Contributed to National modelling QA regulations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1139.5275590551164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360" w:right="-1139.5275590551164"/>
      </w:pPr>
      <w:r w:rsidDel="00000000" w:rsidR="00000000" w:rsidRPr="00000000">
        <w:rPr>
          <w:rtl w:val="0"/>
        </w:rPr>
        <w:t xml:space="preserve">Reservoir simulation: Tempest | ECLIPSE | tNavigator | CMG | KAPPA Saphir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360" w:right="-1139.5275590551164"/>
      </w:pPr>
      <w:r w:rsidDel="00000000" w:rsidR="00000000" w:rsidRPr="00000000">
        <w:rPr>
          <w:rtl w:val="0"/>
        </w:rPr>
        <w:t xml:space="preserve">Static &amp; integrated subsurface: Petrel | Petrel RE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360" w:right="-1139.5275590551164"/>
      </w:pPr>
      <w:r w:rsidDel="00000000" w:rsidR="00000000" w:rsidRPr="00000000">
        <w:rPr>
          <w:rtl w:val="0"/>
        </w:rPr>
        <w:t xml:space="preserve">Data &amp; automation: Python | SQL | field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-1139.5275590551164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-1139.5275590551164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-1139.5275590551164"/>
        <w:rPr/>
      </w:pPr>
      <w:r w:rsidDel="00000000" w:rsidR="00000000" w:rsidRPr="00000000">
        <w:rPr>
          <w:b w:val="1"/>
          <w:bCs w:val="1"/>
          <w:rtl w:val="0"/>
        </w:rPr>
        <w:t xml:space="preserve">Gubkin University — Master’s Degree, Modelling of Oil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right="-1139.5275590551164"/>
        <w:rPr/>
      </w:pPr>
      <w:r w:rsidDel="00000000" w:rsidR="00000000" w:rsidRPr="00000000">
        <w:rPr>
          <w:rtl w:val="0"/>
        </w:rPr>
        <w:t xml:space="preserve">2000–2006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d150@yandex.ru" TargetMode="External"/><Relationship Id="rId8" Type="http://schemas.openxmlformats.org/officeDocument/2006/relationships/hyperlink" Target="https://www.linkedin.com/in/andrey-kasyanov-94b9481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rPa7+d9jVuhsiBMrectzv4FfQ==">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