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28"/>
          <w:szCs w:val="28"/>
        </w:rPr>
        <w:t xml:space="preserve">Návrh odpovědi – Maurice Ward (Andrea Nedvídková)</w:t>
      </w:r>
    </w:p>
    <w:p>
      <w:pPr>
        <w:spacing w:after="60" w:before="0"/>
      </w:pPr>
      <w:r>
        <w:rPr>
          <w:i/>
          <w:iCs/>
          <w:color w:val="595959"/>
          <w:sz w:val="19"/>
          <w:szCs w:val="19"/>
        </w:rPr>
        <w:t xml:space="preserve">Re: OR / Everes Ayurveda / job CZ26011532 / kont 20 July 2026 India // JBA20260707029</w:t>
      </w:r>
    </w:p>
    <w:p>
      <w:pPr>
        <w:spacing w:after="300" w:before="0"/>
      </w:pPr>
      <w:r>
        <w:rPr>
          <w:i/>
          <w:iCs/>
          <w:color w:val="595959"/>
          <w:sz w:val="19"/>
          <w:szCs w:val="19"/>
        </w:rPr>
        <w:t xml:space="preserve">Zásilka: faktura 3/2026-27, kontejner HAMU 1741487   |   Ověřeno v TARIC 14. 9. 2026</w:t>
      </w:r>
    </w:p>
    <w:p>
      <w:pPr>
        <w:spacing w:after="120" w:before="0"/>
      </w:pPr>
      <w:r>
        <w:t xml:space="preserve">Ahoj Andreo,</w:t>
      </w:r>
    </w:p>
    <w:p>
      <w:pPr>
        <w:spacing w:after="200" w:before="0"/>
      </w:pPr>
      <w:r>
        <w:t xml:space="preserve">prověřila jsem všech 13 CN kódů v TARIC (oblast IN, referenční datum 14. 9. 2026, poslední aktualizace TARIC 11. 9. 2026). Shrnutí:</w:t>
      </w:r>
    </w:p>
    <w:p>
      <w:pPr>
        <w:pStyle w:val="Heading2"/>
        <w:spacing w:after="130" w:before="260"/>
      </w:pPr>
      <w:r>
        <w:t xml:space="preserve">1) Fytokontrola / TRACES – NE</w:t>
      </w:r>
    </w:p>
    <w:p>
      <w:pPr>
        <w:spacing w:after="120" w:before="0"/>
      </w:pPr>
      <w:r>
        <w:t xml:space="preserve">Ani jeden ze 13 kódů nemá v TARIC fytosanitární opatření. Není tedy potřeba rostlinolékařské osvědčení (N851), CHED-PP ani registrace v TRACES.</w:t>
      </w:r>
    </w:p>
    <w:p>
      <w:pPr>
        <w:spacing w:after="120" w:before="0"/>
      </w:pPr>
      <w:r>
        <w:t xml:space="preserve">Důvod: veškeré rostlinné zboží je zpracované (sušené, kandované ovoce, džemy, prášek, fermentovaný čaj), tj. mimo přílohu XI nařízení (EU) 2019/2072.</w:t>
      </w:r>
    </w:p>
    <w:p>
      <w:pPr>
        <w:spacing w:after="120" w:before="0"/>
      </w:pPr>
      <w:r>
        <w:rPr>
          <w:b/>
          <w:bCs/>
        </w:rPr>
        <w:t xml:space="preserve">Jediná fytosanitární věc u této zásilky se netýká zboží, ale obalu: v kontejneru je 11 palet. Pokud jsou dřevěné, musí být ošetřené a označené dle ISPM 15. Prosím o potvrzení od vývozce, případně zda nejsou plastové.</w:t>
      </w:r>
    </w:p>
    <w:p>
      <w:pPr>
        <w:pStyle w:val="Heading2"/>
        <w:spacing w:after="130" w:before="260"/>
      </w:pPr>
      <w:r>
        <w:t xml:space="preserve">2) Veterinární doklad (SVD / CHED-P) – NE, ale je potřeba kód Y930</w:t>
      </w:r>
    </w:p>
    <w:p>
      <w:pPr>
        <w:spacing w:after="120" w:before="0"/>
      </w:pPr>
      <w:r>
        <w:t xml:space="preserve">Žádná položka není produktem živočišného původu, takže SVD se nevystavuje.</w:t>
      </w:r>
    </w:p>
    <w:p>
      <w:pPr>
        <w:spacing w:after="120" w:before="0"/>
      </w:pPr>
      <w:r>
        <w:t xml:space="preserve">Pozor ale na tohle: u dvou kódů je v TARIC podmíněné veterinární opatření podle nařízení (EU) 2021/632 (platné od 23. 7. 2026):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2008 99 63 90 – sušené ovoce (jackfruit, mango, papája, guava)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2008 99 67 99 – sušená amla / amla candy</w:t>
      </w:r>
    </w:p>
    <w:p>
      <w:pPr>
        <w:spacing w:after="160" w:before="0"/>
      </w:pPr>
      <w:r>
        <w:t xml:space="preserve">U těchto dvou položek musí celní prohlášení nést jeden z kódů: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2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Kód</w:t>
            </w:r>
          </w:p>
        </w:tc>
        <w:tc>
          <w:tcPr>
            <w:tcW w:type="dxa" w:w="546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Význam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Platí pro nás?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Y930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zboží není dotčeno nařízením (EU) 2021/632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ANO – tento použít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N853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CHED-P (jen u složeného produktu se živočišnou složkou)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Y931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výjimka dle čl. 3 nař. (EU) 2021/630 (trvanlivé složené produkty)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Bez Y930 (nebo N853) u těchto dvou položek JSD neprojde. SVD se ale nevystavuje.</w:t>
      </w:r>
    </w:p>
    <w:p>
      <w:pPr>
        <w:pStyle w:val="Heading2"/>
        <w:spacing w:after="130" w:before="260"/>
      </w:pPr>
      <w:r>
        <w:t xml:space="preserve">3) Ještě dva kódy, které bude potřeba doplnit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Y929 – „zboží není dotčeno nařízením (EU) 2018/848" (není bio) → u všech 9 potravinových kódů. Všechny mají v TARIC opatření „Import control of organic products".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 kosmetiky: Y900 (není CITES) + Y113 (mimo přílohu XVII REACH) + Y160 (mimo nař. 2024/573 o F-plynech); u 3307 90 00 00 navíc Y924 (mimo nař. 2017/852 o rtuti). U 3305 90 00 00 se CITES opatření nevyskytuje.</w:t>
      </w:r>
    </w:p>
    <w:p>
      <w:pPr>
        <w:spacing w:after="120" w:before="0"/>
      </w:pPr>
      <w:r>
        <w:t xml:space="preserve">Zvýšené kontroly dle nař. 2019/1793 (CHED-D) se této zásilky netýkají, antidumping také ne.</w:t>
      </w:r>
    </w:p>
    <w:p>
      <w:pPr>
        <w:pStyle w:val="Heading2"/>
        <w:spacing w:after="130" w:before="260"/>
      </w:pPr>
      <w:r>
        <w:t xml:space="preserve">4) Co ještě ověřuji u vývozce</w:t>
      </w:r>
    </w:p>
    <w:p>
      <w:pPr>
        <w:spacing w:after="120" w:before="0"/>
      </w:pPr>
      <w:r>
        <w:t xml:space="preserve">Chyawanprash a řada „prash" tradičně obsahují ghí a med, tedy složky živočišného původu. Na CN 2007 10 10 95 ani 2007 99 39 80 nemá TARIC žádné veterinární opatření, takže k prohlášení u nich není potřeba nic. Přesto si od vývozce vyžádám složení – kdyby živočišná složka byla i v položkách pod 2008 99, nebyl by Y930 správný a musel by se použít Y931 nebo N853. Podle popisu jde o ovoce v cukru bez živočišných složek, takže Y930 by měl sedět.</w:t>
      </w:r>
    </w:p>
    <w:p>
      <w:pPr>
        <w:pStyle w:val="Heading2"/>
        <w:spacing w:after="130" w:before="260"/>
      </w:pPr>
      <w:r>
        <w:t xml:space="preserve">5) Ještě k clu</w:t>
      </w:r>
    </w:p>
    <w:p>
      <w:pPr>
        <w:spacing w:after="120" w:before="0"/>
      </w:pPr>
      <w:r>
        <w:t xml:space="preserve">Na faktuře je preferenční věta (REX INREX3113021227EC010, kritérium „P", GSP EU), takže uplatňujeme preferenční sazby. Rozdíl proti sazbám pro třetí země je přibližně 2 225 EUR (počítáno z hodnoty FOB; skutečná celní hodnota bude vyšší o dopravu a pojištění do místa vstupu do EU, clo tedy odpovídajícím způsobem také).</w:t>
      </w:r>
    </w:p>
    <w:p>
      <w:pPr>
        <w:spacing w:after="220" w:before="0"/>
      </w:pPr>
      <w:r>
        <w:t xml:space="preserve">Detailní přehled po jednotlivých kódech posílám v příloze, list „Kontroly a clo (TARIC)".</w:t>
      </w:r>
    </w:p>
    <w:p>
      <w:pPr>
        <w:spacing w:after="120" w:before="0"/>
      </w:pPr>
      <w:r>
        <w:t xml:space="preserve">Dej vědět, kdyby bylo potřeba cokoli doplnit.</w:t>
      </w:r>
    </w:p>
    <w:p>
      <w:pPr>
        <w:spacing w:after="0" w:before="160"/>
      </w:pPr>
      <w:r>
        <w:t xml:space="preserve">S pozdravem</w:t>
      </w:r>
    </w:p>
    <w:p>
      <w:pPr>
        <w:spacing w:after="120" w:before="0"/>
      </w:pPr>
      <w:r>
        <w:rPr>
          <w:b/>
          <w:bCs/>
        </w:rPr>
        <w:t xml:space="preserve">Kseniia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2026-09-14T14:08:47.037Z</dcterms:created>
  <dcterms:modified xsi:type="dcterms:W3CDTF">2026-09-14T14:08:47.037Z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