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6.jpg" ContentType="image/jpeg"/>
  <Override PartName="/word/media/rId82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SELinux (Security-Enhanced Linux) обеспечивает усиление защиты путем внесения изменений как на уровне ядра, так и на уровне пространства пользователя, что превращает ее в действительно «непробиваемую» операционную систему. Впервые эта система появилась в четвертой версии CentOS, а в 5 и 6 версии реализация была существенно дополнена и улучшена.</w:t>
      </w:r>
    </w:p>
    <w:p>
      <w:pPr>
        <w:pStyle w:val="BodyText"/>
      </w:pPr>
      <w:r>
        <w:t xml:space="preserve">SELinux имеет три основных режим работы:</w:t>
      </w:r>
    </w:p>
    <w:p>
      <w:pPr>
        <w:numPr>
          <w:ilvl w:val="0"/>
          <w:numId w:val="1001"/>
        </w:numPr>
      </w:pPr>
      <w:r>
        <w:t xml:space="preserve">Enforcing: Режим по-умолчанию.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1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1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</w:p>
    <w:p>
      <w:pPr>
        <w:pStyle w:val="BodyText"/>
      </w:pPr>
      <w:r>
        <w:t xml:space="preserve">Контекст безопасности — все атрибуты SELinux — роли, типы и домены.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Apache 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 (NCSA).</w:t>
      </w:r>
    </w:p>
    <w:p>
      <w:pPr>
        <w:pStyle w:val="BodyText"/>
      </w:pPr>
      <w:r>
        <w:t xml:space="preserve">Для чего нужен Apache сервер:</w:t>
      </w:r>
    </w:p>
    <w:p>
      <w:pPr>
        <w:numPr>
          <w:ilvl w:val="0"/>
          <w:numId w:val="1002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2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2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2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</w:t>
      </w:r>
      <w:r>
        <w:t xml:space="preserve"> </w:t>
      </w:r>
      <w:r>
        <w:t xml:space="preserve">[2]</w:t>
      </w:r>
      <w:r>
        <w:t xml:space="preserve">.</w:t>
      </w:r>
    </w:p>
    <w:bookmarkEnd w:id="21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Вошла в систему под своей учетной записью и убедилась,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  <w:r>
        <w:t xml:space="preserve"> </w:t>
      </w:r>
      <w:r>
        <w:t xml:space="preserve">(рис. 1).</w:t>
      </w:r>
    </w:p>
    <w:p>
      <w:pPr>
        <w:pStyle w:val="CaptionedFigure"/>
      </w:pPr>
      <w:bookmarkStart w:id="25" w:name="fig:001"/>
      <w:r>
        <w:drawing>
          <wp:inline>
            <wp:extent cx="5334000" cy="2464443"/>
            <wp:effectExtent b="0" l="0" r="0" t="0"/>
            <wp:docPr descr="Рис. 1: Проверка режима enforcing политики targeted" title="" id="23" name="Picture"/>
            <a:graphic>
              <a:graphicData uri="http://schemas.openxmlformats.org/drawingml/2006/picture">
                <pic:pic>
                  <pic:nvPicPr>
                    <pic:cNvPr descr="image/Pic%20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4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Проверка режима enforcing политики targeted</w:t>
      </w:r>
    </w:p>
    <w:p>
      <w:pPr>
        <w:pStyle w:val="BodyText"/>
      </w:pPr>
      <w:r>
        <w:t xml:space="preserve">Обратилась с помощью браузера к веб-серверу, запущенному на моем компьютере, и убедилась,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  <w:r>
        <w:t xml:space="preserve"> </w:t>
      </w:r>
      <w:r>
        <w:t xml:space="preserve">(рис. 2).</w:t>
      </w:r>
    </w:p>
    <w:p>
      <w:pPr>
        <w:pStyle w:val="CaptionedFigure"/>
      </w:pPr>
      <w:bookmarkStart w:id="29" w:name="fig:002"/>
      <w:r>
        <w:drawing>
          <wp:inline>
            <wp:extent cx="5334000" cy="3376653"/>
            <wp:effectExtent b="0" l="0" r="0" t="0"/>
            <wp:docPr descr="Рис. 2: Проверка работы веб-сервера" title="" id="27" name="Picture"/>
            <a:graphic>
              <a:graphicData uri="http://schemas.openxmlformats.org/drawingml/2006/picture">
                <pic:pic>
                  <pic:nvPicPr>
                    <pic:cNvPr descr="image/Pic%20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6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Проверка работы веб-сервера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определила контекст безопасности веб-сервера Apache - httpd_t (рис. 3).</w:t>
      </w:r>
    </w:p>
    <w:p>
      <w:pPr>
        <w:pStyle w:val="CaptionedFigure"/>
      </w:pPr>
      <w:bookmarkStart w:id="33" w:name="fig:003"/>
      <w:r>
        <w:drawing>
          <wp:inline>
            <wp:extent cx="5334000" cy="663184"/>
            <wp:effectExtent b="0" l="0" r="0" t="0"/>
            <wp:docPr descr="Рис. 3: Контекст безопасности веб-сервера Apache" title="" id="31" name="Picture"/>
            <a:graphic>
              <a:graphicData uri="http://schemas.openxmlformats.org/drawingml/2006/picture">
                <pic:pic>
                  <pic:nvPicPr>
                    <pic:cNvPr descr="image/Pic%20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3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Контекст безопасности веб-сервера Apache</w:t>
      </w:r>
    </w:p>
    <w:p>
      <w:pPr>
        <w:pStyle w:val="BodyText"/>
      </w:pPr>
      <w:r>
        <w:t xml:space="preserve">Посмотрела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  <w:r>
        <w:t xml:space="preserve"> </w:t>
      </w:r>
      <w:r>
        <w:t xml:space="preserve">(рис. 4).</w:t>
      </w:r>
    </w:p>
    <w:p>
      <w:pPr>
        <w:pStyle w:val="CaptionedFigure"/>
      </w:pPr>
      <w:bookmarkStart w:id="37" w:name="fig:004"/>
      <w:r>
        <w:drawing>
          <wp:inline>
            <wp:extent cx="5334000" cy="4715217"/>
            <wp:effectExtent b="0" l="0" r="0" t="0"/>
            <wp:docPr descr="Рис. 4: Текущее состояние переключателей SELinux" title="" id="35" name="Picture"/>
            <a:graphic>
              <a:graphicData uri="http://schemas.openxmlformats.org/drawingml/2006/picture">
                <pic:pic>
                  <pic:nvPicPr>
                    <pic:cNvPr descr="image/Pic%20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5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Текущее состояние переключателей SELinux</w:t>
      </w:r>
    </w:p>
    <w:p>
      <w:pPr>
        <w:pStyle w:val="BodyText"/>
      </w:pPr>
      <w:r>
        <w:t xml:space="preserve">Посмотрела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4995 (рис. 5).</w:t>
      </w:r>
    </w:p>
    <w:p>
      <w:pPr>
        <w:pStyle w:val="CaptionedFigure"/>
      </w:pPr>
      <w:bookmarkStart w:id="41" w:name="fig:005"/>
      <w:r>
        <w:drawing>
          <wp:inline>
            <wp:extent cx="5334000" cy="3734290"/>
            <wp:effectExtent b="0" l="0" r="0" t="0"/>
            <wp:docPr descr="Рис. 5: Статистика по политике" title="" id="39" name="Picture"/>
            <a:graphic>
              <a:graphicData uri="http://schemas.openxmlformats.org/drawingml/2006/picture">
                <pic:pic>
                  <pic:nvPicPr>
                    <pic:cNvPr descr="image/Pic%20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4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Статистика по политике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посмотрела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определила, что в данной директории файлов нет. Только владелец/суперпользователь может создавать файлы в директории /var/www/html (рис. 6).</w:t>
      </w:r>
    </w:p>
    <w:p>
      <w:pPr>
        <w:pStyle w:val="CaptionedFigure"/>
      </w:pPr>
      <w:bookmarkStart w:id="45" w:name="fig:006"/>
      <w:r>
        <w:drawing>
          <wp:inline>
            <wp:extent cx="5334000" cy="1713659"/>
            <wp:effectExtent b="0" l="0" r="0" t="0"/>
            <wp:docPr descr="Рис. 6: Просмотр файлов и поддиректориий в директории /var/www" title="" id="43" name="Picture"/>
            <a:graphic>
              <a:graphicData uri="http://schemas.openxmlformats.org/drawingml/2006/picture">
                <pic:pic>
                  <pic:nvPicPr>
                    <pic:cNvPr descr="image/Pic%20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3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Просмотр файлов и поддиректориий в директории /var/www</w:t>
      </w:r>
    </w:p>
    <w:p>
      <w:pPr>
        <w:pStyle w:val="BodyText"/>
      </w:pPr>
      <w:r>
        <w:t xml:space="preserve">От имени суперпользователя создала html-файл /var/www/html/test.html. Контекст созданного файла - httpd_sys_content_t (рис. 7).</w:t>
      </w:r>
    </w:p>
    <w:p>
      <w:pPr>
        <w:pStyle w:val="CaptionedFigure"/>
      </w:pPr>
      <w:bookmarkStart w:id="49" w:name="fig:007"/>
      <w:r>
        <w:drawing>
          <wp:inline>
            <wp:extent cx="5334000" cy="2356883"/>
            <wp:effectExtent b="0" l="0" r="0" t="0"/>
            <wp:docPr descr="Рис. 7: Создание файла /var/www/html/test.html" title="" id="47" name="Picture"/>
            <a:graphic>
              <a:graphicData uri="http://schemas.openxmlformats.org/drawingml/2006/picture">
                <pic:pic>
                  <pic:nvPicPr>
                    <pic:cNvPr descr="image/Pic%20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файла /var/www/html/test.html</w:t>
      </w:r>
    </w:p>
    <w:p>
      <w:pPr>
        <w:pStyle w:val="BodyText"/>
      </w:pPr>
      <w:r>
        <w:t xml:space="preserve">Обратилась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 (рис. 8).</w:t>
      </w:r>
    </w:p>
    <w:p>
      <w:pPr>
        <w:pStyle w:val="CaptionedFigure"/>
      </w:pPr>
      <w:bookmarkStart w:id="53" w:name="fig:008"/>
      <w:r>
        <w:drawing>
          <wp:inline>
            <wp:extent cx="5334000" cy="1683636"/>
            <wp:effectExtent b="0" l="0" r="0" t="0"/>
            <wp:docPr descr="Рис. 8: Обращение к файлу через веб-сервер" title="" id="51" name="Picture"/>
            <a:graphic>
              <a:graphicData uri="http://schemas.openxmlformats.org/drawingml/2006/picture">
                <pic:pic>
                  <pic:nvPicPr>
                    <pic:cNvPr descr="image/Pic%20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3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Обращение к файлу через веб-сервер</w:t>
      </w:r>
    </w:p>
    <w:p>
      <w:pPr>
        <w:pStyle w:val="BodyText"/>
      </w:pPr>
      <w:r>
        <w:t xml:space="preserve">Изучив справку man httpd_selinux, выяснила, что для httpd определены следующие контексты файлов: httpd_sys_content_t, httpd_sys_script_exec_t, httpd_sys_script_ro_t, httpd_sys_script_rw_t, httpd_sys_script_ra_t, httpd_unconfined_script_exec_t. Контекст моего файла - httpd_sys_content_t (в таком случае содержимое должно быть доступно для всех скриптов httpd и для самого демона). Изменила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 /var/www/html/test.html</w:t>
      </w:r>
      <w:r>
        <w:t xml:space="preserve">”</w:t>
      </w:r>
      <w:r>
        <w:t xml:space="preserve"> </w:t>
      </w:r>
      <w:r>
        <w:t xml:space="preserve">и проверила, что контекст поменялся (рис. 9).</w:t>
      </w:r>
    </w:p>
    <w:p>
      <w:pPr>
        <w:pStyle w:val="CaptionedFigure"/>
      </w:pPr>
      <w:bookmarkStart w:id="57" w:name="fig:009"/>
      <w:r>
        <w:drawing>
          <wp:inline>
            <wp:extent cx="5334000" cy="1244600"/>
            <wp:effectExtent b="0" l="0" r="0" t="0"/>
            <wp:docPr descr="Рис. 9: Изменение контекста" title="" id="55" name="Picture"/>
            <a:graphic>
              <a:graphicData uri="http://schemas.openxmlformats.org/drawingml/2006/picture">
                <pic:pic>
                  <pic:nvPicPr>
                    <pic:cNvPr descr="image/Pic%20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4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Изменение контекста</w:t>
      </w:r>
    </w:p>
    <w:p>
      <w:pPr>
        <w:pStyle w:val="BodyText"/>
      </w:pPr>
      <w:r>
        <w:t xml:space="preserve">Попробовала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получила сообщение об ошибке (т.к. к установленному ранее контексту процесс httpd не имеет доступа) (рис. 10).</w:t>
      </w:r>
    </w:p>
    <w:p>
      <w:pPr>
        <w:pStyle w:val="CaptionedFigure"/>
      </w:pPr>
      <w:bookmarkStart w:id="61" w:name="fig:010"/>
      <w:r>
        <w:drawing>
          <wp:inline>
            <wp:extent cx="5334000" cy="2172569"/>
            <wp:effectExtent b="0" l="0" r="0" t="0"/>
            <wp:docPr descr="Рис. 10: Обращение к файлу через веб-сервер" title="" id="59" name="Picture"/>
            <a:graphic>
              <a:graphicData uri="http://schemas.openxmlformats.org/drawingml/2006/picture">
                <pic:pic>
                  <pic:nvPicPr>
                    <pic:cNvPr descr="image/Pic%20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Обращение к файлу через веб-сервер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убедилась, что читать данный файл может любой пользователь. Просмотрела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 (рис. 11).</w:t>
      </w:r>
    </w:p>
    <w:p>
      <w:pPr>
        <w:pStyle w:val="CaptionedFigure"/>
      </w:pPr>
      <w:bookmarkStart w:id="65" w:name="fig:011"/>
      <w:r>
        <w:drawing>
          <wp:inline>
            <wp:extent cx="5334000" cy="2593341"/>
            <wp:effectExtent b="0" l="0" r="0" t="0"/>
            <wp:docPr descr="Рис. 11: Просмотр log-файла" title="" id="63" name="Picture"/>
            <a:graphic>
              <a:graphicData uri="http://schemas.openxmlformats.org/drawingml/2006/picture">
                <pic:pic>
                  <pic:nvPicPr>
                    <pic:cNvPr descr="image/Pic%20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Просмотр log-файла</w:t>
      </w:r>
    </w:p>
    <w:p>
      <w:pPr>
        <w:pStyle w:val="BodyText"/>
      </w:pPr>
      <w:r>
        <w:t xml:space="preserve">В файле /etc/httpd/conf/httpd.conf заменила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 (рис. 12).</w:t>
      </w:r>
    </w:p>
    <w:p>
      <w:pPr>
        <w:pStyle w:val="CaptionedFigure"/>
      </w:pPr>
      <w:bookmarkStart w:id="69" w:name="fig:012"/>
      <w:r>
        <w:drawing>
          <wp:inline>
            <wp:extent cx="5334000" cy="1946389"/>
            <wp:effectExtent b="0" l="0" r="0" t="0"/>
            <wp:docPr descr="Рис. 12: Установка веб-сервера Apache на прослушивание TCP-порта 81" title="" id="67" name="Picture"/>
            <a:graphic>
              <a:graphicData uri="http://schemas.openxmlformats.org/drawingml/2006/picture">
                <pic:pic>
                  <pic:nvPicPr>
                    <pic:cNvPr descr="image/Pic%20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6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Установка веб-сервера Apache на прослушивание TCP-порта 81</w:t>
      </w:r>
    </w:p>
    <w:p>
      <w:pPr>
        <w:pStyle w:val="BodyText"/>
      </w:pPr>
      <w:r>
        <w:t xml:space="preserve">Перезапускаем веб-сервер Apache и анализирует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  <w:r>
        <w:t xml:space="preserve"> </w:t>
      </w:r>
      <w:r>
        <w:t xml:space="preserve">(рис. 13).</w:t>
      </w:r>
    </w:p>
    <w:p>
      <w:pPr>
        <w:pStyle w:val="CaptionedFigure"/>
      </w:pPr>
      <w:bookmarkStart w:id="73" w:name="fig:013"/>
      <w:r>
        <w:drawing>
          <wp:inline>
            <wp:extent cx="5334000" cy="1663550"/>
            <wp:effectExtent b="0" l="0" r="0" t="0"/>
            <wp:docPr descr="Рис. 13: Перезапуск веб-сервера и анализ лог-файлов" title="" id="71" name="Picture"/>
            <a:graphic>
              <a:graphicData uri="http://schemas.openxmlformats.org/drawingml/2006/picture">
                <pic:pic>
                  <pic:nvPicPr>
                    <pic:cNvPr descr="image/Pic%20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Перезапуск веб-сервера и анализ лог-файлов</w:t>
      </w:r>
    </w:p>
    <w:p>
      <w:pPr>
        <w:pStyle w:val="BodyText"/>
      </w:pPr>
      <w:r>
        <w:t xml:space="preserve">Просмотрела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выяснила, что запись появилась в последнем файле (рис. 14).</w:t>
      </w:r>
    </w:p>
    <w:p>
      <w:pPr>
        <w:pStyle w:val="CaptionedFigure"/>
      </w:pPr>
      <w:bookmarkStart w:id="77" w:name="fig:014"/>
      <w:r>
        <w:drawing>
          <wp:inline>
            <wp:extent cx="5334000" cy="2206980"/>
            <wp:effectExtent b="0" l="0" r="0" t="0"/>
            <wp:docPr descr="Рис. 14: Содержание файла var/log/audit/audit.log" title="" id="75" name="Picture"/>
            <a:graphic>
              <a:graphicData uri="http://schemas.openxmlformats.org/drawingml/2006/picture">
                <pic:pic>
                  <pic:nvPicPr>
                    <pic:cNvPr descr="image/Pic%20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6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Содержание файла var/log/audit/audit.log</w:t>
      </w:r>
    </w:p>
    <w:p>
      <w:pPr>
        <w:pStyle w:val="BodyText"/>
      </w:pPr>
      <w:r>
        <w:t xml:space="preserve">Выполнила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убедилась, что порт TCP-81 установлен. Проверила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убедилась, что порт 81 есть в списке и запускаем веб-сервер Apache снова (рис. 15).</w:t>
      </w:r>
    </w:p>
    <w:p>
      <w:pPr>
        <w:pStyle w:val="CaptionedFigure"/>
      </w:pPr>
      <w:bookmarkStart w:id="81" w:name="fig:015"/>
      <w:r>
        <w:drawing>
          <wp:inline>
            <wp:extent cx="5334000" cy="1938311"/>
            <wp:effectExtent b="0" l="0" r="0" t="0"/>
            <wp:docPr descr="Рис. 15: Проверка установки порта 81" title="" id="79" name="Picture"/>
            <a:graphic>
              <a:graphicData uri="http://schemas.openxmlformats.org/drawingml/2006/picture">
                <pic:pic>
                  <pic:nvPicPr>
                    <pic:cNvPr descr="image/Pic%20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Проверка установки порта 81</w:t>
      </w:r>
    </w:p>
    <w:p>
      <w:pPr>
        <w:pStyle w:val="BodyText"/>
      </w:pPr>
      <w:r>
        <w:t xml:space="preserve">Вернула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(рис. 16) и после этого попробовала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увидела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(рис. 17).</w:t>
      </w:r>
    </w:p>
    <w:p>
      <w:pPr>
        <w:pStyle w:val="CaptionedFigure"/>
      </w:pPr>
      <w:bookmarkStart w:id="85" w:name="fig:017"/>
      <w:r>
        <w:drawing>
          <wp:inline>
            <wp:extent cx="5334000" cy="1235137"/>
            <wp:effectExtent b="0" l="0" r="0" t="0"/>
            <wp:docPr descr="Рис. 16: Возвращение исходного контекста файлу" title="" id="83" name="Picture"/>
            <a:graphic>
              <a:graphicData uri="http://schemas.openxmlformats.org/drawingml/2006/picture">
                <pic:pic>
                  <pic:nvPicPr>
                    <pic:cNvPr descr="image/Pic%2017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5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Возвращение исходного контекста файлу</w:t>
      </w:r>
    </w:p>
    <w:p>
      <w:pPr>
        <w:pStyle w:val="CaptionedFigure"/>
      </w:pPr>
      <w:bookmarkStart w:id="89" w:name="fig:016"/>
      <w:r>
        <w:drawing>
          <wp:inline>
            <wp:extent cx="5334000" cy="1536524"/>
            <wp:effectExtent b="0" l="0" r="0" t="0"/>
            <wp:docPr descr="Рис. 17: Обращение к файлу через веб-сервер" title="" id="87" name="Picture"/>
            <a:graphic>
              <a:graphicData uri="http://schemas.openxmlformats.org/drawingml/2006/picture">
                <pic:pic>
                  <pic:nvPicPr>
                    <pic:cNvPr descr="image/Pic%2016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6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Обращение к файлу через веб-сервер</w:t>
      </w:r>
    </w:p>
    <w:p>
      <w:pPr>
        <w:pStyle w:val="BodyText"/>
      </w:pPr>
      <w:r>
        <w:t xml:space="preserve">Исправила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Попыталась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 (рис. 18).</w:t>
      </w:r>
    </w:p>
    <w:p>
      <w:pPr>
        <w:pStyle w:val="CaptionedFigure"/>
      </w:pPr>
      <w:bookmarkStart w:id="93" w:name="fig:018"/>
      <w:r>
        <w:drawing>
          <wp:inline>
            <wp:extent cx="5334000" cy="2221308"/>
            <wp:effectExtent b="0" l="0" r="0" t="0"/>
            <wp:docPr descr="Рис. 18: Возвращение Listen 80 и попытка удалить порт 81" title="" id="91" name="Picture"/>
            <a:graphic>
              <a:graphicData uri="http://schemas.openxmlformats.org/drawingml/2006/picture">
                <pic:pic>
                  <pic:nvPicPr>
                    <pic:cNvPr descr="image/Pic%20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Возвращение Listen 80 и попытка удалить порт 81</w:t>
      </w:r>
    </w:p>
    <w:p>
      <w:pPr>
        <w:pStyle w:val="BodyText"/>
      </w:pPr>
      <w:r>
        <w:t xml:space="preserve">Удалила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  <w:r>
        <w:t xml:space="preserve"> </w:t>
      </w:r>
      <w:r>
        <w:t xml:space="preserve">(рис. 19).</w:t>
      </w:r>
    </w:p>
    <w:p>
      <w:pPr>
        <w:pStyle w:val="CaptionedFigure"/>
      </w:pPr>
      <w:bookmarkStart w:id="97" w:name="fig:019"/>
      <w:r>
        <w:drawing>
          <wp:inline>
            <wp:extent cx="5334000" cy="1324207"/>
            <wp:effectExtent b="0" l="0" r="0" t="0"/>
            <wp:docPr descr="Рис. 19: Удаление файла test.html" title="" id="95" name="Picture"/>
            <a:graphic>
              <a:graphicData uri="http://schemas.openxmlformats.org/drawingml/2006/picture">
                <pic:pic>
                  <pic:nvPicPr>
                    <pic:cNvPr descr="image/Pic%20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4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Удаление файла test.html</w:t>
      </w:r>
    </w:p>
    <w:bookmarkEnd w:id="98"/>
    <w:bookmarkStart w:id="9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развила навыки администрирования ОС Linux, получила первое практическое знакомство с технологией SELinux и проверила работу SELinux на практике совместно с веб-сервером Apache.</w:t>
      </w:r>
    </w:p>
    <w:bookmarkEnd w:id="99"/>
    <w:bookmarkStart w:id="105" w:name="список-литературы"/>
    <w:p>
      <w:pPr>
        <w:pStyle w:val="Heading1"/>
      </w:pPr>
      <w:r>
        <w:t xml:space="preserve">Список литературы</w:t>
      </w:r>
    </w:p>
    <w:bookmarkStart w:id="104" w:name="refs"/>
    <w:bookmarkStart w:id="101" w:name="ref-SELinux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SELinux – описание и особенности работы с системой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00">
        <w:r>
          <w:rPr>
            <w:rStyle w:val="Hyperlink"/>
          </w:rPr>
          <w:t xml:space="preserve">https://habr.com/ru/company/kingservers/blog/209644/</w:t>
        </w:r>
      </w:hyperlink>
      <w:r>
        <w:t xml:space="preserve">.</w:t>
      </w:r>
    </w:p>
    <w:bookmarkEnd w:id="101"/>
    <w:bookmarkStart w:id="103" w:name="ref-Apache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Что такое Apache и зачем он нужен?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102">
        <w:r>
          <w:rPr>
            <w:rStyle w:val="Hyperlink"/>
          </w:rPr>
          <w:t xml:space="preserve">https://2domains.ru/support/vps-i-servery/shto-takoye-apache</w:t>
        </w:r>
      </w:hyperlink>
      <w:r>
        <w:t xml:space="preserve">.</w:t>
      </w:r>
    </w:p>
    <w:bookmarkEnd w:id="103"/>
    <w:bookmarkEnd w:id="104"/>
    <w:bookmarkEnd w:id="10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6" Target="media/rId86.jpg" /><Relationship Type="http://schemas.openxmlformats.org/officeDocument/2006/relationships/image" Id="rId82" Target="media/rId82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Relationship Type="http://schemas.openxmlformats.org/officeDocument/2006/relationships/hyperlink" Id="rId102" Target="https://2domains.ru/support/vps-i-servery/shto-takoye-apache" TargetMode="External" /><Relationship Type="http://schemas.openxmlformats.org/officeDocument/2006/relationships/hyperlink" Id="rId100" Target="https://habr.com/ru/company/kingservers/blog/209644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2" Target="https://2domains.ru/support/vps-i-servery/shto-takoye-apache" TargetMode="External" /><Relationship Type="http://schemas.openxmlformats.org/officeDocument/2006/relationships/hyperlink" Id="rId100" Target="https://habr.com/ru/company/kingservers/blog/209644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Леонтьева Ксения Андреевна | НПМбд-01-19</dc:creator>
  <dc:language>ru-RU</dc:language>
  <cp:keywords/>
  <dcterms:created xsi:type="dcterms:W3CDTF">2022-10-02T20:16:36Z</dcterms:created>
  <dcterms:modified xsi:type="dcterms:W3CDTF">2022-10-02T20:16:36Z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