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4.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на сайт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Зарегистрироваться на соответствующих научных и библиометрических ресурсах и разместить на них ссылки на сайте,</w:t>
      </w:r>
    </w:p>
    <w:p>
      <w:pPr>
        <w:numPr>
          <w:ilvl w:val="0"/>
          <w:numId w:val="1001"/>
        </w:numPr>
      </w:pPr>
      <w:r>
        <w:t xml:space="preserve">Сделать пост по прошедшей неделе,</w:t>
      </w:r>
    </w:p>
    <w:p>
      <w:pPr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Оформление отчёта</w:t>
      </w:r>
      <w:r>
        <w:t xml:space="preserve">”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</w:t>
      </w:r>
      <w:r>
        <w:t xml:space="preserve"> </w:t>
      </w:r>
      <w:r>
        <w:rPr>
          <w:bCs/>
          <w:b/>
        </w:rPr>
        <w:t xml:space="preserve">Hugo</w:t>
      </w:r>
      <w:r>
        <w:t xml:space="preserve">. Это один из самых популярных генераторов статических сайтов с открытым исходным кодом, написан на языке Go.</w:t>
      </w:r>
    </w:p>
    <w:p>
      <w:pPr>
        <w:pStyle w:val="BodyText"/>
      </w:pPr>
      <w:r>
        <w:t xml:space="preserve">Основные преимущества Hugo:</w:t>
      </w:r>
    </w:p>
    <w:p>
      <w:pPr>
        <w:numPr>
          <w:ilvl w:val="0"/>
          <w:numId w:val="1002"/>
        </w:numPr>
      </w:pPr>
      <w:r>
        <w:t xml:space="preserve">Очень быстрый и гибкий,</w:t>
      </w:r>
    </w:p>
    <w:p>
      <w:pPr>
        <w:numPr>
          <w:ilvl w:val="0"/>
          <w:numId w:val="1002"/>
        </w:numPr>
      </w:pPr>
      <w:r>
        <w:t xml:space="preserve">Для него легко настроить хостинг,</w:t>
      </w:r>
    </w:p>
    <w:p>
      <w:pPr>
        <w:numPr>
          <w:ilvl w:val="0"/>
          <w:numId w:val="1002"/>
        </w:numPr>
      </w:pPr>
      <w:r>
        <w:t xml:space="preserve">Безопасный,</w:t>
      </w:r>
    </w:p>
    <w:p>
      <w:pPr>
        <w:numPr>
          <w:ilvl w:val="0"/>
          <w:numId w:val="1002"/>
        </w:numPr>
      </w:pPr>
      <w:r>
        <w:t xml:space="preserve">Хорошая структура исходников,</w:t>
      </w:r>
    </w:p>
    <w:p>
      <w:pPr>
        <w:numPr>
          <w:ilvl w:val="0"/>
          <w:numId w:val="1002"/>
        </w:numPr>
      </w:pPr>
      <w:r>
        <w:t xml:space="preserve">Возможность хранить содержимое в удобном формате (YAML, JSON или TOML),</w:t>
      </w:r>
    </w:p>
    <w:p>
      <w:pPr>
        <w:numPr>
          <w:ilvl w:val="0"/>
          <w:numId w:val="1002"/>
        </w:numPr>
      </w:pPr>
      <w:r>
        <w:t xml:space="preserve">Поддержка тем. Есть готовый набор тем, более 200,</w:t>
      </w:r>
    </w:p>
    <w:p>
      <w:pPr>
        <w:numPr>
          <w:ilvl w:val="0"/>
          <w:numId w:val="1002"/>
        </w:numPr>
      </w:pPr>
      <w:r>
        <w:t xml:space="preserve">Легко SEO-оптимизировать,</w:t>
      </w:r>
    </w:p>
    <w:p>
      <w:pPr>
        <w:numPr>
          <w:ilvl w:val="0"/>
          <w:numId w:val="1002"/>
        </w:numPr>
      </w:pPr>
      <w:r>
        <w:t xml:space="preserve">Быстрый в освоении. Исчерпывающая документация.</w:t>
      </w:r>
    </w:p>
    <w:p>
      <w:pPr>
        <w:pStyle w:val="FirstParagraph"/>
      </w:pPr>
      <w:r>
        <w:t xml:space="preserve">Более подробно см. в</w:t>
      </w:r>
      <w:r>
        <w:t xml:space="preserve"> </w:t>
      </w:r>
      <w:r>
        <w:t xml:space="preserve">[1]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добавления ссылок на зарегистрированные профили в файле work/blog/content/authors /admin/_index.md был изменен следующий раздел: Social/Academic Networking (рис. fig. 1). Иконки были взяты с сайта https://atuin.ru/blog/vse-ikonki-fontawesome-5/.</w:t>
      </w:r>
    </w:p>
    <w:p>
      <w:pPr>
        <w:pStyle w:val="CaptionedFigure"/>
      </w:pPr>
      <w:bookmarkStart w:id="26" w:name="fig:001"/>
      <w:r>
        <w:drawing>
          <wp:inline>
            <wp:extent cx="5334000" cy="2539206"/>
            <wp:effectExtent b="0" l="0" r="0" t="0"/>
            <wp:docPr descr="Рис. 1: Добавление ссылок в файл _index.md" title="" id="24" name="Picture"/>
            <a:graphic>
              <a:graphicData uri="http://schemas.openxmlformats.org/drawingml/2006/picture">
                <pic:pic>
                  <pic:nvPicPr>
                    <pic:cNvPr descr="image/Pic%2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Добавление ссылок в файл _index.md</w:t>
      </w:r>
    </w:p>
    <w:p>
      <w:pPr>
        <w:pStyle w:val="BodyText"/>
      </w:pPr>
      <w:r>
        <w:t xml:space="preserve">Чтобы создать посты на сайте необходимо изменить содержимое двух созданных каталогов: work/blog/content/post/cake и work/blog/content/post/report. В данные каталоги были добавлены необходимые изображения, а также изменены файлы index.md (рис. fig. 2) - (рис. fig. 7).</w:t>
      </w:r>
    </w:p>
    <w:p>
      <w:pPr>
        <w:pStyle w:val="CaptionedFigure"/>
      </w:pPr>
      <w:bookmarkStart w:id="30" w:name="fig:002"/>
      <w:r>
        <w:drawing>
          <wp:inline>
            <wp:extent cx="5334000" cy="2539206"/>
            <wp:effectExtent b="0" l="0" r="0" t="0"/>
            <wp:docPr descr="Рис. 2: Добавление постов" title="" id="28" name="Picture"/>
            <a:graphic>
              <a:graphicData uri="http://schemas.openxmlformats.org/drawingml/2006/picture">
                <pic:pic>
                  <pic:nvPicPr>
                    <pic:cNvPr descr="image/Pic%2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Добавление постов</w:t>
      </w:r>
    </w:p>
    <w:p>
      <w:pPr>
        <w:pStyle w:val="CaptionedFigure"/>
      </w:pPr>
      <w:bookmarkStart w:id="34" w:name="fig:003"/>
      <w:r>
        <w:drawing>
          <wp:inline>
            <wp:extent cx="5334000" cy="2539206"/>
            <wp:effectExtent b="0" l="0" r="0" t="0"/>
            <wp:docPr descr="Рис. 3: Добавление постов" title="" id="32" name="Picture"/>
            <a:graphic>
              <a:graphicData uri="http://schemas.openxmlformats.org/drawingml/2006/picture">
                <pic:pic>
                  <pic:nvPicPr>
                    <pic:cNvPr descr="image/Pic%2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Добавление постов</w:t>
      </w:r>
    </w:p>
    <w:p>
      <w:pPr>
        <w:pStyle w:val="CaptionedFigure"/>
      </w:pPr>
      <w:bookmarkStart w:id="38" w:name="fig:004"/>
      <w:r>
        <w:drawing>
          <wp:inline>
            <wp:extent cx="5334000" cy="2539206"/>
            <wp:effectExtent b="0" l="0" r="0" t="0"/>
            <wp:docPr descr="Рис. 4: Добавление постов" title="" id="36" name="Picture"/>
            <a:graphic>
              <a:graphicData uri="http://schemas.openxmlformats.org/drawingml/2006/picture">
                <pic:pic>
                  <pic:nvPicPr>
                    <pic:cNvPr descr="image/Pic%2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Добавление постов</w:t>
      </w:r>
    </w:p>
    <w:p>
      <w:pPr>
        <w:pStyle w:val="CaptionedFigure"/>
      </w:pPr>
      <w:bookmarkStart w:id="42" w:name="fig:005"/>
      <w:r>
        <w:drawing>
          <wp:inline>
            <wp:extent cx="5334000" cy="2539206"/>
            <wp:effectExtent b="0" l="0" r="0" t="0"/>
            <wp:docPr descr="Рис. 5: Добавление постов" title="" id="40" name="Picture"/>
            <a:graphic>
              <a:graphicData uri="http://schemas.openxmlformats.org/drawingml/2006/picture">
                <pic:pic>
                  <pic:nvPicPr>
                    <pic:cNvPr descr="image/Pic%2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Добавление постов</w:t>
      </w:r>
    </w:p>
    <w:p>
      <w:pPr>
        <w:pStyle w:val="CaptionedFigure"/>
      </w:pPr>
      <w:bookmarkStart w:id="46" w:name="fig:006"/>
      <w:r>
        <w:drawing>
          <wp:inline>
            <wp:extent cx="5334000" cy="2539206"/>
            <wp:effectExtent b="0" l="0" r="0" t="0"/>
            <wp:docPr descr="Рис. 6: Добавление постов" title="" id="44" name="Picture"/>
            <a:graphic>
              <a:graphicData uri="http://schemas.openxmlformats.org/drawingml/2006/picture">
                <pic:pic>
                  <pic:nvPicPr>
                    <pic:cNvPr descr="image/Pic%2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Добавление постов</w:t>
      </w:r>
    </w:p>
    <w:p>
      <w:pPr>
        <w:pStyle w:val="CaptionedFigure"/>
      </w:pPr>
      <w:bookmarkStart w:id="50" w:name="fig:007"/>
      <w:r>
        <w:drawing>
          <wp:inline>
            <wp:extent cx="5334000" cy="2539206"/>
            <wp:effectExtent b="0" l="0" r="0" t="0"/>
            <wp:docPr descr="Рис. 7: Добавление постов" title="" id="48" name="Picture"/>
            <a:graphic>
              <a:graphicData uri="http://schemas.openxmlformats.org/drawingml/2006/picture">
                <pic:pic>
                  <pic:nvPicPr>
                    <pic:cNvPr descr="image/Pic%2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Добавление постов</w:t>
      </w:r>
    </w:p>
    <w:p>
      <w:pPr>
        <w:pStyle w:val="BodyText"/>
      </w:pPr>
      <w:r>
        <w:t xml:space="preserve">После редактирования всех необходимых каталогов и файлов запустили hugo и отправили файлы на GitHub (рис. fig. 8).</w:t>
      </w:r>
    </w:p>
    <w:p>
      <w:pPr>
        <w:pStyle w:val="CaptionedFigure"/>
      </w:pPr>
      <w:bookmarkStart w:id="54" w:name="fig:008"/>
      <w:r>
        <w:drawing>
          <wp:inline>
            <wp:extent cx="5334000" cy="2539206"/>
            <wp:effectExtent b="0" l="0" r="0" t="0"/>
            <wp:docPr descr="Рис. 8: Запуск hugo и добавление файлов на GitHub" title="" id="52" name="Picture"/>
            <a:graphic>
              <a:graphicData uri="http://schemas.openxmlformats.org/drawingml/2006/picture">
                <pic:pic>
                  <pic:nvPicPr>
                    <pic:cNvPr descr="image/Pic%2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Запуск hugo и добавление файлов на GitHub</w:t>
      </w:r>
    </w:p>
    <w:p>
      <w:pPr>
        <w:pStyle w:val="BodyText"/>
      </w:pPr>
      <w:r>
        <w:t xml:space="preserve">Таким образом, текущая версия сайта выглядит следующим образом (рис. fig. 9) - (рис. fig. 12).</w:t>
      </w:r>
    </w:p>
    <w:p>
      <w:pPr>
        <w:pStyle w:val="CaptionedFigure"/>
      </w:pPr>
      <w:bookmarkStart w:id="58" w:name="fig:009"/>
      <w:r>
        <w:drawing>
          <wp:inline>
            <wp:extent cx="5334000" cy="2539206"/>
            <wp:effectExtent b="0" l="0" r="0" t="0"/>
            <wp:docPr descr="Рис. 9: Текущая версия сайта" title="" id="56" name="Picture"/>
            <a:graphic>
              <a:graphicData uri="http://schemas.openxmlformats.org/drawingml/2006/picture">
                <pic:pic>
                  <pic:nvPicPr>
                    <pic:cNvPr descr="image/Pic%2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Текущая версия сайта</w:t>
      </w:r>
    </w:p>
    <w:p>
      <w:pPr>
        <w:pStyle w:val="CaptionedFigure"/>
      </w:pPr>
      <w:bookmarkStart w:id="62" w:name="fig:010"/>
      <w:r>
        <w:drawing>
          <wp:inline>
            <wp:extent cx="5334000" cy="2539206"/>
            <wp:effectExtent b="0" l="0" r="0" t="0"/>
            <wp:docPr descr="Рис. 10: Текущая версия сайта" title="" id="60" name="Picture"/>
            <a:graphic>
              <a:graphicData uri="http://schemas.openxmlformats.org/drawingml/2006/picture">
                <pic:pic>
                  <pic:nvPicPr>
                    <pic:cNvPr descr="image/Pic%2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Текущая версия сайта</w:t>
      </w:r>
    </w:p>
    <w:p>
      <w:pPr>
        <w:pStyle w:val="CaptionedFigure"/>
      </w:pPr>
      <w:bookmarkStart w:id="66" w:name="fig:011"/>
      <w:r>
        <w:drawing>
          <wp:inline>
            <wp:extent cx="5334000" cy="2539206"/>
            <wp:effectExtent b="0" l="0" r="0" t="0"/>
            <wp:docPr descr="Рис. 11: Текущая версия сайта" title="" id="64" name="Picture"/>
            <a:graphic>
              <a:graphicData uri="http://schemas.openxmlformats.org/drawingml/2006/picture">
                <pic:pic>
                  <pic:nvPicPr>
                    <pic:cNvPr descr="image/Pic%2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Текущая версия сайта</w:t>
      </w:r>
    </w:p>
    <w:p>
      <w:pPr>
        <w:pStyle w:val="CaptionedFigure"/>
      </w:pPr>
      <w:bookmarkStart w:id="70" w:name="fig:012"/>
      <w:r>
        <w:drawing>
          <wp:inline>
            <wp:extent cx="5334000" cy="2539206"/>
            <wp:effectExtent b="0" l="0" r="0" t="0"/>
            <wp:docPr descr="Рис. 12: Текущая версия сайта" title="" id="68" name="Picture"/>
            <a:graphic>
              <a:graphicData uri="http://schemas.openxmlformats.org/drawingml/2006/picture">
                <pic:pic>
                  <pic:nvPicPr>
                    <pic:cNvPr descr="image/Pic%2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Текущая версия сайта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четвертого этапа индивидуального проекта на сайт были добавлены ссылки на профили научных и библиометрических ресурсов и два поста по требуемым темам.</w:t>
      </w:r>
    </w:p>
    <w:bookmarkEnd w:id="72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Start w:id="74" w:name="ref-hugo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Генератор сайта Hugo</w:t>
      </w:r>
      <w:r>
        <w:t xml:space="preserve"> </w:t>
      </w:r>
      <w:r>
        <w:t xml:space="preserve">[Электронный ресурс]. 2022. URL:</w:t>
      </w:r>
      <w:r>
        <w:t xml:space="preserve"> </w:t>
      </w:r>
      <w:hyperlink r:id="rId73">
        <w:r>
          <w:rPr>
            <w:rStyle w:val="Hyperlink"/>
          </w:rPr>
          <w:t xml:space="preserve">https://habr.com/ru/articles/700640/</w:t>
        </w:r>
      </w:hyperlink>
      <w:r>
        <w:t xml:space="preserve">.</w:t>
      </w:r>
    </w:p>
    <w:bookmarkEnd w:id="74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73" Target="https://habr.com/ru/articles/70064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s://habr.com/ru/articles/70064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4.</dc:title>
  <dc:creator>Леонтьева Ксения Андреевна | НПМмд-02-23</dc:creator>
  <dc:language>ru-RU</dc:language>
  <cp:keywords/>
  <dcterms:created xsi:type="dcterms:W3CDTF">2023-11-02T17:38:46Z</dcterms:created>
  <dcterms:modified xsi:type="dcterms:W3CDTF">2023-11-02T17:38:46Z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