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5.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двуязычного сайта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Сделать поддержку английского и русского языков,</w:t>
      </w:r>
    </w:p>
    <w:p>
      <w:pPr>
        <w:numPr>
          <w:ilvl w:val="0"/>
          <w:numId w:val="1001"/>
        </w:numPr>
      </w:pPr>
      <w:r>
        <w:t xml:space="preserve">Разместить элементы сайта на обоих языках,</w:t>
      </w:r>
    </w:p>
    <w:p>
      <w:pPr>
        <w:numPr>
          <w:ilvl w:val="0"/>
          <w:numId w:val="1001"/>
        </w:numPr>
      </w:pPr>
      <w:r>
        <w:t xml:space="preserve">Разместить контент на обоих языках,</w:t>
      </w:r>
    </w:p>
    <w:p>
      <w:pPr>
        <w:numPr>
          <w:ilvl w:val="0"/>
          <w:numId w:val="1001"/>
        </w:numPr>
      </w:pPr>
      <w:r>
        <w:t xml:space="preserve">Сделать пост по прошедшей неделе,</w:t>
      </w:r>
    </w:p>
    <w:p>
      <w:pPr>
        <w:numPr>
          <w:ilvl w:val="0"/>
          <w:numId w:val="1001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Статический генератор сайта — программа, которая из различных исходных файлов (картинок, шаблонов в разных форматах, текстовых файлов и т.п) генерирует статический HTML-сайт. Один из ярких представителей —</w:t>
      </w:r>
      <w:r>
        <w:t xml:space="preserve"> </w:t>
      </w:r>
      <w:r>
        <w:rPr>
          <w:bCs/>
          <w:b/>
        </w:rPr>
        <w:t xml:space="preserve">Hugo</w:t>
      </w:r>
      <w:r>
        <w:t xml:space="preserve">. Это один из самых популярных генераторов статических сайтов с открытым исходным кодом, написан на языке Go.</w:t>
      </w:r>
    </w:p>
    <w:p>
      <w:pPr>
        <w:pStyle w:val="BodyText"/>
      </w:pPr>
      <w:r>
        <w:t xml:space="preserve">Основные преимущества Hugo:</w:t>
      </w:r>
    </w:p>
    <w:p>
      <w:pPr>
        <w:numPr>
          <w:ilvl w:val="0"/>
          <w:numId w:val="1002"/>
        </w:numPr>
      </w:pPr>
      <w:r>
        <w:t xml:space="preserve">Очень быстрый и гибкий,</w:t>
      </w:r>
    </w:p>
    <w:p>
      <w:pPr>
        <w:numPr>
          <w:ilvl w:val="0"/>
          <w:numId w:val="1002"/>
        </w:numPr>
      </w:pPr>
      <w:r>
        <w:t xml:space="preserve">Для него легко настроить хостинг,</w:t>
      </w:r>
    </w:p>
    <w:p>
      <w:pPr>
        <w:numPr>
          <w:ilvl w:val="0"/>
          <w:numId w:val="1002"/>
        </w:numPr>
      </w:pPr>
      <w:r>
        <w:t xml:space="preserve">Безопасный,</w:t>
      </w:r>
    </w:p>
    <w:p>
      <w:pPr>
        <w:numPr>
          <w:ilvl w:val="0"/>
          <w:numId w:val="1002"/>
        </w:numPr>
      </w:pPr>
      <w:r>
        <w:t xml:space="preserve">Хорошая структура исходников,</w:t>
      </w:r>
    </w:p>
    <w:p>
      <w:pPr>
        <w:numPr>
          <w:ilvl w:val="0"/>
          <w:numId w:val="1002"/>
        </w:numPr>
      </w:pPr>
      <w:r>
        <w:t xml:space="preserve">Возможность хранить содержимое в удобном формате (YAML, JSON или TOML),</w:t>
      </w:r>
    </w:p>
    <w:p>
      <w:pPr>
        <w:numPr>
          <w:ilvl w:val="0"/>
          <w:numId w:val="1002"/>
        </w:numPr>
      </w:pPr>
      <w:r>
        <w:t xml:space="preserve">Поддержка тем. Есть готовый набор тем, более 200,</w:t>
      </w:r>
    </w:p>
    <w:p>
      <w:pPr>
        <w:numPr>
          <w:ilvl w:val="0"/>
          <w:numId w:val="1002"/>
        </w:numPr>
      </w:pPr>
      <w:r>
        <w:t xml:space="preserve">Легко SEO-оптимизировать,</w:t>
      </w:r>
    </w:p>
    <w:p>
      <w:pPr>
        <w:numPr>
          <w:ilvl w:val="0"/>
          <w:numId w:val="1002"/>
        </w:numPr>
      </w:pPr>
      <w:r>
        <w:t xml:space="preserve">Быстрый в освоении. Исчерпывающая документация.</w:t>
      </w:r>
    </w:p>
    <w:p>
      <w:pPr>
        <w:pStyle w:val="FirstParagraph"/>
      </w:pPr>
      <w:r>
        <w:t xml:space="preserve">Более подробно см. в</w:t>
      </w:r>
      <w:r>
        <w:t xml:space="preserve"> </w:t>
      </w:r>
      <w:r>
        <w:t xml:space="preserve">[1]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того, чтобы сайт поддерживал два языка, необходимо изменить содержание следующих файлов в каталоге work/blog/config/_default: config.yaml, languages.yaml, menus.en.yaml, menus.ru.yaml, params.yaml (рис. fig. 1 - fig. 5).</w:t>
      </w:r>
    </w:p>
    <w:p>
      <w:pPr>
        <w:pStyle w:val="CaptionedFigure"/>
      </w:pPr>
      <w:bookmarkStart w:id="26" w:name="fig:001"/>
      <w:r>
        <w:drawing>
          <wp:inline>
            <wp:extent cx="5334000" cy="2071129"/>
            <wp:effectExtent b="0" l="0" r="0" t="0"/>
            <wp:docPr descr="Рис. 1: Изменение файлов для поддержки двух языков" title="" id="24" name="Picture"/>
            <a:graphic>
              <a:graphicData uri="http://schemas.openxmlformats.org/drawingml/2006/picture">
                <pic:pic>
                  <pic:nvPicPr>
                    <pic:cNvPr descr="image/Pic%20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Изменение файлов для поддержки двух языков</w:t>
      </w:r>
    </w:p>
    <w:p>
      <w:pPr>
        <w:pStyle w:val="CaptionedFigure"/>
      </w:pPr>
      <w:bookmarkStart w:id="30" w:name="fig:002"/>
      <w:r>
        <w:drawing>
          <wp:inline>
            <wp:extent cx="5334000" cy="2214584"/>
            <wp:effectExtent b="0" l="0" r="0" t="0"/>
            <wp:docPr descr="Рис. 2: Изменение файлов для поддержки двух языков" title="" id="28" name="Picture"/>
            <a:graphic>
              <a:graphicData uri="http://schemas.openxmlformats.org/drawingml/2006/picture">
                <pic:pic>
                  <pic:nvPicPr>
                    <pic:cNvPr descr="image/Pic%20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Изменение файлов для поддержки двух языков</w:t>
      </w:r>
    </w:p>
    <w:p>
      <w:pPr>
        <w:pStyle w:val="CaptionedFigure"/>
      </w:pPr>
      <w:bookmarkStart w:id="34" w:name="fig:003"/>
      <w:r>
        <w:drawing>
          <wp:inline>
            <wp:extent cx="5334000" cy="3062844"/>
            <wp:effectExtent b="0" l="0" r="0" t="0"/>
            <wp:docPr descr="Рис. 3: Изменение файлов для поддержки двух языков" title="" id="32" name="Picture"/>
            <a:graphic>
              <a:graphicData uri="http://schemas.openxmlformats.org/drawingml/2006/picture">
                <pic:pic>
                  <pic:nvPicPr>
                    <pic:cNvPr descr="image/Pic%20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Изменение файлов для поддержки двух языков</w:t>
      </w:r>
    </w:p>
    <w:p>
      <w:pPr>
        <w:pStyle w:val="CaptionedFigure"/>
      </w:pPr>
      <w:bookmarkStart w:id="38" w:name="fig:004"/>
      <w:r>
        <w:drawing>
          <wp:inline>
            <wp:extent cx="5334000" cy="3080974"/>
            <wp:effectExtent b="0" l="0" r="0" t="0"/>
            <wp:docPr descr="Рис. 4: Изменение файлов для поддержки двух языков" title="" id="36" name="Picture"/>
            <a:graphic>
              <a:graphicData uri="http://schemas.openxmlformats.org/drawingml/2006/picture">
                <pic:pic>
                  <pic:nvPicPr>
                    <pic:cNvPr descr="image/Pic%20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Изменение файлов для поддержки двух языков</w:t>
      </w:r>
    </w:p>
    <w:p>
      <w:pPr>
        <w:pStyle w:val="CaptionedFigure"/>
      </w:pPr>
      <w:bookmarkStart w:id="42" w:name="fig:005"/>
      <w:r>
        <w:drawing>
          <wp:inline>
            <wp:extent cx="5334000" cy="1634693"/>
            <wp:effectExtent b="0" l="0" r="0" t="0"/>
            <wp:docPr descr="Рис. 5: Изменение файлов для поддержки двух языков" title="" id="40" name="Picture"/>
            <a:graphic>
              <a:graphicData uri="http://schemas.openxmlformats.org/drawingml/2006/picture">
                <pic:pic>
                  <pic:nvPicPr>
                    <pic:cNvPr descr="image/Pic%20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4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Изменение файлов для поддержки двух языков</w:t>
      </w:r>
    </w:p>
    <w:p>
      <w:pPr>
        <w:pStyle w:val="BodyText"/>
      </w:pPr>
      <w:r>
        <w:t xml:space="preserve">Кроме этого необходимо создать в каталоге work/blog/content два каталога en и ru, в которые переместить каталоги с контентом. В этих же каталогах были созданы каталоги home с файлом index.md (рис. fig. 6 и fig. 7).</w:t>
      </w:r>
    </w:p>
    <w:p>
      <w:pPr>
        <w:pStyle w:val="CaptionedFigure"/>
      </w:pPr>
      <w:bookmarkStart w:id="46" w:name="fig:006"/>
      <w:r>
        <w:drawing>
          <wp:inline>
            <wp:extent cx="4914900" cy="2276475"/>
            <wp:effectExtent b="0" l="0" r="0" t="0"/>
            <wp:docPr descr="Рис. 6: Изменение содержания каталога work/blog/content" title="" id="44" name="Picture"/>
            <a:graphic>
              <a:graphicData uri="http://schemas.openxmlformats.org/drawingml/2006/picture">
                <pic:pic>
                  <pic:nvPicPr>
                    <pic:cNvPr descr="image/Pic%20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Изменение содержания каталога work/blog/content</w:t>
      </w:r>
    </w:p>
    <w:p>
      <w:pPr>
        <w:pStyle w:val="CaptionedFigure"/>
      </w:pPr>
      <w:bookmarkStart w:id="50" w:name="fig:007"/>
      <w:r>
        <w:drawing>
          <wp:inline>
            <wp:extent cx="5334000" cy="1374183"/>
            <wp:effectExtent b="0" l="0" r="0" t="0"/>
            <wp:docPr descr="Рис. 7: Изменение содержания каталога work/blog/content" title="" id="48" name="Picture"/>
            <a:graphic>
              <a:graphicData uri="http://schemas.openxmlformats.org/drawingml/2006/picture">
                <pic:pic>
                  <pic:nvPicPr>
                    <pic:cNvPr descr="image/Pic%20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4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Изменение содержания каталога work/blog/content</w:t>
      </w:r>
    </w:p>
    <w:p>
      <w:pPr>
        <w:pStyle w:val="BodyText"/>
      </w:pPr>
      <w:r>
        <w:t xml:space="preserve">Далее в каталоге work/blog/content/ru были изменены файлы _index.md и authors/admin/_index.md, а именно - переведены на русский заголовки, описание и другие компоненты сайта (рис. fig. 8 и fig. 9).</w:t>
      </w:r>
    </w:p>
    <w:p>
      <w:pPr>
        <w:pStyle w:val="CaptionedFigure"/>
      </w:pPr>
      <w:bookmarkStart w:id="54" w:name="fig:008"/>
      <w:r>
        <w:drawing>
          <wp:inline>
            <wp:extent cx="5334000" cy="4221911"/>
            <wp:effectExtent b="0" l="0" r="0" t="0"/>
            <wp:docPr descr="Рис. 8: Перевод файлов в каталоге work/blog/content/ru" title="" id="52" name="Picture"/>
            <a:graphic>
              <a:graphicData uri="http://schemas.openxmlformats.org/drawingml/2006/picture">
                <pic:pic>
                  <pic:nvPicPr>
                    <pic:cNvPr descr="image/Pic%20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Перевод файлов в каталоге work/blog/content/ru</w:t>
      </w:r>
    </w:p>
    <w:p>
      <w:pPr>
        <w:pStyle w:val="CaptionedFigure"/>
      </w:pPr>
      <w:bookmarkStart w:id="58" w:name="fig:009"/>
      <w:r>
        <w:drawing>
          <wp:inline>
            <wp:extent cx="5334000" cy="2997030"/>
            <wp:effectExtent b="0" l="0" r="0" t="0"/>
            <wp:docPr descr="Рис. 9: Перевод файлов в каталоге work/blog/content/ru" title="" id="56" name="Picture"/>
            <a:graphic>
              <a:graphicData uri="http://schemas.openxmlformats.org/drawingml/2006/picture">
                <pic:pic>
                  <pic:nvPicPr>
                    <pic:cNvPr descr="image/Pic%20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Перевод файлов в каталоге work/blog/content/ru</w:t>
      </w:r>
    </w:p>
    <w:p>
      <w:pPr>
        <w:pStyle w:val="BodyText"/>
      </w:pPr>
      <w:r>
        <w:t xml:space="preserve">Были созданы каталоги для соответствующих постов на русском и английском (рис. fig. 10 и fig. 13).</w:t>
      </w:r>
    </w:p>
    <w:p>
      <w:pPr>
        <w:pStyle w:val="CaptionedFigure"/>
      </w:pPr>
      <w:bookmarkStart w:id="62" w:name="fig:010"/>
      <w:r>
        <w:drawing>
          <wp:inline>
            <wp:extent cx="5334000" cy="2359782"/>
            <wp:effectExtent b="0" l="0" r="0" t="0"/>
            <wp:docPr descr="Рис. 10: Добавление постов" title="" id="60" name="Picture"/>
            <a:graphic>
              <a:graphicData uri="http://schemas.openxmlformats.org/drawingml/2006/picture">
                <pic:pic>
                  <pic:nvPicPr>
                    <pic:cNvPr descr="image/Pic%20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Добавление постов</w:t>
      </w:r>
    </w:p>
    <w:p>
      <w:pPr>
        <w:pStyle w:val="CaptionedFigure"/>
      </w:pPr>
      <w:bookmarkStart w:id="66" w:name="fig:011"/>
      <w:r>
        <w:drawing>
          <wp:inline>
            <wp:extent cx="5334000" cy="2454362"/>
            <wp:effectExtent b="0" l="0" r="0" t="0"/>
            <wp:docPr descr="Рис. 11: Добавление постов" title="" id="64" name="Picture"/>
            <a:graphic>
              <a:graphicData uri="http://schemas.openxmlformats.org/drawingml/2006/picture">
                <pic:pic>
                  <pic:nvPicPr>
                    <pic:cNvPr descr="image/Pic%20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4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Добавление постов</w:t>
      </w:r>
    </w:p>
    <w:p>
      <w:pPr>
        <w:pStyle w:val="CaptionedFigure"/>
      </w:pPr>
      <w:bookmarkStart w:id="70" w:name="fig:012"/>
      <w:r>
        <w:drawing>
          <wp:inline>
            <wp:extent cx="5334000" cy="1809056"/>
            <wp:effectExtent b="0" l="0" r="0" t="0"/>
            <wp:docPr descr="Рис. 12: Добавление постов" title="" id="68" name="Picture"/>
            <a:graphic>
              <a:graphicData uri="http://schemas.openxmlformats.org/drawingml/2006/picture">
                <pic:pic>
                  <pic:nvPicPr>
                    <pic:cNvPr descr="image/Pic%20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Добавление постов</w:t>
      </w:r>
    </w:p>
    <w:p>
      <w:pPr>
        <w:pStyle w:val="CaptionedFigure"/>
      </w:pPr>
      <w:bookmarkStart w:id="74" w:name="fig:013"/>
      <w:r>
        <w:drawing>
          <wp:inline>
            <wp:extent cx="5334000" cy="2457142"/>
            <wp:effectExtent b="0" l="0" r="0" t="0"/>
            <wp:docPr descr="Рис. 13: Добавление постов" title="" id="72" name="Picture"/>
            <a:graphic>
              <a:graphicData uri="http://schemas.openxmlformats.org/drawingml/2006/picture">
                <pic:pic>
                  <pic:nvPicPr>
                    <pic:cNvPr descr="image/Pic%20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Добавление постов</w:t>
      </w:r>
    </w:p>
    <w:p>
      <w:pPr>
        <w:pStyle w:val="BodyText"/>
      </w:pPr>
      <w:r>
        <w:t xml:space="preserve">После файлы были загружены на GitHub и запущен hugo (рис. fig. 14).</w:t>
      </w:r>
    </w:p>
    <w:p>
      <w:pPr>
        <w:pStyle w:val="CaptionedFigure"/>
      </w:pPr>
      <w:bookmarkStart w:id="78" w:name="fig:014"/>
      <w:r>
        <w:drawing>
          <wp:inline>
            <wp:extent cx="5334000" cy="1509838"/>
            <wp:effectExtent b="0" l="0" r="0" t="0"/>
            <wp:docPr descr="Рис. 14: Загрузка файлов и запуск hugo" title="" id="76" name="Picture"/>
            <a:graphic>
              <a:graphicData uri="http://schemas.openxmlformats.org/drawingml/2006/picture">
                <pic:pic>
                  <pic:nvPicPr>
                    <pic:cNvPr descr="image/Pic%20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9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Загрузка файлов и запуск hugo</w:t>
      </w:r>
    </w:p>
    <w:p>
      <w:pPr>
        <w:pStyle w:val="BodyText"/>
      </w:pPr>
      <w:r>
        <w:t xml:space="preserve">В итоге текущая версия сайта выглядит следующим образом (рис. fig. 15 - fig. 18)</w:t>
      </w:r>
    </w:p>
    <w:p>
      <w:pPr>
        <w:pStyle w:val="CaptionedFigure"/>
      </w:pPr>
      <w:bookmarkStart w:id="82" w:name="fig:015"/>
      <w:r>
        <w:drawing>
          <wp:inline>
            <wp:extent cx="5334000" cy="3748463"/>
            <wp:effectExtent b="0" l="0" r="0" t="0"/>
            <wp:docPr descr="Рис. 15: Текущая версия сайта" title="" id="80" name="Picture"/>
            <a:graphic>
              <a:graphicData uri="http://schemas.openxmlformats.org/drawingml/2006/picture">
                <pic:pic>
                  <pic:nvPicPr>
                    <pic:cNvPr descr="image/Pic%20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Текущая версия сайта</w:t>
      </w:r>
    </w:p>
    <w:p>
      <w:pPr>
        <w:pStyle w:val="CaptionedFigure"/>
      </w:pPr>
      <w:bookmarkStart w:id="86" w:name="fig:016"/>
      <w:r>
        <w:drawing>
          <wp:inline>
            <wp:extent cx="5334000" cy="3963358"/>
            <wp:effectExtent b="0" l="0" r="0" t="0"/>
            <wp:docPr descr="Рис. 16: Текущая версия сайта" title="" id="84" name="Picture"/>
            <a:graphic>
              <a:graphicData uri="http://schemas.openxmlformats.org/drawingml/2006/picture">
                <pic:pic>
                  <pic:nvPicPr>
                    <pic:cNvPr descr="image/Pic%20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Текущая версия сайта</w:t>
      </w:r>
    </w:p>
    <w:p>
      <w:pPr>
        <w:pStyle w:val="CaptionedFigure"/>
      </w:pPr>
      <w:bookmarkStart w:id="90" w:name="fig:017"/>
      <w:r>
        <w:drawing>
          <wp:inline>
            <wp:extent cx="5334000" cy="1988617"/>
            <wp:effectExtent b="0" l="0" r="0" t="0"/>
            <wp:docPr descr="Рис. 17: Текущая версия сайта" title="" id="88" name="Picture"/>
            <a:graphic>
              <a:graphicData uri="http://schemas.openxmlformats.org/drawingml/2006/picture">
                <pic:pic>
                  <pic:nvPicPr>
                    <pic:cNvPr descr="image/Pic%20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Текущая версия сайта</w:t>
      </w:r>
    </w:p>
    <w:p>
      <w:pPr>
        <w:pStyle w:val="CaptionedFigure"/>
      </w:pPr>
      <w:bookmarkStart w:id="94" w:name="fig:018"/>
      <w:r>
        <w:drawing>
          <wp:inline>
            <wp:extent cx="5334000" cy="1965415"/>
            <wp:effectExtent b="0" l="0" r="0" t="0"/>
            <wp:docPr descr="Рис. 18: Текущая версия сайта" title="" id="92" name="Picture"/>
            <a:graphic>
              <a:graphicData uri="http://schemas.openxmlformats.org/drawingml/2006/picture">
                <pic:pic>
                  <pic:nvPicPr>
                    <pic:cNvPr descr="image/Pic%20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Текущая версия сайта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пятого этапа индивидуального проекта на GitHub был размещен двуязычный сайт.</w:t>
      </w:r>
    </w:p>
    <w:bookmarkEnd w:id="96"/>
    <w:bookmarkStart w:id="100" w:name="список-литературы"/>
    <w:p>
      <w:pPr>
        <w:pStyle w:val="Heading1"/>
      </w:pPr>
      <w:r>
        <w:t xml:space="preserve">Список литературы</w:t>
      </w:r>
    </w:p>
    <w:bookmarkStart w:id="99" w:name="refs"/>
    <w:bookmarkStart w:id="98" w:name="ref-hugo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Генератор сайта Hugo</w:t>
      </w:r>
      <w:r>
        <w:t xml:space="preserve"> </w:t>
      </w:r>
      <w:r>
        <w:t xml:space="preserve">[Электронный ресурс]. 2022. URL:</w:t>
      </w:r>
      <w:r>
        <w:t xml:space="preserve"> </w:t>
      </w:r>
      <w:hyperlink r:id="rId97">
        <w:r>
          <w:rPr>
            <w:rStyle w:val="Hyperlink"/>
          </w:rPr>
          <w:t xml:space="preserve">https://habr.com/ru/articles/700640/</w:t>
        </w:r>
      </w:hyperlink>
      <w:r>
        <w:t xml:space="preserve">.</w:t>
      </w:r>
    </w:p>
    <w:bookmarkEnd w:id="98"/>
    <w:bookmarkEnd w:id="99"/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hyperlink" Id="rId97" Target="https://habr.com/ru/articles/700640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7" Target="https://habr.com/ru/articles/700640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5.</dc:title>
  <dc:creator>Леонтьева Ксения Андреевна | НПМмд-02-23</dc:creator>
  <dc:language>ru-RU</dc:language>
  <cp:keywords/>
  <dcterms:created xsi:type="dcterms:W3CDTF">2023-11-15T19:04:09Z</dcterms:created>
  <dcterms:modified xsi:type="dcterms:W3CDTF">2023-11-15T19:04:09Z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Научное программирование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