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менеджер паролей pass.</w:t>
      </w:r>
    </w:p>
    <w:p>
      <w:pPr>
        <w:pStyle w:val="Compact"/>
        <w:numPr>
          <w:ilvl w:val="0"/>
          <w:numId w:val="1001"/>
        </w:numPr>
      </w:pPr>
      <w:r>
        <w:t xml:space="preserve">Изучить управление файлами конфигурации.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Настроить менеджер паролей pass, установить дополнительное программное обеспечение, настроить управление файлами конфигурации.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</w:t>
      </w:r>
      <w:r>
        <w:t xml:space="preserve"> </w:t>
      </w:r>
      <w:r>
        <w:t xml:space="preserve">Менеджер паролей pass — программа, сделанная в рамках идеологии Unix.</w:t>
      </w:r>
      <w:r>
        <w:t xml:space="preserve"> </w:t>
      </w:r>
      <w:r>
        <w:t xml:space="preserve">Также носит название стандартного менеджера паролей для Unix (The standard Unix password manager).</w:t>
      </w:r>
    </w:p>
    <w:p>
      <w:pPr>
        <w:pStyle w:val="BodyText"/>
      </w:pPr>
      <w:r>
        <w:t xml:space="preserve">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</w:p>
    <w:p>
      <w:pPr>
        <w:pStyle w:val="BodyText"/>
      </w:pPr>
      <w:r>
        <w:t xml:space="preserve">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BodyText"/>
      </w:pPr>
      <w:r>
        <w:t xml:space="preserve">Семантическая структура базы паролей</w:t>
      </w:r>
      <w:r>
        <w:t xml:space="preserve"> </w:t>
      </w:r>
      <w:r>
        <w:t xml:space="preserve">Рассмотрим пользователя user в домене example.com, порт 22.</w:t>
      </w:r>
      <w:r>
        <w:t xml:space="preserve"> </w:t>
      </w:r>
      <w:r>
        <w:t xml:space="preserve">Отсутствие имени пользователя или порта в имени файла означает, что любое имя пользователя и порт будут совпадать:</w:t>
      </w:r>
    </w:p>
    <w:p>
      <w:pPr>
        <w:pStyle w:val="BodyText"/>
      </w:pPr>
      <w:r>
        <w:t xml:space="preserve">example.com.pgp</w:t>
      </w:r>
      <w:r>
        <w:t xml:space="preserve"> </w:t>
      </w:r>
      <w: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</w:p>
    <w:p>
      <w:pPr>
        <w:pStyle w:val="BodyText"/>
      </w:pPr>
      <w:r>
        <w:t xml:space="preserve">example.com/user.pgp</w:t>
      </w:r>
      <w:r>
        <w:t xml:space="preserve"> </w:t>
      </w:r>
      <w:r>
        <w:t xml:space="preserve">Имя пользователя также может быть записано в виде префикса, отделенного от хоста знаком @:</w:t>
      </w:r>
    </w:p>
    <w:p>
      <w:pPr>
        <w:pStyle w:val="BodyText"/>
      </w:pPr>
      <w:r>
        <w:t xml:space="preserve">user@example.com.pgp</w:t>
      </w:r>
      <w:r>
        <w:t xml:space="preserve"> </w:t>
      </w:r>
      <w:r>
        <w:t xml:space="preserve">Соответствующий порт может быть указан после хоста, отделённый двоеточием (:):</w:t>
      </w:r>
    </w:p>
    <w:p>
      <w:pPr>
        <w:pStyle w:val="BodyText"/>
      </w:pPr>
      <w:r>
        <w:t xml:space="preserve">example.com:22.pgp</w:t>
      </w:r>
      <w:r>
        <w:t xml:space="preserve"> </w:t>
      </w:r>
      <w:r>
        <w:t xml:space="preserve">example.com:22/user.pgp</w:t>
      </w:r>
      <w:r>
        <w:t xml:space="preserve"> </w:t>
      </w:r>
      <w:r>
        <w:t xml:space="preserve">user@example.com:22.pgp</w:t>
      </w:r>
      <w:r>
        <w:t xml:space="preserve"> </w:t>
      </w:r>
      <w:r>
        <w:t xml:space="preserve">Эти все записи могут быть расположены в произвольных каталогах, задающих Вашу собственную иерархию.</w:t>
      </w:r>
    </w:p>
    <w:bookmarkEnd w:id="11"/>
    <w:bookmarkStart w:id="5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6" w:name="менеджер-паролей-pass"/>
    <w:p>
      <w:pPr>
        <w:pStyle w:val="Heading2"/>
      </w:pPr>
      <w:r>
        <w:t xml:space="preserve">Менеджер паролей pass</w:t>
      </w:r>
    </w:p>
    <w:p>
      <w:pPr>
        <w:pStyle w:val="Compact"/>
        <w:numPr>
          <w:ilvl w:val="0"/>
          <w:numId w:val="1002"/>
        </w:numPr>
      </w:pPr>
      <w:r>
        <w:t xml:space="preserve">Установила pass и gopass на Fedora (Рис. 1 - Установка pass) (Рис. 2 - Установка gopass).</w:t>
      </w:r>
    </w:p>
    <w:p>
      <w:pPr>
        <w:pStyle w:val="CaptionedFigure"/>
      </w:pPr>
      <w:r>
        <w:drawing>
          <wp:inline>
            <wp:extent cx="5334000" cy="2674247"/>
            <wp:effectExtent b="0" l="0" r="0" t="0"/>
            <wp:docPr descr="Рис. 1 - Установка pass" title="" id="13" name="Picture"/>
            <a:graphic>
              <a:graphicData uri="http://schemas.openxmlformats.org/drawingml/2006/picture">
                <pic:pic>
                  <pic:nvPicPr>
                    <pic:cNvPr descr="assets/h1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1 - Установка pass</w:t>
      </w:r>
    </w:p>
    <w:p>
      <w:pPr>
        <w:pStyle w:val="CaptionedFigure"/>
      </w:pPr>
      <w:r>
        <w:drawing>
          <wp:inline>
            <wp:extent cx="5166679" cy="971949"/>
            <wp:effectExtent b="0" l="0" r="0" t="0"/>
            <wp:docPr descr="Рис. 2 - Установка gopass" title="" id="16" name="Picture"/>
            <a:graphic>
              <a:graphicData uri="http://schemas.openxmlformats.org/drawingml/2006/picture">
                <pic:pic>
                  <pic:nvPicPr>
                    <pic:cNvPr descr="assets/h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97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2 - Установка gopass</w:t>
      </w:r>
    </w:p>
    <w:p>
      <w:pPr>
        <w:pStyle w:val="Compact"/>
        <w:numPr>
          <w:ilvl w:val="0"/>
          <w:numId w:val="1003"/>
        </w:numPr>
      </w:pPr>
      <w:r>
        <w:t xml:space="preserve">Инициализировала хранилище (Рис. 3 - Инициализация хранилища).</w:t>
      </w:r>
    </w:p>
    <w:p>
      <w:pPr>
        <w:pStyle w:val="CaptionedFigure"/>
      </w:pPr>
      <w:r>
        <w:drawing>
          <wp:inline>
            <wp:extent cx="5334000" cy="685100"/>
            <wp:effectExtent b="0" l="0" r="0" t="0"/>
            <wp:docPr descr="Рис. 3 - Инициализация хранилища" title="" id="19" name="Picture"/>
            <a:graphic>
              <a:graphicData uri="http://schemas.openxmlformats.org/drawingml/2006/picture">
                <pic:pic>
                  <pic:nvPicPr>
                    <pic:cNvPr descr="assets/h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3 - Инициализация хранилища</w:t>
      </w:r>
    </w:p>
    <w:p>
      <w:pPr>
        <w:pStyle w:val="Compact"/>
        <w:numPr>
          <w:ilvl w:val="0"/>
          <w:numId w:val="1004"/>
        </w:numPr>
      </w:pPr>
      <w:r>
        <w:t xml:space="preserve">Синхронизировала с git (Рис. 4 - Сихронизация с git) (Рис. 5 - Создание адреса репозитория на хостинге) (Рис. 6 - Сихронизация).</w:t>
      </w:r>
    </w:p>
    <w:p>
      <w:pPr>
        <w:pStyle w:val="CaptionedFigure"/>
      </w:pPr>
      <w:r>
        <w:drawing>
          <wp:inline>
            <wp:extent cx="5334000" cy="711200"/>
            <wp:effectExtent b="0" l="0" r="0" t="0"/>
            <wp:docPr descr="Рис. 4 - Сихронизация с git" title="" id="22" name="Picture"/>
            <a:graphic>
              <a:graphicData uri="http://schemas.openxmlformats.org/drawingml/2006/picture">
                <pic:pic>
                  <pic:nvPicPr>
                    <pic:cNvPr descr="assets/h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4 - Сихронизация с git</w:t>
      </w:r>
    </w:p>
    <w:p>
      <w:pPr>
        <w:pStyle w:val="CaptionedFigure"/>
      </w:pPr>
      <w:r>
        <w:drawing>
          <wp:inline>
            <wp:extent cx="5334000" cy="403654"/>
            <wp:effectExtent b="0" l="0" r="0" t="0"/>
            <wp:docPr descr="Рис. 5 - Создание адреса репозитория на хостинге" title="" id="25" name="Picture"/>
            <a:graphic>
              <a:graphicData uri="http://schemas.openxmlformats.org/drawingml/2006/picture">
                <pic:pic>
                  <pic:nvPicPr>
                    <pic:cNvPr descr="assets/h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5 - Создание адреса репозитория на хостинге</w:t>
      </w:r>
    </w:p>
    <w:p>
      <w:pPr>
        <w:pStyle w:val="CaptionedFigure"/>
      </w:pPr>
      <w:r>
        <w:drawing>
          <wp:inline>
            <wp:extent cx="5334000" cy="391160"/>
            <wp:effectExtent b="0" l="0" r="0" t="0"/>
            <wp:docPr descr="Рис. 6 - Сихронизация" title="" id="28" name="Picture"/>
            <a:graphic>
              <a:graphicData uri="http://schemas.openxmlformats.org/drawingml/2006/picture">
                <pic:pic>
                  <pic:nvPicPr>
                    <pic:cNvPr descr="assets/h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6 - Сихронизация</w:t>
      </w:r>
    </w:p>
    <w:p>
      <w:pPr>
        <w:pStyle w:val="Compact"/>
        <w:numPr>
          <w:ilvl w:val="0"/>
          <w:numId w:val="1005"/>
        </w:numPr>
      </w:pPr>
      <w:r>
        <w:t xml:space="preserve">Настроила интерфейс с браузером (Рис. 7 - Fedora) (Рис. 8 - Fedora).</w:t>
      </w:r>
    </w:p>
    <w:p>
      <w:pPr>
        <w:pStyle w:val="CaptionedFigure"/>
      </w:pPr>
      <w:r>
        <w:drawing>
          <wp:inline>
            <wp:extent cx="5334000" cy="328358"/>
            <wp:effectExtent b="0" l="0" r="0" t="0"/>
            <wp:docPr descr="Рис. 7 - Fedora" title="" id="31" name="Picture"/>
            <a:graphic>
              <a:graphicData uri="http://schemas.openxmlformats.org/drawingml/2006/picture">
                <pic:pic>
                  <pic:nvPicPr>
                    <pic:cNvPr descr="assets/h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7 - Fedora</w:t>
      </w:r>
    </w:p>
    <w:p>
      <w:pPr>
        <w:pStyle w:val="CaptionedFigure"/>
      </w:pPr>
      <w:r>
        <w:drawing>
          <wp:inline>
            <wp:extent cx="5334000" cy="1044879"/>
            <wp:effectExtent b="0" l="0" r="0" t="0"/>
            <wp:docPr descr="Рис. 8 - Fedora" title="" id="34" name="Picture"/>
            <a:graphic>
              <a:graphicData uri="http://schemas.openxmlformats.org/drawingml/2006/picture">
                <pic:pic>
                  <pic:nvPicPr>
                    <pic:cNvPr descr="assets/h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8 - Fedora</w:t>
      </w:r>
    </w:p>
    <w:p>
      <w:pPr>
        <w:pStyle w:val="Compact"/>
        <w:numPr>
          <w:ilvl w:val="0"/>
          <w:numId w:val="1006"/>
        </w:numPr>
      </w:pPr>
      <w:r>
        <w:t xml:space="preserve">Добавила новый пароль и заменила его.</w:t>
      </w:r>
    </w:p>
    <w:bookmarkEnd w:id="36"/>
    <w:bookmarkStart w:id="49" w:name="X1e510cf98c4975bdd9a9516359909da1162b610"/>
    <w:p>
      <w:pPr>
        <w:pStyle w:val="Heading2"/>
      </w:pPr>
      <w:r>
        <w:t xml:space="preserve">Управление файлами конфигурации. Дополнительное программное обеспечение</w:t>
      </w:r>
    </w:p>
    <w:p>
      <w:pPr>
        <w:pStyle w:val="Compact"/>
        <w:numPr>
          <w:ilvl w:val="0"/>
          <w:numId w:val="1007"/>
        </w:numPr>
      </w:pPr>
      <w:r>
        <w:t xml:space="preserve">Установила дополнительное программное обеспечение (Рис. 9 - Установка дополнительного программного обеспечения).</w:t>
      </w:r>
    </w:p>
    <w:p>
      <w:pPr>
        <w:pStyle w:val="CaptionedFigure"/>
      </w:pPr>
      <w:r>
        <w:drawing>
          <wp:inline>
            <wp:extent cx="5334000" cy="2097314"/>
            <wp:effectExtent b="0" l="0" r="0" t="0"/>
            <wp:docPr descr="Рис. 9 - Установка дополнительного программного обеспечения" title="" id="38" name="Picture"/>
            <a:graphic>
              <a:graphicData uri="http://schemas.openxmlformats.org/drawingml/2006/picture">
                <pic:pic>
                  <pic:nvPicPr>
                    <pic:cNvPr descr="assets/h1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9 - Установка дополнительного программного обеспечения</w:t>
      </w:r>
    </w:p>
    <w:p>
      <w:pPr>
        <w:pStyle w:val="Compact"/>
        <w:numPr>
          <w:ilvl w:val="0"/>
          <w:numId w:val="1008"/>
        </w:numPr>
      </w:pPr>
      <w:r>
        <w:t xml:space="preserve">Установила шрифты. (Рис. 10, 11, 12 - Установка шрифтов).</w:t>
      </w:r>
    </w:p>
    <w:p>
      <w:pPr>
        <w:pStyle w:val="CaptionedFigure"/>
      </w:pPr>
      <w:r>
        <w:drawing>
          <wp:inline>
            <wp:extent cx="5334000" cy="1050746"/>
            <wp:effectExtent b="0" l="0" r="0" t="0"/>
            <wp:docPr descr="Рис. 10 - Установка шрифтов" title="" id="41" name="Picture"/>
            <a:graphic>
              <a:graphicData uri="http://schemas.openxmlformats.org/drawingml/2006/picture">
                <pic:pic>
                  <pic:nvPicPr>
                    <pic:cNvPr descr="assets/h11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10 - Установка шрифтов</w:t>
      </w:r>
    </w:p>
    <w:p>
      <w:pPr>
        <w:pStyle w:val="CaptionedFigure"/>
      </w:pPr>
      <w:r>
        <w:drawing>
          <wp:inline>
            <wp:extent cx="5334000" cy="468279"/>
            <wp:effectExtent b="0" l="0" r="0" t="0"/>
            <wp:docPr descr="Рис. 11 - Установка шрифтов" title="" id="44" name="Picture"/>
            <a:graphic>
              <a:graphicData uri="http://schemas.openxmlformats.org/drawingml/2006/picture">
                <pic:pic>
                  <pic:nvPicPr>
                    <pic:cNvPr descr="assets/h12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11 - Установка шрифтов</w:t>
      </w:r>
    </w:p>
    <w:p>
      <w:pPr>
        <w:pStyle w:val="CaptionedFigure"/>
      </w:pPr>
      <w:r>
        <w:drawing>
          <wp:inline>
            <wp:extent cx="5334000" cy="680320"/>
            <wp:effectExtent b="0" l="0" r="0" t="0"/>
            <wp:docPr descr="Рис. 12 - Установка шрифтов" title="" id="47" name="Picture"/>
            <a:graphic>
              <a:graphicData uri="http://schemas.openxmlformats.org/drawingml/2006/picture">
                <pic:pic>
                  <pic:nvPicPr>
                    <pic:cNvPr descr="assets/h13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12 - Установка шрифтов</w:t>
      </w:r>
    </w:p>
    <w:p>
      <w:pPr>
        <w:numPr>
          <w:ilvl w:val="0"/>
          <w:numId w:val="1009"/>
        </w:numPr>
      </w:pPr>
      <w:r>
        <w:t xml:space="preserve">Установила бинарный файл командой sh -c</w:t>
      </w:r>
      <w:r>
        <w:t xml:space="preserve"> </w:t>
      </w:r>
      <w:r>
        <w:t xml:space="preserve">“$(wget -qO- chezmoi.io/get)”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Создала свой репозиторий для конфигурационных файлов на основе шаблона командой gh repo create dotfiles –template=</w:t>
      </w:r>
      <w:r>
        <w:t xml:space="preserve">“yamadharma/dotfiles-template”</w:t>
      </w:r>
      <w:r>
        <w:t xml:space="preserve"> </w:t>
      </w:r>
      <w:r>
        <w:t xml:space="preserve">–private.</w:t>
      </w:r>
    </w:p>
    <w:p>
      <w:pPr>
        <w:numPr>
          <w:ilvl w:val="0"/>
          <w:numId w:val="1009"/>
        </w:numPr>
      </w:pPr>
      <w:r>
        <w:t xml:space="preserve">Подключила репозиторий к своей системе.</w:t>
      </w:r>
    </w:p>
    <w:p>
      <w:pPr>
        <w:numPr>
          <w:ilvl w:val="0"/>
          <w:numId w:val="1009"/>
        </w:numPr>
      </w:pPr>
      <w:r>
        <w:t xml:space="preserve">На второй машине инициализировала chezmoi с репозиторием dotfiles.</w:t>
      </w:r>
    </w:p>
    <w:p>
      <w:pPr>
        <w:numPr>
          <w:ilvl w:val="0"/>
          <w:numId w:val="1009"/>
        </w:numPr>
      </w:pPr>
      <w:r>
        <w:t xml:space="preserve">Проверила, какие изменения внесёт chezmoi в домашний каталог, запустив: chezmoi diff.</w:t>
      </w:r>
    </w:p>
    <w:p>
      <w:pPr>
        <w:numPr>
          <w:ilvl w:val="0"/>
          <w:numId w:val="1009"/>
        </w:numPr>
      </w:pPr>
      <w:r>
        <w:t xml:space="preserve">Настроила новую машину с помощью одной команды chezmoi init –apply https://github.com/</w:t>
      </w:r>
      <w:r>
        <w:t xml:space="preserve">/dotfiles.git.</w:t>
      </w:r>
    </w:p>
    <w:p>
      <w:pPr>
        <w:numPr>
          <w:ilvl w:val="0"/>
          <w:numId w:val="1009"/>
        </w:numPr>
      </w:pPr>
      <w:r>
        <w:t xml:space="preserve">Извлекла последние изменения из репозитория и применила их.</w:t>
      </w:r>
    </w:p>
    <w:p>
      <w:pPr>
        <w:numPr>
          <w:ilvl w:val="0"/>
          <w:numId w:val="1009"/>
        </w:numPr>
      </w:pPr>
      <w:r>
        <w:t xml:space="preserve">Извлекла последние изменения из своего репозитория и посмотрела, что изменится, фактически не применяя изменения.</w:t>
      </w:r>
    </w:p>
    <w:p>
      <w:pPr>
        <w:numPr>
          <w:ilvl w:val="0"/>
          <w:numId w:val="1009"/>
        </w:numPr>
      </w:pPr>
      <w:r>
        <w:t xml:space="preserve">Автоматически фиксировала и отправила изменения в репозиторий.</w:t>
      </w:r>
    </w:p>
    <w:bookmarkEnd w:id="49"/>
    <w:bookmarkEnd w:id="50"/>
    <w:bookmarkStart w:id="51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10"/>
        </w:numPr>
      </w:pPr>
      <w:r>
        <w:t xml:space="preserve">Изучила менеджер паролей pass.</w:t>
      </w:r>
    </w:p>
    <w:p>
      <w:pPr>
        <w:pStyle w:val="Compact"/>
        <w:numPr>
          <w:ilvl w:val="0"/>
          <w:numId w:val="1010"/>
        </w:numPr>
      </w:pPr>
      <w:r>
        <w:t xml:space="preserve">Изучила управление файлами конфигурации</w:t>
      </w:r>
    </w:p>
    <w:bookmarkEnd w:id="51"/>
    <w:bookmarkStart w:id="5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№5.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/>
  <cp:keywords/>
  <dcterms:created xsi:type="dcterms:W3CDTF">2026-03-14T11:42:00Z</dcterms:created>
  <dcterms:modified xsi:type="dcterms:W3CDTF">2026-03-14T11:42:00Z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дисциплина: Архитектура компьютера</vt:lpwstr>
  </property>
</Properties>
</file>