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9AFD1">
      <w:pPr>
        <w:pStyle w:val="20"/>
      </w:pPr>
      <w:r>
        <w:t>Прохождения внешнего курса на тему Основы кибербезопасности. Часть 2</w:t>
      </w:r>
    </w:p>
    <w:p w14:paraId="78113C7E">
      <w:pPr>
        <w:pStyle w:val="21"/>
      </w:pPr>
      <w:r>
        <w:t>Основы информационной безопасности</w:t>
      </w:r>
    </w:p>
    <w:p w14:paraId="0872FDD8">
      <w:pPr>
        <w:pStyle w:val="25"/>
      </w:pPr>
      <w:r>
        <w:rPr>
          <w:rFonts w:hint="default"/>
        </w:rPr>
        <w:t>Просина Ксения Максимовна</w:t>
      </w:r>
    </w:p>
    <w:sdt>
      <w:sdtPr>
        <w:id w:val="147461922"/>
        <w:docPartObj>
          <w:docPartGallery w:val="Table of Contents"/>
          <w:docPartUnique/>
        </w:docPartObj>
      </w:sdtPr>
      <w:sdtContent>
        <w:p w14:paraId="419AD8A9">
          <w:pPr>
            <w:pStyle w:val="39"/>
          </w:pPr>
          <w:r>
            <w:t>Содержание</w:t>
          </w:r>
        </w:p>
        <w:p w14:paraId="08645D73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EDEE59B">
      <w:pPr>
        <w:pStyle w:val="2"/>
      </w:pPr>
      <w:bookmarkStart w:id="0" w:name="защита-пктелефона"/>
      <w:r>
        <w:rPr>
          <w:rStyle w:val="38"/>
        </w:rPr>
        <w:t>1</w:t>
      </w:r>
      <w:r>
        <w:tab/>
      </w:r>
      <w:r>
        <w:t>3 Защита ПК/телефона</w:t>
      </w:r>
    </w:p>
    <w:p w14:paraId="37C6749B">
      <w:pPr>
        <w:pStyle w:val="4"/>
      </w:pPr>
      <w:bookmarkStart w:id="1" w:name="шифрование-диска"/>
      <w:r>
        <w:rPr>
          <w:rStyle w:val="38"/>
        </w:rPr>
        <w:t>1.1</w:t>
      </w:r>
      <w:r>
        <w:tab/>
      </w:r>
      <w:r>
        <w:t>3.1 Шифрование диска</w:t>
      </w:r>
      <w:bookmarkStart w:id="6" w:name="_GoBack"/>
      <w:bookmarkEnd w:id="6"/>
    </w:p>
    <w:p w14:paraId="5C3D3C83">
      <w:pPr>
        <w:pStyle w:val="23"/>
      </w:pPr>
      <w:r>
        <w:t>Вопрос/Ответ 1 (рис. 1)</w:t>
      </w:r>
    </w:p>
    <w:p w14:paraId="1CAE58D6">
      <w:pPr>
        <w:pStyle w:val="35"/>
      </w:pPr>
      <w:r>
        <w:drawing>
          <wp:inline distT="0" distB="0" distL="114300" distR="114300">
            <wp:extent cx="3733800" cy="2822575"/>
            <wp:effectExtent l="0" t="0" r="0" b="0"/>
            <wp:docPr id="21" name="Picture" descr="Вопрос/Отве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Вопрос/Ответ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229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2BFEFC">
      <w:pPr>
        <w:pStyle w:val="33"/>
      </w:pPr>
      <w:r>
        <w:t>Рис. 1: Вопрос/Ответ 1</w:t>
      </w:r>
    </w:p>
    <w:p w14:paraId="6BFF0D35">
      <w:pPr>
        <w:pStyle w:val="3"/>
      </w:pPr>
      <w:r>
        <w:t>Пояснение ответа: Шифровать можно(и нужно) отдельные сектора диска(включая загрузочный сектор), флэшки с конфиденциальными данными.</w:t>
      </w:r>
    </w:p>
    <w:p w14:paraId="1C365405">
      <w:pPr>
        <w:pStyle w:val="3"/>
      </w:pPr>
      <w:r>
        <w:t>Вопрос/Ответ 2 (рис. 2)</w:t>
      </w:r>
    </w:p>
    <w:p w14:paraId="1B824224">
      <w:pPr>
        <w:pStyle w:val="35"/>
      </w:pPr>
      <w:r>
        <w:drawing>
          <wp:inline distT="0" distB="0" distL="114300" distR="114300">
            <wp:extent cx="3733800" cy="3258820"/>
            <wp:effectExtent l="0" t="0" r="0" b="0"/>
            <wp:docPr id="24" name="Picture" descr="Вопрос/Отве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Вопрос/Ответ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593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E00715">
      <w:pPr>
        <w:pStyle w:val="33"/>
      </w:pPr>
      <w:r>
        <w:t>Рис. 2: Вопрос/Ответ 2</w:t>
      </w:r>
    </w:p>
    <w:p w14:paraId="57F0644E">
      <w:pPr>
        <w:pStyle w:val="3"/>
      </w:pPr>
      <w:r>
        <w:t>Пояснение ответа: Метод шифрования:</w:t>
      </w:r>
    </w:p>
    <w:p w14:paraId="0F6141CC">
      <w:pPr>
        <w:numPr>
          <w:ilvl w:val="0"/>
          <w:numId w:val="1"/>
        </w:numPr>
      </w:pPr>
      <w:r>
        <w:t>Для процедуры Encrypt/Decrypt используется симметрические шифрования (AES)</w:t>
      </w:r>
    </w:p>
    <w:p w14:paraId="20ABA82F">
      <w:pPr>
        <w:numPr>
          <w:ilvl w:val="0"/>
          <w:numId w:val="1"/>
        </w:numPr>
      </w:pPr>
      <w:r>
        <w:t>Данные шифруются секторами</w:t>
      </w:r>
    </w:p>
    <w:p w14:paraId="26A513D0">
      <w:pPr>
        <w:numPr>
          <w:ilvl w:val="0"/>
          <w:numId w:val="1"/>
        </w:numPr>
      </w:pPr>
      <w:r>
        <w:t>Шифрование ускоряется TMP криптопроцессом</w:t>
      </w:r>
    </w:p>
    <w:p w14:paraId="48286A6E">
      <w:pPr>
        <w:numPr>
          <w:ilvl w:val="0"/>
          <w:numId w:val="1"/>
        </w:numPr>
      </w:pPr>
      <w:r>
        <w:t>Шифровать можно и загрузочный сектор. При этом пользователь должен запомнить пароль для дешифрирование ключа.</w:t>
      </w:r>
    </w:p>
    <w:p w14:paraId="644E824F">
      <w:pPr>
        <w:pStyle w:val="23"/>
      </w:pPr>
      <w:r>
        <w:t>Вопрос/Ответ 3 (рис. 3)</w:t>
      </w:r>
    </w:p>
    <w:p w14:paraId="2F55B802">
      <w:pPr>
        <w:pStyle w:val="35"/>
      </w:pPr>
      <w:r>
        <w:drawing>
          <wp:inline distT="0" distB="0" distL="114300" distR="114300">
            <wp:extent cx="3733800" cy="2816860"/>
            <wp:effectExtent l="0" t="0" r="0" b="0"/>
            <wp:docPr id="27" name="Picture" descr="Вопрос/Отве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Вопрос/Ответ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73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39DFA2">
      <w:pPr>
        <w:pStyle w:val="33"/>
      </w:pPr>
      <w:r>
        <w:t>Рис. 3: Вопрос/Ответ 3</w:t>
      </w:r>
    </w:p>
    <w:p w14:paraId="2DA5F3FF">
      <w:pPr>
        <w:pStyle w:val="3"/>
      </w:pPr>
      <w:r>
        <w:t>Пояснение ответа: Программы,с которыми можно зашифровать жесткий диск: VeraCrypt, BitLocker, LUKC, FileVault.</w:t>
      </w:r>
    </w:p>
    <w:bookmarkEnd w:id="1"/>
    <w:p w14:paraId="31E43735">
      <w:pPr>
        <w:pStyle w:val="4"/>
      </w:pPr>
      <w:bookmarkStart w:id="2" w:name="пароли"/>
      <w:r>
        <w:rPr>
          <w:rStyle w:val="38"/>
        </w:rPr>
        <w:t>1.2</w:t>
      </w:r>
      <w:r>
        <w:tab/>
      </w:r>
      <w:r>
        <w:t>3.2 Пароли</w:t>
      </w:r>
    </w:p>
    <w:p w14:paraId="693DE94F">
      <w:pPr>
        <w:pStyle w:val="23"/>
      </w:pPr>
      <w:r>
        <w:t>Вопрос/Ответ 1 (рис. 4)</w:t>
      </w:r>
    </w:p>
    <w:p w14:paraId="6A48CBA4">
      <w:pPr>
        <w:pStyle w:val="35"/>
      </w:pPr>
      <w:r>
        <w:drawing>
          <wp:inline distT="0" distB="0" distL="114300" distR="114300">
            <wp:extent cx="3733800" cy="3078480"/>
            <wp:effectExtent l="0" t="0" r="0" b="0"/>
            <wp:docPr id="31" name="Picture" descr="Вопрос/Отве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Вопрос/Ответ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90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AC18EE">
      <w:pPr>
        <w:pStyle w:val="33"/>
      </w:pPr>
      <w:r>
        <w:t>Рис. 4: Вопрос/Ответ 1</w:t>
      </w:r>
    </w:p>
    <w:p w14:paraId="1174673C">
      <w:pPr>
        <w:pStyle w:val="3"/>
      </w:pPr>
      <w:r>
        <w:t>Пояснение ответа: Пароль считается стройким если в нем используются множество видов символов(буквы, цифры, знаки, буквы в большом регистре), чем больше видов, тем больше нужно переборов, чтобы его взломать.</w:t>
      </w:r>
    </w:p>
    <w:p w14:paraId="7AAB609E">
      <w:pPr>
        <w:pStyle w:val="3"/>
      </w:pPr>
      <w:r>
        <w:t>Вопрос/Ответ 2 (рис. 5)</w:t>
      </w:r>
    </w:p>
    <w:p w14:paraId="3A0407FB">
      <w:pPr>
        <w:pStyle w:val="35"/>
      </w:pPr>
      <w:r>
        <w:drawing>
          <wp:inline distT="0" distB="0" distL="114300" distR="114300">
            <wp:extent cx="3733800" cy="3342005"/>
            <wp:effectExtent l="0" t="0" r="0" b="0"/>
            <wp:docPr id="34" name="Picture" descr="Вопрос/Отве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Вопрос/Ответ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425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6E2492">
      <w:pPr>
        <w:pStyle w:val="33"/>
      </w:pPr>
      <w:r>
        <w:t>Рис. 5: Вопрос/Ответ 2</w:t>
      </w:r>
    </w:p>
    <w:p w14:paraId="0CAF26CB">
      <w:pPr>
        <w:pStyle w:val="3"/>
      </w:pPr>
      <w:r>
        <w:t>Пояснение ответа: Наиболее безопасным является хранение паролей именно в менеджерах паролей.</w:t>
      </w:r>
    </w:p>
    <w:p w14:paraId="18E34E15">
      <w:pPr>
        <w:pStyle w:val="3"/>
      </w:pPr>
      <w:r>
        <w:t>Вопрос/Ответ 3 (рис. 6)</w:t>
      </w:r>
    </w:p>
    <w:p w14:paraId="6541AD6B">
      <w:pPr>
        <w:pStyle w:val="35"/>
      </w:pPr>
      <w:r>
        <w:drawing>
          <wp:inline distT="0" distB="0" distL="114300" distR="114300">
            <wp:extent cx="3733800" cy="1988820"/>
            <wp:effectExtent l="0" t="0" r="0" b="0"/>
            <wp:docPr id="37" name="Picture" descr="Вопрос/Отве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Вопрос/Ответ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8926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06BD35">
      <w:pPr>
        <w:pStyle w:val="33"/>
      </w:pPr>
      <w:r>
        <w:t>Рис. 6: Вопрос/Ответ 3</w:t>
      </w:r>
    </w:p>
    <w:p w14:paraId="7E0B3654">
      <w:pPr>
        <w:pStyle w:val="3"/>
      </w:pPr>
      <w:r>
        <w:t>Пояснение ответа: Капча проверяет пользователя не является ли он программой перебора данных для взлома, обычно используются разные методы, такие как: нахождения правильной картинки или набора букв/цифр. Итак, капча защищает от автоматизированных атак, направленные на получение несанкционированного доступа.</w:t>
      </w:r>
    </w:p>
    <w:p w14:paraId="5E6859C7">
      <w:pPr>
        <w:pStyle w:val="3"/>
      </w:pPr>
      <w:r>
        <w:t>Вопрос/Ответ 4 (рис. 7)</w:t>
      </w:r>
    </w:p>
    <w:p w14:paraId="5275BFA3">
      <w:pPr>
        <w:pStyle w:val="35"/>
      </w:pPr>
      <w:r>
        <w:drawing>
          <wp:inline distT="0" distB="0" distL="114300" distR="114300">
            <wp:extent cx="3733800" cy="2519680"/>
            <wp:effectExtent l="0" t="0" r="0" b="0"/>
            <wp:docPr id="40" name="Picture" descr="Вопрос/Отве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Вопрос/Ответ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E91ED8">
      <w:pPr>
        <w:pStyle w:val="33"/>
      </w:pPr>
      <w:r>
        <w:t>Рис. 7: Вопрос/Ответ 4</w:t>
      </w:r>
    </w:p>
    <w:p w14:paraId="7507B5FE">
      <w:pPr>
        <w:pStyle w:val="3"/>
      </w:pPr>
      <w:r>
        <w:t>Пояснение ответа: Хеширование паролей используется для того, чтобы не хранить паролина сервере в открытом виде, это делается для безопасности.</w:t>
      </w:r>
    </w:p>
    <w:p w14:paraId="54F9BF43">
      <w:pPr>
        <w:pStyle w:val="3"/>
      </w:pPr>
      <w:r>
        <w:t>Вопрос/Ответ 5 (рис. 8)</w:t>
      </w:r>
    </w:p>
    <w:p w14:paraId="10BCAA88">
      <w:pPr>
        <w:pStyle w:val="35"/>
      </w:pPr>
      <w:r>
        <w:drawing>
          <wp:inline distT="0" distB="0" distL="114300" distR="114300">
            <wp:extent cx="3733800" cy="1583055"/>
            <wp:effectExtent l="0" t="0" r="0" b="0"/>
            <wp:docPr id="43" name="Picture" descr="Вопрос/Отве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Вопрос/Ответ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30B3E8">
      <w:pPr>
        <w:pStyle w:val="33"/>
      </w:pPr>
      <w:r>
        <w:t>Рис. 8: Вопрос/Ответ 5</w:t>
      </w:r>
    </w:p>
    <w:p w14:paraId="397BB1C2">
      <w:pPr>
        <w:pStyle w:val="3"/>
      </w:pPr>
      <w:r>
        <w:t>Пояснение ответа: Соль не поможет для улучшения стойкости паролей к атаке перебором, если злоумышленник получил доступ к серверу, так как соль добавляется во время хеширования, но это никак не меняет пароль пользователя и он остается прежним, что позволяет злоумышленнику добраться до цели.</w:t>
      </w:r>
    </w:p>
    <w:p w14:paraId="65774F3A">
      <w:pPr>
        <w:pStyle w:val="3"/>
      </w:pPr>
      <w:r>
        <w:t>Вопрос/Ответ 6 (рис. 9)</w:t>
      </w:r>
    </w:p>
    <w:p w14:paraId="665266C0">
      <w:pPr>
        <w:pStyle w:val="35"/>
      </w:pPr>
      <w:r>
        <w:drawing>
          <wp:inline distT="0" distB="0" distL="114300" distR="114300">
            <wp:extent cx="3733800" cy="2153920"/>
            <wp:effectExtent l="0" t="0" r="0" b="0"/>
            <wp:docPr id="46" name="Picture" descr="Вопрос/Отве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Вопрос/Ответ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5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1A4C23">
      <w:pPr>
        <w:pStyle w:val="33"/>
      </w:pPr>
      <w:r>
        <w:t>Рис. 9: Вопрос/Ответ 6</w:t>
      </w:r>
    </w:p>
    <w:p w14:paraId="69474ABB">
      <w:pPr>
        <w:pStyle w:val="3"/>
      </w:pPr>
      <w:r>
        <w:t>Пояснение ответа: Меры защиты от утечек данных перебором:</w:t>
      </w:r>
    </w:p>
    <w:p w14:paraId="605129F2">
      <w:pPr>
        <w:numPr>
          <w:ilvl w:val="0"/>
          <w:numId w:val="1"/>
        </w:numPr>
      </w:pPr>
      <w:r>
        <w:t>Использовать длинные пароли с символами алфавита разного регистра, цифрами, спец. символами</w:t>
      </w:r>
    </w:p>
    <w:p w14:paraId="62D72DE5">
      <w:pPr>
        <w:numPr>
          <w:ilvl w:val="0"/>
          <w:numId w:val="1"/>
        </w:numPr>
      </w:pPr>
      <w:r>
        <w:t>Использовать менеджеры паролей для хранения</w:t>
      </w:r>
    </w:p>
    <w:p w14:paraId="1E780529">
      <w:pPr>
        <w:numPr>
          <w:ilvl w:val="0"/>
          <w:numId w:val="1"/>
        </w:numPr>
      </w:pPr>
      <w:r>
        <w:t>Регуляное изменение пароли к критическим сервисам</w:t>
      </w:r>
    </w:p>
    <w:p w14:paraId="0649B476">
      <w:pPr>
        <w:numPr>
          <w:ilvl w:val="0"/>
          <w:numId w:val="1"/>
        </w:numPr>
      </w:pPr>
      <w:r>
        <w:t>Использование разных паролей для разных сайтов, программ.</w:t>
      </w:r>
    </w:p>
    <w:bookmarkEnd w:id="2"/>
    <w:p w14:paraId="077319BF">
      <w:pPr>
        <w:pStyle w:val="4"/>
      </w:pPr>
      <w:bookmarkStart w:id="3" w:name="фишинг"/>
      <w:r>
        <w:rPr>
          <w:rStyle w:val="38"/>
        </w:rPr>
        <w:t>1.3</w:t>
      </w:r>
      <w:r>
        <w:tab/>
      </w:r>
      <w:r>
        <w:t>3.3 Фишинг</w:t>
      </w:r>
    </w:p>
    <w:p w14:paraId="0CED0E29">
      <w:pPr>
        <w:pStyle w:val="23"/>
      </w:pPr>
      <w:r>
        <w:t>Вопрос/Ответ 1 (рис. 10)</w:t>
      </w:r>
    </w:p>
    <w:p w14:paraId="346D5A59">
      <w:pPr>
        <w:pStyle w:val="35"/>
      </w:pPr>
      <w:r>
        <w:drawing>
          <wp:inline distT="0" distB="0" distL="114300" distR="114300">
            <wp:extent cx="3733800" cy="2423795"/>
            <wp:effectExtent l="0" t="0" r="0" b="0"/>
            <wp:docPr id="50" name="Picture" descr="Вопрос/Отве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Вопрос/Ответ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242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EE9343">
      <w:pPr>
        <w:pStyle w:val="33"/>
      </w:pPr>
      <w:r>
        <w:t>Рис. 10: Вопрос/Ответ 1</w:t>
      </w:r>
    </w:p>
    <w:p w14:paraId="4061AC33">
      <w:pPr>
        <w:pStyle w:val="3"/>
      </w:pPr>
      <w:r>
        <w:t>Пояснение ответа: В ссылке https://online.sberbank.wix.ru/CSAFront/index.do:</w:t>
      </w:r>
    </w:p>
    <w:p w14:paraId="7A648504">
      <w:pPr>
        <w:numPr>
          <w:ilvl w:val="0"/>
          <w:numId w:val="1"/>
        </w:numPr>
      </w:pPr>
      <w:r>
        <w:t>Домен wix.ru - это беспратный хостинг, никак не связанный со Сбербанком.</w:t>
      </w:r>
    </w:p>
    <w:p w14:paraId="5D2E183A">
      <w:pPr>
        <w:numPr>
          <w:ilvl w:val="0"/>
          <w:numId w:val="1"/>
        </w:numPr>
      </w:pPr>
      <w:r>
        <w:t>online.sberbank- это всего лишь поддомен хостинга wix.ru, а не настоящий сайт Сбербанка, настоящий- sberbank.ru или online.sberbank.ru</w:t>
      </w:r>
    </w:p>
    <w:p w14:paraId="09F3F535">
      <w:pPr>
        <w:pStyle w:val="23"/>
      </w:pPr>
      <w:r>
        <w:t>В ссылке https://passport.yandex.ucoz.ru/auth?origin=home_ desktop_ru:</w:t>
      </w:r>
    </w:p>
    <w:p w14:paraId="0D407E57">
      <w:pPr>
        <w:numPr>
          <w:ilvl w:val="0"/>
          <w:numId w:val="1"/>
        </w:numPr>
      </w:pPr>
      <w:r>
        <w:t>ucoz.ru- это также бесплатный конструктор сайтов</w:t>
      </w:r>
    </w:p>
    <w:p w14:paraId="0FDE13D2">
      <w:pPr>
        <w:numPr>
          <w:ilvl w:val="0"/>
          <w:numId w:val="1"/>
        </w:numPr>
      </w:pPr>
      <w:r>
        <w:t>passport.yandex- поддомен ucoz.ru</w:t>
      </w:r>
    </w:p>
    <w:p w14:paraId="7246CF6A">
      <w:pPr>
        <w:pStyle w:val="23"/>
      </w:pPr>
      <w:r>
        <w:t>Вопрос/Ответ 2 (рис. 11)</w:t>
      </w:r>
    </w:p>
    <w:p w14:paraId="16145292">
      <w:pPr>
        <w:pStyle w:val="35"/>
      </w:pPr>
      <w:r>
        <w:drawing>
          <wp:inline distT="0" distB="0" distL="114300" distR="114300">
            <wp:extent cx="3733800" cy="2282825"/>
            <wp:effectExtent l="0" t="0" r="0" b="0"/>
            <wp:docPr id="53" name="Picture" descr="Вопрос/Отве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Вопрос/Ответ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32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0A9269">
      <w:pPr>
        <w:pStyle w:val="33"/>
      </w:pPr>
      <w:r>
        <w:t>Рис. 11: Вопрос/Ответ 2</w:t>
      </w:r>
    </w:p>
    <w:p w14:paraId="29DB16FD">
      <w:pPr>
        <w:pStyle w:val="3"/>
      </w:pPr>
      <w:r>
        <w:t>Пояснение ответа: Фишинговый имейл может прийти от знакомого адреса, это называется ip или имейл spoofing- подмена адреса отправителя.</w:t>
      </w:r>
    </w:p>
    <w:bookmarkEnd w:id="3"/>
    <w:p w14:paraId="118DE009">
      <w:pPr>
        <w:pStyle w:val="4"/>
      </w:pPr>
      <w:bookmarkStart w:id="4" w:name="беспроводные-сети-wifi"/>
      <w:r>
        <w:rPr>
          <w:rStyle w:val="38"/>
        </w:rPr>
        <w:t>1.4</w:t>
      </w:r>
      <w:r>
        <w:tab/>
      </w:r>
      <w:r>
        <w:t>3.4 Беспроводные сети WiFi</w:t>
      </w:r>
    </w:p>
    <w:p w14:paraId="7B80C0DB">
      <w:pPr>
        <w:pStyle w:val="23"/>
      </w:pPr>
      <w:r>
        <w:t>Вопрос/Ответ 1 (рис. 12)</w:t>
      </w:r>
    </w:p>
    <w:p w14:paraId="6BBE372A">
      <w:pPr>
        <w:pStyle w:val="35"/>
      </w:pPr>
      <w:r>
        <w:drawing>
          <wp:inline distT="0" distB="0" distL="114300" distR="114300">
            <wp:extent cx="3733800" cy="2370455"/>
            <wp:effectExtent l="0" t="0" r="0" b="0"/>
            <wp:docPr id="57" name="Picture" descr="Вопрос/Отве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Вопрос/Ответ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707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6BFEEF">
      <w:pPr>
        <w:pStyle w:val="33"/>
      </w:pPr>
      <w:r>
        <w:t>Рис. 12: Вопрос/Ответ 1</w:t>
      </w:r>
    </w:p>
    <w:p w14:paraId="03B23735">
      <w:pPr>
        <w:pStyle w:val="3"/>
      </w:pPr>
      <w:r>
        <w:t>Пояснение ответа: Email Спуфинг- это подмена адреса отправителя в имейлах.</w:t>
      </w:r>
    </w:p>
    <w:p w14:paraId="6562FE08">
      <w:pPr>
        <w:pStyle w:val="3"/>
      </w:pPr>
      <w:r>
        <w:t>Вопрос/Ответ 2 (рис. 13)</w:t>
      </w:r>
    </w:p>
    <w:p w14:paraId="4B91B2C0">
      <w:pPr>
        <w:pStyle w:val="35"/>
      </w:pPr>
      <w:r>
        <w:drawing>
          <wp:inline distT="0" distB="0" distL="114300" distR="114300">
            <wp:extent cx="3733800" cy="2488565"/>
            <wp:effectExtent l="0" t="0" r="0" b="0"/>
            <wp:docPr id="60" name="Picture" descr="Вопрос/Отве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Вопрос/Ответ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4611AE">
      <w:pPr>
        <w:pStyle w:val="33"/>
      </w:pPr>
      <w:r>
        <w:t>Рис. 13: Вопрос/Ответ 2</w:t>
      </w:r>
    </w:p>
    <w:p w14:paraId="0D3866E7">
      <w:pPr>
        <w:pStyle w:val="3"/>
      </w:pPr>
      <w:r>
        <w:t>Пояснение ответа:</w:t>
      </w:r>
    </w:p>
    <w:p w14:paraId="24A68D61">
      <w:pPr>
        <w:pStyle w:val="3"/>
      </w:pPr>
      <w:r>
        <w:t>Троян- вирус, проникающий в систему под видом легитимного ПО.</w:t>
      </w:r>
    </w:p>
    <w:bookmarkEnd w:id="4"/>
    <w:p w14:paraId="4FFFF56E">
      <w:pPr>
        <w:pStyle w:val="4"/>
      </w:pPr>
      <w:bookmarkStart w:id="5" w:name="безопасность-мессенджеров"/>
      <w:r>
        <w:rPr>
          <w:rStyle w:val="38"/>
        </w:rPr>
        <w:t>1.5</w:t>
      </w:r>
      <w:r>
        <w:tab/>
      </w:r>
      <w:r>
        <w:t>3.5 Безопасность мессенджеров</w:t>
      </w:r>
    </w:p>
    <w:p w14:paraId="23CE4886">
      <w:pPr>
        <w:pStyle w:val="23"/>
      </w:pPr>
      <w:r>
        <w:t>Вопрос/Ответ 1 (рис. 14)</w:t>
      </w:r>
    </w:p>
    <w:p w14:paraId="57E2B875">
      <w:pPr>
        <w:pStyle w:val="35"/>
      </w:pPr>
      <w:r>
        <w:drawing>
          <wp:inline distT="0" distB="0" distL="114300" distR="114300">
            <wp:extent cx="3733800" cy="2219325"/>
            <wp:effectExtent l="0" t="0" r="0" b="0"/>
            <wp:docPr id="64" name="Picture" descr="Вопрос/Отве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Вопрос/Ответ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194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004DEF">
      <w:pPr>
        <w:pStyle w:val="33"/>
      </w:pPr>
      <w:r>
        <w:t>Рис. 14: Вопрос/Ответ 1</w:t>
      </w:r>
    </w:p>
    <w:p w14:paraId="6A51964B">
      <w:pPr>
        <w:pStyle w:val="3"/>
      </w:pPr>
      <w:r>
        <w:t>Пояснение ответа: Ключ шифрования в протоколе мессенджеров Signal формируется при генерации первого сообщения стороной-отправителя.</w:t>
      </w:r>
    </w:p>
    <w:p w14:paraId="4A4A1C8C">
      <w:pPr>
        <w:pStyle w:val="3"/>
      </w:pPr>
      <w:r>
        <w:t>Вопрос/Ответ 2 (рис. 15)</w:t>
      </w:r>
    </w:p>
    <w:p w14:paraId="5779A256">
      <w:pPr>
        <w:pStyle w:val="35"/>
      </w:pPr>
      <w:r>
        <w:drawing>
          <wp:inline distT="0" distB="0" distL="114300" distR="114300">
            <wp:extent cx="3733800" cy="2265680"/>
            <wp:effectExtent l="0" t="0" r="0" b="0"/>
            <wp:docPr id="67" name="Picture" descr="Вопрос/Отве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Вопрос/Ответ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D6020F">
      <w:pPr>
        <w:pStyle w:val="33"/>
      </w:pPr>
      <w:r>
        <w:t>Рис. 15: Вопрос/Ответ 2</w:t>
      </w:r>
    </w:p>
    <w:p w14:paraId="083ED2AE">
      <w:pPr>
        <w:pStyle w:val="3"/>
      </w:pPr>
      <w:r>
        <w:t>Пояснение ответа: Суть сквозного шифрования состоит в том, что сообщения передаются по узлам связи в зашифрованном виде.</w:t>
      </w:r>
    </w:p>
    <w:bookmarkEnd w:id="0"/>
    <w:bookmarkEnd w:id="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8F9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qFormat/>
    <w:uiPriority w:val="0"/>
    <w:rPr>
      <w:color w:val="4F81BD" w:themeColor="accent1"/>
    </w:rPr>
  </w:style>
  <w:style w:type="paragraph" w:styleId="17">
    <w:name w:val="caption"/>
    <w:basedOn w:val="1"/>
    <w:qFormat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7"/>
    <w:qFormat/>
    <w:uiPriority w:val="0"/>
    <w:pPr>
      <w:keepNext/>
    </w:pPr>
  </w:style>
  <w:style w:type="paragraph" w:customStyle="1" w:styleId="33">
    <w:name w:val="Image Caption"/>
    <w:basedOn w:val="17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15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15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2025-05-17T10:01:00Z</dcterms:created>
  <dc:creator>Тойчубекова Асель Нурлановна</dc:creator>
  <cp:lastModifiedBy>Llout</cp:lastModifiedBy>
  <dcterms:modified xsi:type="dcterms:W3CDTF">2025-05-17T19:37:52Z</dcterms:modified>
  <dc:title>Прохождения внешнего курса на тему Основы кибербезопасности. Часть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  <property fmtid="{D5CDD505-2E9C-101B-9397-08002B2CF9AE}" pid="99" name="KSOProductBuildVer">
    <vt:lpwstr>1049-12.2.0.21179</vt:lpwstr>
  </property>
  <property fmtid="{D5CDD505-2E9C-101B-9397-08002B2CF9AE}" pid="100" name="ICV">
    <vt:lpwstr>A831C4B118504EB98F9C4DA8EDFFD5D3_12</vt:lpwstr>
  </property>
</Properties>
</file>