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Ксения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##Импорт данных</w:t>
      </w:r>
      <w:r>
        <w:t xml:space="preserve"> </w:t>
      </w:r>
      <w:r>
        <w:t xml:space="preserve">Импортируем объекты, сохраненные в рабочем пространстве по итогу ЛР№1</w:t>
      </w:r>
    </w:p>
    <w:p>
      <w:pPr>
        <w:pStyle w:val="SourceCode"/>
      </w:pPr>
      <w:r>
        <w:rPr>
          <w:rStyle w:val="VerbatimChar"/>
        </w:rPr>
        <w:t xml:space="preserve">##  [1] "coef.vars"  "coef.vars1" "DF"         "DF1"        "file.path" </w:t>
      </w:r>
      <w:r>
        <w:br/>
      </w:r>
      <w:r>
        <w:rPr>
          <w:rStyle w:val="VerbatimChar"/>
        </w:rPr>
        <w:t xml:space="preserve">##  [6] "i"          "matrix.cor" "matrix.p"   "mns"        "mns1"      </w:t>
      </w:r>
      <w:r>
        <w:br/>
      </w:r>
      <w:r>
        <w:rPr>
          <w:rStyle w:val="VerbatimChar"/>
        </w:rPr>
        <w:t xml:space="preserve">## [11] "p"          "pic.num"    "r.corr"     "reg.df"     "sds"       </w:t>
      </w:r>
      <w:r>
        <w:br/>
      </w:r>
      <w:r>
        <w:rPr>
          <w:rStyle w:val="VerbatimChar"/>
        </w:rPr>
        <w:t xml:space="preserve">## [16] "sds1"       "smm"        "smm1"       "table"      "table.num" </w:t>
      </w:r>
      <w:r>
        <w:br/>
      </w:r>
      <w:r>
        <w:rPr>
          <w:rStyle w:val="VerbatimChar"/>
        </w:rPr>
        <w:t xml:space="preserve">## [21] "table1"     "W"          "x"</w:t>
      </w:r>
    </w:p>
    <w:p>
      <w:pPr>
        <w:pStyle w:val="SourceCode"/>
      </w:pPr>
      <w:r>
        <w:rPr>
          <w:rStyle w:val="VerbatimChar"/>
        </w:rPr>
        <w:t xml:space="preserve">## [1] 83  6</w:t>
      </w:r>
    </w:p>
    <w:p>
      <w:pPr>
        <w:pStyle w:val="SourceCode"/>
      </w:pPr>
      <w:r>
        <w:rPr>
          <w:rStyle w:val="VerbatimChar"/>
        </w:rPr>
        <w:t xml:space="preserve">##    FO PMI.2015 GRPpc.2015 RTT.2015 ECB.2014 NSB.2015</w:t>
      </w:r>
      <w:r>
        <w:br/>
      </w:r>
      <w:r>
        <w:rPr>
          <w:rStyle w:val="VerbatimChar"/>
        </w:rPr>
        <w:t xml:space="preserve">## 3 ЦФО    28331   443086.2   178097   7104.2    21222</w:t>
      </w:r>
      <w:r>
        <w:br/>
      </w:r>
      <w:r>
        <w:rPr>
          <w:rStyle w:val="VerbatimChar"/>
        </w:rPr>
        <w:t xml:space="preserve">## 4 ЦФО    25362   219575.8   177048   7682.5    12435</w:t>
      </w:r>
      <w:r>
        <w:br/>
      </w:r>
      <w:r>
        <w:rPr>
          <w:rStyle w:val="VerbatimChar"/>
        </w:rPr>
        <w:t xml:space="preserve">## 5 ЦФО    23729   255398.6   139408   8238.9    20022</w:t>
      </w:r>
      <w:r>
        <w:br/>
      </w:r>
      <w:r>
        <w:rPr>
          <w:rStyle w:val="VerbatimChar"/>
        </w:rPr>
        <w:t xml:space="preserve">## 6 ЦФО    29922   352926.0   198814  11588.4    32932</w:t>
      </w:r>
      <w:r>
        <w:br/>
      </w:r>
      <w:r>
        <w:rPr>
          <w:rStyle w:val="VerbatimChar"/>
        </w:rPr>
        <w:t xml:space="preserve">## 7 ЦФО    22556   165496.3   143349   6416.3    18280</w:t>
      </w:r>
      <w:r>
        <w:br/>
      </w:r>
      <w:r>
        <w:rPr>
          <w:rStyle w:val="VerbatimChar"/>
        </w:rPr>
        <w:t xml:space="preserve">## 8 ЦФО    27703   331468.3   167204   6470.6    13501</w:t>
      </w:r>
    </w:p>
    <w:p>
      <w:pPr>
        <w:pStyle w:val="SourceCode"/>
      </w:pPr>
      <w:r>
        <w:rPr>
          <w:rStyle w:val="VerbatimChar"/>
        </w:rPr>
        <w:t xml:space="preserve">## 'data.frame':    83 obs. of  6 variables:</w:t>
      </w:r>
      <w:r>
        <w:br/>
      </w:r>
      <w:r>
        <w:rPr>
          <w:rStyle w:val="VerbatimChar"/>
        </w:rPr>
        <w:t xml:space="preserve">##  $ FO        : Factor w/ 8 levels "ДФО","ПФО","СЗФО",..: 7 7 7 7 7 7 7 7 7 7 ...</w:t>
      </w:r>
      <w:r>
        <w:br/>
      </w:r>
      <w:r>
        <w:rPr>
          <w:rStyle w:val="VerbatimChar"/>
        </w:rPr>
        <w:t xml:space="preserve">##  $ PMI.2015  : int  28331 25362 23729 29922 22556 27703 22442 25801 27665 37702 ...</w:t>
      </w:r>
      <w:r>
        <w:br/>
      </w:r>
      <w:r>
        <w:rPr>
          <w:rStyle w:val="VerbatimChar"/>
        </w:rPr>
        <w:t xml:space="preserve">##  $ GRPpc.2015: num  443086 219576 255399 352926 165496 ...</w:t>
      </w:r>
      <w:r>
        <w:br/>
      </w:r>
      <w:r>
        <w:rPr>
          <w:rStyle w:val="VerbatimChar"/>
        </w:rPr>
        <w:t xml:space="preserve">##  $ RTT.2015  : int  178097 177048 139408 198814 143349 167204 131002 160712 186603 237152 ...</w:t>
      </w:r>
      <w:r>
        <w:br/>
      </w:r>
      <w:r>
        <w:rPr>
          <w:rStyle w:val="VerbatimChar"/>
        </w:rPr>
        <w:t xml:space="preserve">##  $ ECB.2014  : num  7104 7682 8239 11588 6416 ...</w:t>
      </w:r>
      <w:r>
        <w:br/>
      </w:r>
      <w:r>
        <w:rPr>
          <w:rStyle w:val="VerbatimChar"/>
        </w:rPr>
        <w:t xml:space="preserve">##  $ NSB.2015  : int  21222 12435 20022 32932 18280 13501 9344 11198 13484 85465 ...</w:t>
      </w:r>
    </w:p>
    <w:p>
      <w:pPr>
        <w:pStyle w:val="1"/>
      </w:pPr>
      <w:bookmarkStart w:id="20" w:name="раздел-i."/>
      <w:r>
        <w:t xml:space="preserve">Раздел I.</w:t>
      </w:r>
      <w:bookmarkEnd w:id="20"/>
    </w:p>
    <w:p>
      <w:pPr>
        <w:pStyle w:val="2"/>
      </w:pPr>
      <w:bookmarkStart w:id="21" w:name="X9bc26191484aa9490df6f33462bebe7aca22862"/>
      <w:r>
        <w:t xml:space="preserve">Изначальная регрессионная модель, основанная на ЛР№1</w:t>
      </w:r>
      <w:bookmarkEnd w:id="21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89.0251</m:t>
        </m:r>
        <m:r>
          <m:t>+</m:t>
        </m:r>
        <m:r>
          <m:t>0.0053</m:t>
        </m:r>
        <m:r>
          <m:t>⋅</m:t>
        </m:r>
        <m:r>
          <m:t>X</m:t>
        </m:r>
        <m:r>
          <m:t>1</m:t>
        </m:r>
        <m:r>
          <m:t>+</m:t>
        </m:r>
        <m:r>
          <m:t>0.0976</m:t>
        </m:r>
        <m:r>
          <m:t>⋅</m:t>
        </m:r>
        <m:r>
          <m:t>X</m:t>
        </m:r>
        <m:r>
          <m:t>2</m:t>
        </m:r>
        <m:r>
          <m:t>+</m:t>
        </m:r>
        <m:r>
          <m:t>0.0491</m:t>
        </m:r>
        <m:r>
          <m:t>⋅</m:t>
        </m:r>
        <m:r>
          <m:t>X</m:t>
        </m:r>
        <m:r>
          <m:t>3</m:t>
        </m:r>
      </m:oMath>
      <w:r>
        <w:t xml:space="preserve">, где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rPr>
          <w:i/>
        </w:rPr>
        <w:t xml:space="preserve">PMI.2015</w:t>
      </w:r>
      <w:r>
        <w:t xml:space="preserve"> </w:t>
      </w:r>
      <w:r>
        <w:t xml:space="preserve">– Среднедушевые денежные доходы населения</w:t>
      </w:r>
      <w:r>
        <w:br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rPr>
          <w:i/>
        </w:rPr>
        <w:t xml:space="preserve">GRPpc.2015</w:t>
      </w:r>
      <w:r>
        <w:t xml:space="preserve"> </w:t>
      </w:r>
      <w:r>
        <w:t xml:space="preserve">– ВРП на душу населения</w:t>
      </w:r>
      <w:r>
        <w:br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rPr>
          <w:i/>
        </w:rPr>
        <w:t xml:space="preserve">RTT.2015</w:t>
      </w:r>
      <w:r>
        <w:t xml:space="preserve"> </w:t>
      </w:r>
      <w:r>
        <w:t xml:space="preserve">– Оборот розничной торговли на душу населения</w:t>
      </w:r>
      <w:r>
        <w:br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rPr>
          <w:i/>
        </w:rPr>
        <w:t xml:space="preserve">ECB.2014</w:t>
      </w:r>
      <w:r>
        <w:t xml:space="preserve"> </w:t>
      </w:r>
      <w:r>
        <w:t xml:space="preserve">– Расходы консолидированных бюджетов субъектов Российской Федерации: на социальную политику</w:t>
      </w:r>
      <w:r>
        <w:br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rPr>
          <w:i/>
        </w:rPr>
        <w:t xml:space="preserve">NSB.2015</w:t>
      </w:r>
      <w:r>
        <w:t xml:space="preserve"> </w:t>
      </w:r>
      <w:r>
        <w:t xml:space="preserve">– Число малых предприятий на 10000 человек населения</w:t>
      </w:r>
    </w:p>
    <w:p>
      <w:pPr>
        <w:pStyle w:val="2"/>
      </w:pPr>
      <w:bookmarkStart w:id="22" w:name="оценка-параметров-этой-моделей"/>
      <w:r>
        <w:t xml:space="preserve">Оценка параметров этой моделей</w:t>
      </w:r>
      <w:bookmarkEnd w:id="22"/>
    </w:p>
    <w:p>
      <w:pPr>
        <w:pStyle w:val="Heading4"/>
      </w:pPr>
      <w:bookmarkStart w:id="23" w:name="X8641c69e2127bf5ea01e1886d3d33e39df57123"/>
      <w:r>
        <w:t xml:space="preserve">Таблица 1 - описательные статистики модели 1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6624.4537</w:t>
            </w:r>
          </w:p>
        </w:tc>
        <w:tc>
          <w:p>
            <w:pPr>
              <w:pStyle w:val="Compact"/>
              <w:jc w:val="right"/>
            </w:pPr>
            <w:r>
              <w:t xml:space="preserve">2697.6249</w:t>
            </w:r>
          </w:p>
        </w:tc>
        <w:tc>
          <w:p>
            <w:pPr>
              <w:pStyle w:val="Compact"/>
              <w:jc w:val="right"/>
            </w:pPr>
            <w:r>
              <w:t xml:space="preserve">2.4557</w:t>
            </w:r>
          </w:p>
        </w:tc>
        <w:tc>
          <w:p>
            <w:pPr>
              <w:pStyle w:val="Compact"/>
              <w:jc w:val="right"/>
            </w:pPr>
            <w:r>
              <w:t xml:space="preserve">0.0162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4.2522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</w:t>
            </w:r>
          </w:p>
        </w:tc>
        <w:tc>
          <w:p>
            <w:pPr>
              <w:pStyle w:val="Compact"/>
              <w:jc w:val="right"/>
            </w:pPr>
            <w:r>
              <w:t xml:space="preserve">0.1149</w:t>
            </w:r>
          </w:p>
        </w:tc>
        <w:tc>
          <w:p>
            <w:pPr>
              <w:pStyle w:val="Compact"/>
              <w:jc w:val="right"/>
            </w:pPr>
            <w:r>
              <w:t xml:space="preserve">0.0171</w:t>
            </w:r>
          </w:p>
        </w:tc>
        <w:tc>
          <w:p>
            <w:pPr>
              <w:pStyle w:val="Compact"/>
              <w:jc w:val="right"/>
            </w:pPr>
            <w:r>
              <w:t xml:space="preserve">6.7274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anova_lab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рис.-2.-график-разброса-начальной-модели"/>
      <w:r>
        <w:t xml:space="preserve">Рис. 2. график разброса начальной модели</w:t>
      </w:r>
      <w:bookmarkEnd w:id="25"/>
    </w:p>
    <w:p>
      <w:pPr>
        <w:pStyle w:val="FirstParagraph"/>
      </w:pPr>
      <w:r>
        <w:rPr>
          <w:b/>
        </w:rPr>
        <w:t xml:space="preserve">Проверка значимости для коэффициента при GRPpc.2015.</w:t>
      </w:r>
    </w:p>
    <w:p>
      <w:pPr>
        <w:pStyle w:val="BodyText"/>
      </w:pPr>
      <w:r>
        <w:t xml:space="preserve">H0: (параметр) коэфф. при GRPpc.2015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GRPpc.2015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rPr>
          <w:b/>
        </w:rPr>
        <w:t xml:space="preserve">Напоминание:</w:t>
      </w:r>
      <w:r>
        <w:t xml:space="preserve"> </w:t>
      </w:r>
      <w:r>
        <w:rPr>
          <w:i/>
        </w:rPr>
        <w:t xml:space="preserve">Сравниваем p-значение и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 </w:t>
      </w:r>
      <w:r>
        <w:rPr>
          <w:i/>
        </w:rPr>
        <w:t xml:space="preserve">(Уровень значимости = 0,05);</w:t>
      </w:r>
      <w:r>
        <w:t xml:space="preserve"> </w:t>
      </w:r>
      <w:r>
        <w:rPr>
          <w:i/>
        </w:rPr>
        <w:t xml:space="preserve">Если p-значение &gt;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, то принимается гипотеза H0, в ином случае принимается противоположная гипотеза H1.</w:t>
      </w:r>
    </w:p>
    <w:p>
      <w:pPr>
        <w:pStyle w:val="BodyText"/>
      </w:pPr>
      <w:r>
        <w:t xml:space="preserve">P-значение при GRPpc.2015 =</w:t>
      </w:r>
      <w:r>
        <w:t xml:space="preserve"> </w:t>
      </w:r>
      <m:oMath>
        <m:r>
          <m:t>0.0001</m:t>
        </m:r>
        <m:r>
          <m:t>⋅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Проверка значимости для коэффициента при RTT.2015.</w:t>
      </w:r>
    </w:p>
    <w:p>
      <w:pPr>
        <w:pStyle w:val="BodyText"/>
      </w:pPr>
      <w:r>
        <w:t xml:space="preserve">H0: (параметр) коэфф. при RTT.2015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RTT.2015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t xml:space="preserve">P-значение при RTT.2015 =</w:t>
      </w:r>
      <w:r>
        <w:t xml:space="preserve"> </w:t>
      </w:r>
      <m:oMath>
        <m:r>
          <m:t>0.000</m:t>
        </m:r>
        <m:r>
          <m:t>⋅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2"/>
      </w:pPr>
      <w:bookmarkStart w:id="26" w:name="пошаговое-исключение-регрессоров"/>
      <w:r>
        <w:t xml:space="preserve">Пошаговое исключение регрессоров</w:t>
      </w:r>
      <w:bookmarkEnd w:id="26"/>
    </w:p>
    <w:p>
      <w:pPr>
        <w:pStyle w:val="FirstParagraph"/>
      </w:pPr>
      <w:r>
        <w:t xml:space="preserve">Исключаем ECB.2014 p-значение &gt; 0.05 (0.1467)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Y</m:t>
        </m:r>
        <m:r>
          <m:t>=</m:t>
        </m:r>
        <m:r>
          <m:t>6624.4537</m:t>
        </m:r>
        <m:r>
          <m:t>+</m:t>
        </m:r>
        <m:r>
          <m:t>0.005</m:t>
        </m:r>
        <m:r>
          <m:t>⋅</m:t>
        </m:r>
        <m:r>
          <m:t>X</m:t>
        </m:r>
        <m:r>
          <m:t>1</m:t>
        </m:r>
        <m:r>
          <m:t>+</m:t>
        </m:r>
        <m:r>
          <m:t>0.11496</m:t>
        </m:r>
        <m:r>
          <m:t>⋅</m:t>
        </m:r>
        <m:r>
          <m:t>X</m:t>
        </m:r>
        <m:r>
          <m:t>2</m:t>
        </m:r>
      </m:oMath>
    </w:p>
    <w:p>
      <w:pPr>
        <w:pStyle w:val="Heading4"/>
      </w:pPr>
      <w:bookmarkStart w:id="27" w:name="Xb0ebdca055d5d4a18c56dd7bd6e79996e247053"/>
      <w:r>
        <w:t xml:space="preserve">Рис. 2. график разброса исправленной модели</w:t>
      </w:r>
      <w:bookmarkEnd w:id="27"/>
    </w:p>
    <w:p>
      <w:pPr>
        <w:pStyle w:val="2"/>
      </w:pPr>
      <w:bookmarkStart w:id="28" w:name="Xb4d1902027472d522b3036e3c1369e3cbfac420"/>
      <w:r>
        <w:t xml:space="preserve">модель с переменной структурой по федеральным округам</w:t>
      </w:r>
      <w:bookmarkEnd w:id="28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29" w:name="X76e4d02da5c97e3882f89161576c1f07f6796e5"/>
      <w:r>
        <w:t xml:space="preserve">Таблица 2 - описательные статистики модели по федеральным округам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41756.2650</w:t>
            </w:r>
          </w:p>
        </w:tc>
        <w:tc>
          <w:p>
            <w:pPr>
              <w:pStyle w:val="Compact"/>
              <w:jc w:val="right"/>
            </w:pPr>
            <w:r>
              <w:t xml:space="preserve">5057.7960</w:t>
            </w:r>
          </w:p>
        </w:tc>
        <w:tc>
          <w:p>
            <w:pPr>
              <w:pStyle w:val="Compact"/>
              <w:jc w:val="right"/>
            </w:pPr>
            <w:r>
              <w:t xml:space="preserve">8.2558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</w:t>
            </w:r>
          </w:p>
        </w:tc>
        <w:tc>
          <w:p>
            <w:pPr>
              <w:pStyle w:val="Compact"/>
              <w:jc w:val="right"/>
            </w:pPr>
            <w:r>
              <w:t xml:space="preserve">0.0237</w:t>
            </w:r>
          </w:p>
        </w:tc>
        <w:tc>
          <w:p>
            <w:pPr>
              <w:pStyle w:val="Compact"/>
              <w:jc w:val="right"/>
            </w:pPr>
            <w:r>
              <w:t xml:space="preserve">0.0028</w:t>
            </w:r>
          </w:p>
        </w:tc>
        <w:tc>
          <w:p>
            <w:pPr>
              <w:pStyle w:val="Compact"/>
              <w:jc w:val="right"/>
            </w:pPr>
            <w:r>
              <w:t xml:space="preserve">8.5287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</w:t>
            </w:r>
          </w:p>
        </w:tc>
        <w:tc>
          <w:p>
            <w:pPr>
              <w:pStyle w:val="Compact"/>
              <w:jc w:val="right"/>
            </w:pPr>
            <w:r>
              <w:t xml:space="preserve">-0.1022</w:t>
            </w:r>
          </w:p>
        </w:tc>
        <w:tc>
          <w:p>
            <w:pPr>
              <w:pStyle w:val="Compact"/>
              <w:jc w:val="right"/>
            </w:pPr>
            <w:r>
              <w:t xml:space="preserve">0.0303</w:t>
            </w:r>
          </w:p>
        </w:tc>
        <w:tc>
          <w:p>
            <w:pPr>
              <w:pStyle w:val="Compact"/>
              <w:jc w:val="right"/>
            </w:pPr>
            <w:r>
              <w:t xml:space="preserve">-3.3680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-38502.3998</w:t>
            </w:r>
          </w:p>
        </w:tc>
        <w:tc>
          <w:p>
            <w:pPr>
              <w:pStyle w:val="Compact"/>
              <w:jc w:val="right"/>
            </w:pPr>
            <w:r>
              <w:t xml:space="preserve">6545.0076</w:t>
            </w:r>
          </w:p>
        </w:tc>
        <w:tc>
          <w:p>
            <w:pPr>
              <w:pStyle w:val="Compact"/>
              <w:jc w:val="right"/>
            </w:pPr>
            <w:r>
              <w:t xml:space="preserve">-5.8827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-9216.8060</w:t>
            </w:r>
          </w:p>
        </w:tc>
        <w:tc>
          <w:p>
            <w:pPr>
              <w:pStyle w:val="Compact"/>
              <w:jc w:val="right"/>
            </w:pPr>
            <w:r>
              <w:t xml:space="preserve">9123.0210</w:t>
            </w:r>
          </w:p>
        </w:tc>
        <w:tc>
          <w:p>
            <w:pPr>
              <w:pStyle w:val="Compact"/>
              <w:jc w:val="right"/>
            </w:pPr>
            <w:r>
              <w:t xml:space="preserve">-1.0103</w:t>
            </w:r>
          </w:p>
        </w:tc>
        <w:tc>
          <w:p>
            <w:pPr>
              <w:pStyle w:val="Compact"/>
              <w:jc w:val="right"/>
            </w:pPr>
            <w:r>
              <w:t xml:space="preserve">0.3165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-26391.1858</w:t>
            </w:r>
          </w:p>
        </w:tc>
        <w:tc>
          <w:p>
            <w:pPr>
              <w:pStyle w:val="Compact"/>
              <w:jc w:val="right"/>
            </w:pPr>
            <w:r>
              <w:t xml:space="preserve">8077.9620</w:t>
            </w:r>
          </w:p>
        </w:tc>
        <w:tc>
          <w:p>
            <w:pPr>
              <w:pStyle w:val="Compact"/>
              <w:jc w:val="right"/>
            </w:pPr>
            <w:r>
              <w:t xml:space="preserve">-3.2671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-33875.5422</w:t>
            </w:r>
          </w:p>
        </w:tc>
        <w:tc>
          <w:p>
            <w:pPr>
              <w:pStyle w:val="Compact"/>
              <w:jc w:val="right"/>
            </w:pPr>
            <w:r>
              <w:t xml:space="preserve">7044.9913</w:t>
            </w:r>
          </w:p>
        </w:tc>
        <w:tc>
          <w:p>
            <w:pPr>
              <w:pStyle w:val="Compact"/>
              <w:jc w:val="right"/>
            </w:pPr>
            <w:r>
              <w:t xml:space="preserve">-4.8085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-32054.0941</w:t>
            </w:r>
          </w:p>
        </w:tc>
        <w:tc>
          <w:p>
            <w:pPr>
              <w:pStyle w:val="Compact"/>
              <w:jc w:val="right"/>
            </w:pPr>
            <w:r>
              <w:t xml:space="preserve">8191.2005</w:t>
            </w:r>
          </w:p>
        </w:tc>
        <w:tc>
          <w:p>
            <w:pPr>
              <w:pStyle w:val="Compact"/>
              <w:jc w:val="right"/>
            </w:pPr>
            <w:r>
              <w:t xml:space="preserve">-3.9132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-38746.5885</w:t>
            </w:r>
          </w:p>
        </w:tc>
        <w:tc>
          <w:p>
            <w:pPr>
              <w:pStyle w:val="Compact"/>
              <w:jc w:val="right"/>
            </w:pPr>
            <w:r>
              <w:t xml:space="preserve">7177.7319</w:t>
            </w:r>
          </w:p>
        </w:tc>
        <w:tc>
          <w:p>
            <w:pPr>
              <w:pStyle w:val="Compact"/>
              <w:jc w:val="right"/>
            </w:pPr>
            <w:r>
              <w:t xml:space="preserve">-5.3982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-41650.4676</w:t>
            </w:r>
          </w:p>
        </w:tc>
        <w:tc>
          <w:p>
            <w:pPr>
              <w:pStyle w:val="Compact"/>
              <w:jc w:val="right"/>
            </w:pPr>
            <w:r>
              <w:t xml:space="preserve">7608.6960</w:t>
            </w:r>
          </w:p>
        </w:tc>
        <w:tc>
          <w:p>
            <w:pPr>
              <w:pStyle w:val="Compact"/>
              <w:jc w:val="right"/>
            </w:pPr>
            <w:r>
              <w:t xml:space="preserve">-5.4741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GRPpc.2015:FOПФО</w:t>
            </w:r>
          </w:p>
        </w:tc>
        <w:tc>
          <w:p>
            <w:pPr>
              <w:pStyle w:val="Compact"/>
              <w:jc w:val="right"/>
            </w:pPr>
            <w:r>
              <w:t xml:space="preserve">-0.0111</w:t>
            </w:r>
          </w:p>
        </w:tc>
        <w:tc>
          <w:p>
            <w:pPr>
              <w:pStyle w:val="Compact"/>
              <w:jc w:val="right"/>
            </w:pPr>
            <w:r>
              <w:t xml:space="preserve">0.0182</w:t>
            </w:r>
          </w:p>
        </w:tc>
        <w:tc>
          <w:p>
            <w:pPr>
              <w:pStyle w:val="Compact"/>
              <w:jc w:val="right"/>
            </w:pPr>
            <w:r>
              <w:t xml:space="preserve">-0.6077</w:t>
            </w:r>
          </w:p>
        </w:tc>
        <w:tc>
          <w:p>
            <w:pPr>
              <w:pStyle w:val="Compact"/>
              <w:jc w:val="right"/>
            </w:pPr>
            <w:r>
              <w:t xml:space="preserve">0.5457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GRPpc.2015:FOСЗФО</w:t>
            </w:r>
          </w:p>
        </w:tc>
        <w:tc>
          <w:p>
            <w:pPr>
              <w:pStyle w:val="Compact"/>
              <w:jc w:val="right"/>
            </w:pPr>
            <w:r>
              <w:t xml:space="preserve">-0.0231</w:t>
            </w:r>
          </w:p>
        </w:tc>
        <w:tc>
          <w:p>
            <w:pPr>
              <w:pStyle w:val="Compact"/>
              <w:jc w:val="right"/>
            </w:pPr>
            <w:r>
              <w:t xml:space="preserve">0.0029</w:t>
            </w:r>
          </w:p>
        </w:tc>
        <w:tc>
          <w:p>
            <w:pPr>
              <w:pStyle w:val="Compact"/>
              <w:jc w:val="right"/>
            </w:pPr>
            <w:r>
              <w:t xml:space="preserve">-7.9740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GRPpc.2015:FOСКФО</w:t>
            </w:r>
          </w:p>
        </w:tc>
        <w:tc>
          <w:p>
            <w:pPr>
              <w:pStyle w:val="Compact"/>
              <w:jc w:val="right"/>
            </w:pPr>
            <w:r>
              <w:t xml:space="preserve">-0.0580</w:t>
            </w:r>
          </w:p>
        </w:tc>
        <w:tc>
          <w:p>
            <w:pPr>
              <w:pStyle w:val="Compact"/>
              <w:jc w:val="right"/>
            </w:pPr>
            <w:r>
              <w:t xml:space="preserve">0.0602</w:t>
            </w:r>
          </w:p>
        </w:tc>
        <w:tc>
          <w:p>
            <w:pPr>
              <w:pStyle w:val="Compact"/>
              <w:jc w:val="right"/>
            </w:pPr>
            <w:r>
              <w:t xml:space="preserve">-0.9643</w:t>
            </w:r>
          </w:p>
        </w:tc>
        <w:tc>
          <w:p>
            <w:pPr>
              <w:pStyle w:val="Compact"/>
              <w:jc w:val="right"/>
            </w:pPr>
            <w:r>
              <w:t xml:space="preserve">0.3389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GRPpc.2015:FOСФО</w:t>
            </w:r>
          </w:p>
        </w:tc>
        <w:tc>
          <w:p>
            <w:pPr>
              <w:pStyle w:val="Compact"/>
              <w:jc w:val="right"/>
            </w:pPr>
            <w:r>
              <w:t xml:space="preserve">-0.0148</w:t>
            </w:r>
          </w:p>
        </w:tc>
        <w:tc>
          <w:p>
            <w:pPr>
              <w:pStyle w:val="Compact"/>
              <w:jc w:val="right"/>
            </w:pPr>
            <w:r>
              <w:t xml:space="preserve">0.0099</w:t>
            </w:r>
          </w:p>
        </w:tc>
        <w:tc>
          <w:p>
            <w:pPr>
              <w:pStyle w:val="Compact"/>
              <w:jc w:val="right"/>
            </w:pPr>
            <w:r>
              <w:t xml:space="preserve">-1.5050</w:t>
            </w:r>
          </w:p>
        </w:tc>
        <w:tc>
          <w:p>
            <w:pPr>
              <w:pStyle w:val="Compact"/>
              <w:jc w:val="right"/>
            </w:pPr>
            <w:r>
              <w:t xml:space="preserve">0.1377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GRPpc.2015:FOУФО</w:t>
            </w:r>
          </w:p>
        </w:tc>
        <w:tc>
          <w:p>
            <w:pPr>
              <w:pStyle w:val="Compact"/>
              <w:jc w:val="right"/>
            </w:pPr>
            <w:r>
              <w:t xml:space="preserve">-0.0124</w:t>
            </w:r>
          </w:p>
        </w:tc>
        <w:tc>
          <w:p>
            <w:pPr>
              <w:pStyle w:val="Compact"/>
              <w:jc w:val="right"/>
            </w:pPr>
            <w:r>
              <w:t xml:space="preserve">0.0032</w:t>
            </w:r>
          </w:p>
        </w:tc>
        <w:tc>
          <w:p>
            <w:pPr>
              <w:pStyle w:val="Compact"/>
              <w:jc w:val="right"/>
            </w:pPr>
            <w:r>
              <w:t xml:space="preserve">-3.9315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GRPpc.2015:FOЦФО</w:t>
            </w:r>
          </w:p>
        </w:tc>
        <w:tc>
          <w:p>
            <w:pPr>
              <w:pStyle w:val="Compact"/>
              <w:jc w:val="right"/>
            </w:pPr>
            <w:r>
              <w:t xml:space="preserve">-0.0070</w:t>
            </w:r>
          </w:p>
        </w:tc>
        <w:tc>
          <w:p>
            <w:pPr>
              <w:pStyle w:val="Compact"/>
              <w:jc w:val="right"/>
            </w:pPr>
            <w:r>
              <w:t xml:space="preserve">0.0127</w:t>
            </w:r>
          </w:p>
        </w:tc>
        <w:tc>
          <w:p>
            <w:pPr>
              <w:pStyle w:val="Compact"/>
              <w:jc w:val="right"/>
            </w:pPr>
            <w:r>
              <w:t xml:space="preserve">-0.5528</w:t>
            </w:r>
          </w:p>
        </w:tc>
        <w:tc>
          <w:p>
            <w:pPr>
              <w:pStyle w:val="Compact"/>
              <w:jc w:val="right"/>
            </w:pPr>
            <w:r>
              <w:t xml:space="preserve">0.5825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GRPpc.2015:FOЮФО</w:t>
            </w:r>
          </w:p>
        </w:tc>
        <w:tc>
          <w:p>
            <w:pPr>
              <w:pStyle w:val="Compact"/>
              <w:jc w:val="right"/>
            </w:pPr>
            <w:r>
              <w:t xml:space="preserve">0.0501</w:t>
            </w:r>
          </w:p>
        </w:tc>
        <w:tc>
          <w:p>
            <w:pPr>
              <w:pStyle w:val="Compact"/>
              <w:jc w:val="right"/>
            </w:pPr>
            <w:r>
              <w:t xml:space="preserve">0.0301</w:t>
            </w:r>
          </w:p>
        </w:tc>
        <w:tc>
          <w:p>
            <w:pPr>
              <w:pStyle w:val="Compact"/>
              <w:jc w:val="right"/>
            </w:pPr>
            <w:r>
              <w:t xml:space="preserve">1.6630</w:t>
            </w:r>
          </w:p>
        </w:tc>
        <w:tc>
          <w:p>
            <w:pPr>
              <w:pStyle w:val="Compact"/>
              <w:jc w:val="right"/>
            </w:pPr>
            <w:r>
              <w:t xml:space="preserve">0.1016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RTT.2015:FOПФО</w:t>
            </w:r>
          </w:p>
        </w:tc>
        <w:tc>
          <w:p>
            <w:pPr>
              <w:pStyle w:val="Compact"/>
              <w:jc w:val="right"/>
            </w:pPr>
            <w:r>
              <w:t xml:space="preserve">0.2176</w:t>
            </w:r>
          </w:p>
        </w:tc>
        <w:tc>
          <w:p>
            <w:pPr>
              <w:pStyle w:val="Compact"/>
              <w:jc w:val="right"/>
            </w:pPr>
            <w:r>
              <w:t xml:space="preserve">0.0532</w:t>
            </w:r>
          </w:p>
        </w:tc>
        <w:tc>
          <w:p>
            <w:pPr>
              <w:pStyle w:val="Compact"/>
              <w:jc w:val="right"/>
            </w:pPr>
            <w:r>
              <w:t xml:space="preserve">4.0934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RTT.2015:FOСЗФО</w:t>
            </w:r>
          </w:p>
        </w:tc>
        <w:tc>
          <w:p>
            <w:pPr>
              <w:pStyle w:val="Compact"/>
              <w:jc w:val="right"/>
            </w:pPr>
            <w:r>
              <w:t xml:space="preserve">0.0779</w:t>
            </w:r>
          </w:p>
        </w:tc>
        <w:tc>
          <w:p>
            <w:pPr>
              <w:pStyle w:val="Compact"/>
              <w:jc w:val="right"/>
            </w:pPr>
            <w:r>
              <w:t xml:space="preserve">0.0532</w:t>
            </w:r>
          </w:p>
        </w:tc>
        <w:tc>
          <w:p>
            <w:pPr>
              <w:pStyle w:val="Compact"/>
              <w:jc w:val="right"/>
            </w:pPr>
            <w:r>
              <w:t xml:space="preserve">1.4630</w:t>
            </w:r>
          </w:p>
        </w:tc>
        <w:tc>
          <w:p>
            <w:pPr>
              <w:pStyle w:val="Compact"/>
              <w:jc w:val="right"/>
            </w:pPr>
            <w:r>
              <w:t xml:space="preserve">0.1488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RTT.2015:FOСКФО</w:t>
            </w:r>
          </w:p>
        </w:tc>
        <w:tc>
          <w:p>
            <w:pPr>
              <w:pStyle w:val="Compact"/>
              <w:jc w:val="right"/>
            </w:pPr>
            <w:r>
              <w:t xml:space="preserve">0.1891</w:t>
            </w:r>
          </w:p>
        </w:tc>
        <w:tc>
          <w:p>
            <w:pPr>
              <w:pStyle w:val="Compact"/>
              <w:jc w:val="right"/>
            </w:pPr>
            <w:r>
              <w:t xml:space="preserve">0.0521</w:t>
            </w:r>
          </w:p>
        </w:tc>
        <w:tc>
          <w:p>
            <w:pPr>
              <w:pStyle w:val="Compact"/>
              <w:jc w:val="right"/>
            </w:pPr>
            <w:r>
              <w:t xml:space="preserve">3.6324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RTT.2015:FOСФО</w:t>
            </w:r>
          </w:p>
        </w:tc>
        <w:tc>
          <w:p>
            <w:pPr>
              <w:pStyle w:val="Compact"/>
              <w:jc w:val="right"/>
            </w:pPr>
            <w:r>
              <w:t xml:space="preserve">0.1914</w:t>
            </w:r>
          </w:p>
        </w:tc>
        <w:tc>
          <w:p>
            <w:pPr>
              <w:pStyle w:val="Compact"/>
              <w:jc w:val="right"/>
            </w:pPr>
            <w:r>
              <w:t xml:space="preserve">0.0506</w:t>
            </w:r>
          </w:p>
        </w:tc>
        <w:tc>
          <w:p>
            <w:pPr>
              <w:pStyle w:val="Compact"/>
              <w:jc w:val="right"/>
            </w:pPr>
            <w:r>
              <w:t xml:space="preserve">3.7834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RTT.2015:FOУФО</w:t>
            </w:r>
          </w:p>
        </w:tc>
        <w:tc>
          <w:p>
            <w:pPr>
              <w:pStyle w:val="Compact"/>
              <w:jc w:val="right"/>
            </w:pPr>
            <w:r>
              <w:t xml:space="preserve">0.1717</w:t>
            </w:r>
          </w:p>
        </w:tc>
        <w:tc>
          <w:p>
            <w:pPr>
              <w:pStyle w:val="Compact"/>
              <w:jc w:val="right"/>
            </w:pPr>
            <w:r>
              <w:t xml:space="preserve">0.0467</w:t>
            </w:r>
          </w:p>
        </w:tc>
        <w:tc>
          <w:p>
            <w:pPr>
              <w:pStyle w:val="Compact"/>
              <w:jc w:val="right"/>
            </w:pPr>
            <w:r>
              <w:t xml:space="preserve">3.6762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RTT.2015:FOЦФО</w:t>
            </w:r>
          </w:p>
        </w:tc>
        <w:tc>
          <w:p>
            <w:pPr>
              <w:pStyle w:val="Compact"/>
              <w:jc w:val="right"/>
            </w:pPr>
            <w:r>
              <w:t xml:space="preserve">0.2103</w:t>
            </w:r>
          </w:p>
        </w:tc>
        <w:tc>
          <w:p>
            <w:pPr>
              <w:pStyle w:val="Compact"/>
              <w:jc w:val="right"/>
            </w:pPr>
            <w:r>
              <w:t xml:space="preserve">0.0587</w:t>
            </w:r>
          </w:p>
        </w:tc>
        <w:tc>
          <w:p>
            <w:pPr>
              <w:pStyle w:val="Compact"/>
              <w:jc w:val="right"/>
            </w:pPr>
            <w:r>
              <w:t xml:space="preserve">3.5833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RTT.2015:FOЮФО</w:t>
            </w:r>
          </w:p>
        </w:tc>
        <w:tc>
          <w:p>
            <w:pPr>
              <w:pStyle w:val="Compact"/>
              <w:jc w:val="right"/>
            </w:pPr>
            <w:r>
              <w:t xml:space="preserve">0.1190</w:t>
            </w:r>
          </w:p>
        </w:tc>
        <w:tc>
          <w:p>
            <w:pPr>
              <w:pStyle w:val="Compact"/>
              <w:jc w:val="right"/>
            </w:pPr>
            <w:r>
              <w:t xml:space="preserve">0.0519</w:t>
            </w:r>
          </w:p>
        </w:tc>
        <w:tc>
          <w:p>
            <w:pPr>
              <w:pStyle w:val="Compact"/>
              <w:jc w:val="right"/>
            </w:pPr>
            <w:r>
              <w:t xml:space="preserve">2.2911</w:t>
            </w:r>
          </w:p>
        </w:tc>
        <w:tc>
          <w:p>
            <w:pPr>
              <w:pStyle w:val="Compact"/>
              <w:jc w:val="right"/>
            </w:pPr>
            <w:r>
              <w:t xml:space="preserve">0.0255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намного выше, чем у модели по всем регионам (91.4%). У неё несколько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30" w:name="модель-без-поправки"/>
      <w:r>
        <w:t xml:space="preserve">Модель без поправки:</w:t>
      </w:r>
      <w:bookmarkEnd w:id="30"/>
    </w:p>
    <w:p>
      <w:pPr>
        <w:pStyle w:val="Heading4"/>
      </w:pPr>
      <w:bookmarkStart w:id="31" w:name="X7a362782d34afc0e8c8fbf30eab24062d43f7c5"/>
      <w:r>
        <w:t xml:space="preserve">Таблица 3 - описательные статистики модели по федеральным округам без поправки</w:t>
      </w:r>
      <w:bookmarkEnd w:id="31"/>
    </w:p>
    <w:p>
      <w:pPr>
        <w:pStyle w:val="SourceCode"/>
      </w:pPr>
      <w:r>
        <w:rPr>
          <w:rStyle w:val="VerbatimChar"/>
        </w:rPr>
        <w:t xml:space="preserve">##   PMI.2015 FOПФО FOСЗФО FOСКФО FOСФО FOУФО FOЦФО FOЮФО GRPpc.2015 RTT.2015</w:t>
      </w:r>
      <w:r>
        <w:br/>
      </w:r>
      <w:r>
        <w:rPr>
          <w:rStyle w:val="VerbatimChar"/>
        </w:rPr>
        <w:t xml:space="preserve">## 3    28331     0      0      0     0     0     1     0   443086.2   178097</w:t>
      </w:r>
      <w:r>
        <w:br/>
      </w:r>
      <w:r>
        <w:rPr>
          <w:rStyle w:val="VerbatimChar"/>
        </w:rPr>
        <w:t xml:space="preserve">## 4    25362     0      0      0     0     0     1     0   219575.8   177048</w:t>
      </w:r>
      <w:r>
        <w:br/>
      </w:r>
      <w:r>
        <w:rPr>
          <w:rStyle w:val="VerbatimChar"/>
        </w:rPr>
        <w:t xml:space="preserve">## 5    23729     0      0      0     0     0     1     0   255398.6   139408</w:t>
      </w:r>
      <w:r>
        <w:br/>
      </w:r>
      <w:r>
        <w:rPr>
          <w:rStyle w:val="VerbatimChar"/>
        </w:rPr>
        <w:t xml:space="preserve">## 6    29922     0      0      0     0     0     1     0   352926.0   198814</w:t>
      </w:r>
      <w:r>
        <w:br/>
      </w:r>
      <w:r>
        <w:rPr>
          <w:rStyle w:val="VerbatimChar"/>
        </w:rPr>
        <w:t xml:space="preserve">## 7    22556     0      0      0     0     0     1     0   165496.3   143349</w:t>
      </w:r>
      <w:r>
        <w:br/>
      </w:r>
      <w:r>
        <w:rPr>
          <w:rStyle w:val="VerbatimChar"/>
        </w:rPr>
        <w:t xml:space="preserve">## 8    27703     0      0      0     0     0     1     0   331468.3   167204</w:t>
      </w:r>
      <w:r>
        <w:br/>
      </w:r>
      <w:r>
        <w:rPr>
          <w:rStyle w:val="VerbatimChar"/>
        </w:rPr>
        <w:t xml:space="preserve">##   FOПФО.GRPpc.2015 FOСЗФО.GRPpc.2015 FOСКФО.GRPpc.2015 FOСФО.GRPpc.2015</w:t>
      </w:r>
      <w:r>
        <w:br/>
      </w:r>
      <w:r>
        <w:rPr>
          <w:rStyle w:val="VerbatimChar"/>
        </w:rPr>
        <w:t xml:space="preserve">## 3                0                 0                 0                0</w:t>
      </w:r>
      <w:r>
        <w:br/>
      </w:r>
      <w:r>
        <w:rPr>
          <w:rStyle w:val="VerbatimChar"/>
        </w:rPr>
        <w:t xml:space="preserve">## 4                0                 0                 0                0</w:t>
      </w:r>
      <w:r>
        <w:br/>
      </w:r>
      <w:r>
        <w:rPr>
          <w:rStyle w:val="VerbatimChar"/>
        </w:rPr>
        <w:t xml:space="preserve">## 5                0                 0                 0                0</w:t>
      </w:r>
      <w:r>
        <w:br/>
      </w:r>
      <w:r>
        <w:rPr>
          <w:rStyle w:val="VerbatimChar"/>
        </w:rPr>
        <w:t xml:space="preserve">## 6                0                 0                 0                0</w:t>
      </w:r>
      <w:r>
        <w:br/>
      </w:r>
      <w:r>
        <w:rPr>
          <w:rStyle w:val="VerbatimChar"/>
        </w:rPr>
        <w:t xml:space="preserve">## 7                0                 0                 0                0</w:t>
      </w:r>
      <w:r>
        <w:br/>
      </w:r>
      <w:r>
        <w:rPr>
          <w:rStyle w:val="VerbatimChar"/>
        </w:rPr>
        <w:t xml:space="preserve">## 8                0                 0                 0                0</w:t>
      </w:r>
      <w:r>
        <w:br/>
      </w:r>
      <w:r>
        <w:rPr>
          <w:rStyle w:val="VerbatimChar"/>
        </w:rPr>
        <w:t xml:space="preserve">##   FOУФО.GRPpc.2015 FOЦФО.GRPpc.2015 FOЮФО.GRPpc.2015 FOПФО.RTT.2015</w:t>
      </w:r>
      <w:r>
        <w:br/>
      </w:r>
      <w:r>
        <w:rPr>
          <w:rStyle w:val="VerbatimChar"/>
        </w:rPr>
        <w:t xml:space="preserve">## 3                0         443086.2                0              0</w:t>
      </w:r>
      <w:r>
        <w:br/>
      </w:r>
      <w:r>
        <w:rPr>
          <w:rStyle w:val="VerbatimChar"/>
        </w:rPr>
        <w:t xml:space="preserve">## 4                0         219575.8                0              0</w:t>
      </w:r>
      <w:r>
        <w:br/>
      </w:r>
      <w:r>
        <w:rPr>
          <w:rStyle w:val="VerbatimChar"/>
        </w:rPr>
        <w:t xml:space="preserve">## 5                0         255398.6                0              0</w:t>
      </w:r>
      <w:r>
        <w:br/>
      </w:r>
      <w:r>
        <w:rPr>
          <w:rStyle w:val="VerbatimChar"/>
        </w:rPr>
        <w:t xml:space="preserve">## 6                0         352926.0                0              0</w:t>
      </w:r>
      <w:r>
        <w:br/>
      </w:r>
      <w:r>
        <w:rPr>
          <w:rStyle w:val="VerbatimChar"/>
        </w:rPr>
        <w:t xml:space="preserve">## 7                0         165496.3                0              0</w:t>
      </w:r>
      <w:r>
        <w:br/>
      </w:r>
      <w:r>
        <w:rPr>
          <w:rStyle w:val="VerbatimChar"/>
        </w:rPr>
        <w:t xml:space="preserve">## 8                0         331468.3                0              0</w:t>
      </w:r>
      <w:r>
        <w:br/>
      </w:r>
      <w:r>
        <w:rPr>
          <w:rStyle w:val="VerbatimChar"/>
        </w:rPr>
        <w:t xml:space="preserve">##   FOСЗФО.RTT.2015 FOСКФО.RTT.2015 FOСФО.RTT.2015 FOУФО.RTT.2015 FOЦФО.RTT.2015</w:t>
      </w:r>
      <w:r>
        <w:br/>
      </w:r>
      <w:r>
        <w:rPr>
          <w:rStyle w:val="VerbatimChar"/>
        </w:rPr>
        <w:t xml:space="preserve">## 3               0               0              0              0         178097</w:t>
      </w:r>
      <w:r>
        <w:br/>
      </w:r>
      <w:r>
        <w:rPr>
          <w:rStyle w:val="VerbatimChar"/>
        </w:rPr>
        <w:t xml:space="preserve">## 4               0               0              0              0         177048</w:t>
      </w:r>
      <w:r>
        <w:br/>
      </w:r>
      <w:r>
        <w:rPr>
          <w:rStyle w:val="VerbatimChar"/>
        </w:rPr>
        <w:t xml:space="preserve">## 5               0               0              0              0         139408</w:t>
      </w:r>
      <w:r>
        <w:br/>
      </w:r>
      <w:r>
        <w:rPr>
          <w:rStyle w:val="VerbatimChar"/>
        </w:rPr>
        <w:t xml:space="preserve">## 6               0               0              0              0         198814</w:t>
      </w:r>
      <w:r>
        <w:br/>
      </w:r>
      <w:r>
        <w:rPr>
          <w:rStyle w:val="VerbatimChar"/>
        </w:rPr>
        <w:t xml:space="preserve">## 7               0               0              0              0         143349</w:t>
      </w:r>
      <w:r>
        <w:br/>
      </w:r>
      <w:r>
        <w:rPr>
          <w:rStyle w:val="VerbatimChar"/>
        </w:rPr>
        <w:t xml:space="preserve">## 8               0               0              0              0         167204</w:t>
      </w:r>
      <w:r>
        <w:br/>
      </w:r>
      <w:r>
        <w:rPr>
          <w:rStyle w:val="VerbatimChar"/>
        </w:rPr>
        <w:t xml:space="preserve">##   FOЮФО.RTT.2015</w:t>
      </w:r>
      <w:r>
        <w:br/>
      </w:r>
      <w:r>
        <w:rPr>
          <w:rStyle w:val="VerbatimChar"/>
        </w:rPr>
        <w:t xml:space="preserve">## 3              0</w:t>
      </w:r>
      <w:r>
        <w:br/>
      </w:r>
      <w:r>
        <w:rPr>
          <w:rStyle w:val="VerbatimChar"/>
        </w:rPr>
        <w:t xml:space="preserve">## 4              0</w:t>
      </w:r>
      <w:r>
        <w:br/>
      </w:r>
      <w:r>
        <w:rPr>
          <w:rStyle w:val="VerbatimChar"/>
        </w:rPr>
        <w:t xml:space="preserve">## 5              0</w:t>
      </w:r>
      <w:r>
        <w:br/>
      </w:r>
      <w:r>
        <w:rPr>
          <w:rStyle w:val="VerbatimChar"/>
        </w:rPr>
        <w:t xml:space="preserve">## 6              0</w:t>
      </w:r>
      <w:r>
        <w:br/>
      </w:r>
      <w:r>
        <w:rPr>
          <w:rStyle w:val="VerbatimChar"/>
        </w:rPr>
        <w:t xml:space="preserve">## 7              0</w:t>
      </w:r>
      <w:r>
        <w:br/>
      </w:r>
      <w:r>
        <w:rPr>
          <w:rStyle w:val="VerbatimChar"/>
        </w:rPr>
        <w:t xml:space="preserve">## 8              0</w:t>
      </w:r>
    </w:p>
    <w:p>
      <w:pPr>
        <w:pStyle w:val="SourceCode"/>
      </w:pPr>
      <w:r>
        <w:rPr>
          <w:rStyle w:val="VerbatimChar"/>
        </w:rPr>
        <w:t xml:space="preserve">##    PMI.2015 FOПФО FOСЗФО FOСКФО FOСФО FOУФО FOЦФО FOЮФО GRPpc.2015 RTT.2015</w:t>
      </w:r>
      <w:r>
        <w:br/>
      </w:r>
      <w:r>
        <w:rPr>
          <w:rStyle w:val="VerbatimChar"/>
        </w:rPr>
        <w:t xml:space="preserve">## 87    36621     0      0      0     0     0     0     0   427651.0   203200</w:t>
      </w:r>
      <w:r>
        <w:br/>
      </w:r>
      <w:r>
        <w:rPr>
          <w:rStyle w:val="VerbatimChar"/>
        </w:rPr>
        <w:t xml:space="preserve">## 88    30197     0      0      0     0     0     0     0   342762.6   182491</w:t>
      </w:r>
      <w:r>
        <w:br/>
      </w:r>
      <w:r>
        <w:rPr>
          <w:rStyle w:val="VerbatimChar"/>
        </w:rPr>
        <w:t xml:space="preserve">## 89    50173     0      0      0     0     0     0     0   846400.3   187765</w:t>
      </w:r>
      <w:r>
        <w:br/>
      </w:r>
      <w:r>
        <w:rPr>
          <w:rStyle w:val="VerbatimChar"/>
        </w:rPr>
        <w:t xml:space="preserve">## 90    49585     0      0      0     0     0     0     0  1699932.7   272527</w:t>
      </w:r>
      <w:r>
        <w:br/>
      </w:r>
      <w:r>
        <w:rPr>
          <w:rStyle w:val="VerbatimChar"/>
        </w:rPr>
        <w:t xml:space="preserve">## 91    24427     0      0      0     0     0     0     0   268310.6   133748</w:t>
      </w:r>
      <w:r>
        <w:br/>
      </w:r>
      <w:r>
        <w:rPr>
          <w:rStyle w:val="VerbatimChar"/>
        </w:rPr>
        <w:t xml:space="preserve">## 92    61640     0      0      0     0     0     0     0  1269343.9   119335</w:t>
      </w:r>
      <w:r>
        <w:br/>
      </w:r>
      <w:r>
        <w:rPr>
          <w:rStyle w:val="VerbatimChar"/>
        </w:rPr>
        <w:t xml:space="preserve">##    FOПФО.GRPpc.2015 FOСЗФО.GRPpc.2015 FOСКФО.GRPpc.2015 FOСФО.GRPpc.2015</w:t>
      </w:r>
      <w:r>
        <w:br/>
      </w:r>
      <w:r>
        <w:rPr>
          <w:rStyle w:val="VerbatimChar"/>
        </w:rPr>
        <w:t xml:space="preserve">## 87                0                 0                 0                0</w:t>
      </w:r>
      <w:r>
        <w:br/>
      </w:r>
      <w:r>
        <w:rPr>
          <w:rStyle w:val="VerbatimChar"/>
        </w:rPr>
        <w:t xml:space="preserve">## 88                0                 0                 0                0</w:t>
      </w:r>
      <w:r>
        <w:br/>
      </w:r>
      <w:r>
        <w:rPr>
          <w:rStyle w:val="VerbatimChar"/>
        </w:rPr>
        <w:t xml:space="preserve">## 89                0                 0                 0                0</w:t>
      </w:r>
      <w:r>
        <w:br/>
      </w:r>
      <w:r>
        <w:rPr>
          <w:rStyle w:val="VerbatimChar"/>
        </w:rPr>
        <w:t xml:space="preserve">## 90                0                 0                 0                0</w:t>
      </w:r>
      <w:r>
        <w:br/>
      </w:r>
      <w:r>
        <w:rPr>
          <w:rStyle w:val="VerbatimChar"/>
        </w:rPr>
        <w:t xml:space="preserve">## 91                0                 0                 0                0</w:t>
      </w:r>
      <w:r>
        <w:br/>
      </w:r>
      <w:r>
        <w:rPr>
          <w:rStyle w:val="VerbatimChar"/>
        </w:rPr>
        <w:t xml:space="preserve">## 92                0                 0                 0                0</w:t>
      </w:r>
      <w:r>
        <w:br/>
      </w:r>
      <w:r>
        <w:rPr>
          <w:rStyle w:val="VerbatimChar"/>
        </w:rPr>
        <w:t xml:space="preserve">##    FOУФО.GRPpc.2015 FOЦФО.GRPpc.2015 FOЮФО.GRPpc.2015 FOПФО.RTT.2015</w:t>
      </w:r>
      <w:r>
        <w:br/>
      </w:r>
      <w:r>
        <w:rPr>
          <w:rStyle w:val="VerbatimChar"/>
        </w:rPr>
        <w:t xml:space="preserve">## 87                0                0                0              0</w:t>
      </w:r>
      <w:r>
        <w:br/>
      </w:r>
      <w:r>
        <w:rPr>
          <w:rStyle w:val="VerbatimChar"/>
        </w:rPr>
        <w:t xml:space="preserve">## 88                0                0                0              0</w:t>
      </w:r>
      <w:r>
        <w:br/>
      </w:r>
      <w:r>
        <w:rPr>
          <w:rStyle w:val="VerbatimChar"/>
        </w:rPr>
        <w:t xml:space="preserve">## 89                0                0                0              0</w:t>
      </w:r>
      <w:r>
        <w:br/>
      </w:r>
      <w:r>
        <w:rPr>
          <w:rStyle w:val="VerbatimChar"/>
        </w:rPr>
        <w:t xml:space="preserve">## 90                0                0                0              0</w:t>
      </w:r>
      <w:r>
        <w:br/>
      </w:r>
      <w:r>
        <w:rPr>
          <w:rStyle w:val="VerbatimChar"/>
        </w:rPr>
        <w:t xml:space="preserve">## 91                0                0                0              0</w:t>
      </w:r>
      <w:r>
        <w:br/>
      </w:r>
      <w:r>
        <w:rPr>
          <w:rStyle w:val="VerbatimChar"/>
        </w:rPr>
        <w:t xml:space="preserve">## 92                0                0                0              0</w:t>
      </w:r>
      <w:r>
        <w:br/>
      </w:r>
      <w:r>
        <w:rPr>
          <w:rStyle w:val="VerbatimChar"/>
        </w:rPr>
        <w:t xml:space="preserve">##    FOСЗФО.RTT.2015 FOСКФО.RTT.2015 FOСФО.RTT.2015 FOУФО.RTT.2015 FOЦФО.RTT.2015</w:t>
      </w:r>
      <w:r>
        <w:br/>
      </w:r>
      <w:r>
        <w:rPr>
          <w:rStyle w:val="VerbatimChar"/>
        </w:rPr>
        <w:t xml:space="preserve">## 87               0               0              0              0              0</w:t>
      </w:r>
      <w:r>
        <w:br/>
      </w:r>
      <w:r>
        <w:rPr>
          <w:rStyle w:val="VerbatimChar"/>
        </w:rPr>
        <w:t xml:space="preserve">## 88               0               0              0              0              0</w:t>
      </w:r>
      <w:r>
        <w:br/>
      </w:r>
      <w:r>
        <w:rPr>
          <w:rStyle w:val="VerbatimChar"/>
        </w:rPr>
        <w:t xml:space="preserve">## 89               0               0              0              0              0</w:t>
      </w:r>
      <w:r>
        <w:br/>
      </w:r>
      <w:r>
        <w:rPr>
          <w:rStyle w:val="VerbatimChar"/>
        </w:rPr>
        <w:t xml:space="preserve">## 90               0               0              0              0              0</w:t>
      </w:r>
      <w:r>
        <w:br/>
      </w:r>
      <w:r>
        <w:rPr>
          <w:rStyle w:val="VerbatimChar"/>
        </w:rPr>
        <w:t xml:space="preserve">## 91               0               0              0              0              0</w:t>
      </w:r>
      <w:r>
        <w:br/>
      </w:r>
      <w:r>
        <w:rPr>
          <w:rStyle w:val="VerbatimChar"/>
        </w:rPr>
        <w:t xml:space="preserve">## 92               0               0              0              0              0</w:t>
      </w:r>
      <w:r>
        <w:br/>
      </w:r>
      <w:r>
        <w:rPr>
          <w:rStyle w:val="VerbatimChar"/>
        </w:rPr>
        <w:t xml:space="preserve">##    FOЮФО.RTT.2015</w:t>
      </w:r>
      <w:r>
        <w:br/>
      </w:r>
      <w:r>
        <w:rPr>
          <w:rStyle w:val="VerbatimChar"/>
        </w:rPr>
        <w:t xml:space="preserve">## 87              0</w:t>
      </w:r>
      <w:r>
        <w:br/>
      </w:r>
      <w:r>
        <w:rPr>
          <w:rStyle w:val="VerbatimChar"/>
        </w:rPr>
        <w:t xml:space="preserve">## 88              0</w:t>
      </w:r>
      <w:r>
        <w:br/>
      </w:r>
      <w:r>
        <w:rPr>
          <w:rStyle w:val="VerbatimChar"/>
        </w:rPr>
        <w:t xml:space="preserve">## 89              0</w:t>
      </w:r>
      <w:r>
        <w:br/>
      </w:r>
      <w:r>
        <w:rPr>
          <w:rStyle w:val="VerbatimChar"/>
        </w:rPr>
        <w:t xml:space="preserve">## 90              0</w:t>
      </w:r>
      <w:r>
        <w:br/>
      </w:r>
      <w:r>
        <w:rPr>
          <w:rStyle w:val="VerbatimChar"/>
        </w:rPr>
        <w:t xml:space="preserve">## 91              0</w:t>
      </w:r>
      <w:r>
        <w:br/>
      </w:r>
      <w:r>
        <w:rPr>
          <w:rStyle w:val="VerbatimChar"/>
        </w:rPr>
        <w:t xml:space="preserve">## 92              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35711.4297</w:t>
            </w:r>
          </w:p>
        </w:tc>
        <w:tc>
          <w:p>
            <w:pPr>
              <w:pStyle w:val="Compact"/>
              <w:jc w:val="right"/>
            </w:pPr>
            <w:r>
              <w:t xml:space="preserve">3737.3624</w:t>
            </w:r>
          </w:p>
        </w:tc>
        <w:tc>
          <w:p>
            <w:pPr>
              <w:pStyle w:val="Compact"/>
              <w:jc w:val="right"/>
            </w:pPr>
            <w:r>
              <w:t xml:space="preserve">9.5552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-32589.7279</w:t>
            </w:r>
          </w:p>
        </w:tc>
        <w:tc>
          <w:p>
            <w:pPr>
              <w:pStyle w:val="Compact"/>
              <w:jc w:val="right"/>
            </w:pPr>
            <w:r>
              <w:t xml:space="preserve">5634.3118</w:t>
            </w:r>
          </w:p>
        </w:tc>
        <w:tc>
          <w:p>
            <w:pPr>
              <w:pStyle w:val="Compact"/>
              <w:jc w:val="right"/>
            </w:pPr>
            <w:r>
              <w:t xml:space="preserve">-5.7842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-25003.3371</w:t>
            </w:r>
          </w:p>
        </w:tc>
        <w:tc>
          <w:p>
            <w:pPr>
              <w:pStyle w:val="Compact"/>
              <w:jc w:val="right"/>
            </w:pPr>
            <w:r>
              <w:t xml:space="preserve">5136.4021</w:t>
            </w:r>
          </w:p>
        </w:tc>
        <w:tc>
          <w:p>
            <w:pPr>
              <w:pStyle w:val="Compact"/>
              <w:jc w:val="right"/>
            </w:pPr>
            <w:r>
              <w:t xml:space="preserve">-4.8679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-28303.3340</w:t>
            </w:r>
          </w:p>
        </w:tc>
        <w:tc>
          <w:p>
            <w:pPr>
              <w:pStyle w:val="Compact"/>
              <w:jc w:val="right"/>
            </w:pPr>
            <w:r>
              <w:t xml:space="preserve">6227.9901</w:t>
            </w:r>
          </w:p>
        </w:tc>
        <w:tc>
          <w:p>
            <w:pPr>
              <w:pStyle w:val="Compact"/>
              <w:jc w:val="right"/>
            </w:pPr>
            <w:r>
              <w:t xml:space="preserve">-4.5445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-26009.2588</w:t>
            </w:r>
          </w:p>
        </w:tc>
        <w:tc>
          <w:p>
            <w:pPr>
              <w:pStyle w:val="Compact"/>
              <w:jc w:val="right"/>
            </w:pPr>
            <w:r>
              <w:t xml:space="preserve">7551.7629</w:t>
            </w:r>
          </w:p>
        </w:tc>
        <w:tc>
          <w:p>
            <w:pPr>
              <w:pStyle w:val="Compact"/>
              <w:jc w:val="right"/>
            </w:pPr>
            <w:r>
              <w:t xml:space="preserve">-3.4441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-32036.3410</w:t>
            </w:r>
          </w:p>
        </w:tc>
        <w:tc>
          <w:p>
            <w:pPr>
              <w:pStyle w:val="Compact"/>
              <w:jc w:val="right"/>
            </w:pPr>
            <w:r>
              <w:t xml:space="preserve">4835.1108</w:t>
            </w:r>
          </w:p>
        </w:tc>
        <w:tc>
          <w:p>
            <w:pPr>
              <w:pStyle w:val="Compact"/>
              <w:jc w:val="right"/>
            </w:pPr>
            <w:r>
              <w:t xml:space="preserve">-6.6258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-34357.8113</w:t>
            </w:r>
          </w:p>
        </w:tc>
        <w:tc>
          <w:p>
            <w:pPr>
              <w:pStyle w:val="Compact"/>
              <w:jc w:val="right"/>
            </w:pPr>
            <w:r>
              <w:t xml:space="preserve">6624.8255</w:t>
            </w:r>
          </w:p>
        </w:tc>
        <w:tc>
          <w:p>
            <w:pPr>
              <w:pStyle w:val="Compact"/>
              <w:jc w:val="right"/>
            </w:pPr>
            <w:r>
              <w:t xml:space="preserve">-5.1862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</w:t>
            </w:r>
          </w:p>
        </w:tc>
        <w:tc>
          <w:p>
            <w:pPr>
              <w:pStyle w:val="Compact"/>
              <w:jc w:val="right"/>
            </w:pPr>
            <w:r>
              <w:t xml:space="preserve">0.0187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10.7421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</w:t>
            </w:r>
          </w:p>
        </w:tc>
        <w:tc>
          <w:p>
            <w:pPr>
              <w:pStyle w:val="Compact"/>
              <w:jc w:val="right"/>
            </w:pPr>
            <w:r>
              <w:t xml:space="preserve">-0.0461</w:t>
            </w:r>
          </w:p>
        </w:tc>
        <w:tc>
          <w:p>
            <w:pPr>
              <w:pStyle w:val="Compact"/>
              <w:jc w:val="right"/>
            </w:pPr>
            <w:r>
              <w:t xml:space="preserve">0.0215</w:t>
            </w:r>
          </w:p>
        </w:tc>
        <w:tc>
          <w:p>
            <w:pPr>
              <w:pStyle w:val="Compact"/>
              <w:jc w:val="right"/>
            </w:pPr>
            <w:r>
              <w:t xml:space="preserve">-2.1476</w:t>
            </w:r>
          </w:p>
        </w:tc>
        <w:tc>
          <w:p>
            <w:pPr>
              <w:pStyle w:val="Compact"/>
              <w:jc w:val="right"/>
            </w:pPr>
            <w:r>
              <w:t xml:space="preserve">0.0354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-0.0178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-10.7188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  <w:tc>
          <w:p>
            <w:pPr>
              <w:pStyle w:val="Compact"/>
              <w:jc w:val="right"/>
            </w:pPr>
            <w:r>
              <w:t xml:space="preserve">0.0023</w:t>
            </w:r>
          </w:p>
        </w:tc>
        <w:tc>
          <w:p>
            <w:pPr>
              <w:pStyle w:val="Compact"/>
              <w:jc w:val="right"/>
            </w:pPr>
            <w:r>
              <w:t xml:space="preserve">-3.2047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0.0877</w:t>
            </w:r>
          </w:p>
        </w:tc>
        <w:tc>
          <w:p>
            <w:pPr>
              <w:pStyle w:val="Compact"/>
              <w:jc w:val="right"/>
            </w:pPr>
            <w:r>
              <w:t xml:space="preserve">0.0236</w:t>
            </w:r>
          </w:p>
        </w:tc>
        <w:tc>
          <w:p>
            <w:pPr>
              <w:pStyle w:val="Compact"/>
              <w:jc w:val="right"/>
            </w:pPr>
            <w:r>
              <w:t xml:space="preserve">3.7211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0.1499</w:t>
            </w:r>
          </w:p>
        </w:tc>
        <w:tc>
          <w:p>
            <w:pPr>
              <w:pStyle w:val="Compact"/>
              <w:jc w:val="right"/>
            </w:pPr>
            <w:r>
              <w:t xml:space="preserve">0.0345</w:t>
            </w:r>
          </w:p>
        </w:tc>
        <w:tc>
          <w:p>
            <w:pPr>
              <w:pStyle w:val="Compact"/>
              <w:jc w:val="right"/>
            </w:pPr>
            <w:r>
              <w:t xml:space="preserve">4.3424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0.1032</w:t>
            </w:r>
          </w:p>
        </w:tc>
        <w:tc>
          <w:p>
            <w:pPr>
              <w:pStyle w:val="Compact"/>
              <w:jc w:val="right"/>
            </w:pPr>
            <w:r>
              <w:t xml:space="preserve">0.0335</w:t>
            </w:r>
          </w:p>
        </w:tc>
        <w:tc>
          <w:p>
            <w:pPr>
              <w:pStyle w:val="Compact"/>
              <w:jc w:val="right"/>
            </w:pPr>
            <w:r>
              <w:t xml:space="preserve">3.0815</w:t>
            </w:r>
          </w:p>
        </w:tc>
        <w:tc>
          <w:p>
            <w:pPr>
              <w:pStyle w:val="Compact"/>
              <w:jc w:val="right"/>
            </w:pPr>
            <w:r>
              <w:t xml:space="preserve">0.0030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0.1160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  <w:tc>
          <w:p>
            <w:pPr>
              <w:pStyle w:val="Compact"/>
              <w:jc w:val="right"/>
            </w:pPr>
            <w:r>
              <w:t xml:space="preserve">2.7574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0.1156</w:t>
            </w:r>
          </w:p>
        </w:tc>
        <w:tc>
          <w:p>
            <w:pPr>
              <w:pStyle w:val="Compact"/>
              <w:jc w:val="right"/>
            </w:pPr>
            <w:r>
              <w:t xml:space="preserve">0.0420</w:t>
            </w:r>
          </w:p>
        </w:tc>
        <w:tc>
          <w:p>
            <w:pPr>
              <w:pStyle w:val="Compact"/>
              <w:jc w:val="right"/>
            </w:pPr>
            <w:r>
              <w:t xml:space="preserve">2.7490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0.1464</w:t>
            </w:r>
          </w:p>
        </w:tc>
        <w:tc>
          <w:p>
            <w:pPr>
              <w:pStyle w:val="Compact"/>
              <w:jc w:val="right"/>
            </w:pPr>
            <w:r>
              <w:t xml:space="preserve">0.0265</w:t>
            </w:r>
          </w:p>
        </w:tc>
        <w:tc>
          <w:p>
            <w:pPr>
              <w:pStyle w:val="Compact"/>
              <w:jc w:val="right"/>
            </w:pPr>
            <w:r>
              <w:t xml:space="preserve">5.5282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Все коэффициенты модели значимы, но уровень коэффициента детерминации немого погизился.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0.9)</w:t>
      </w:r>
    </w:p>
    <w:p>
      <w:pPr>
        <w:pStyle w:val="BodyText"/>
      </w:pPr>
      <w:r>
        <w:t xml:space="preserve">Значима константа для Приволжского, Северо-Кавказского, Северного, Уральскго, Центрального и Южного федеральных</w:t>
      </w:r>
      <w:r>
        <w:t xml:space="preserve"> </w:t>
      </w:r>
      <w:r>
        <w:t xml:space="preserve">округов, а также коэффициент при независимых переменных для некоторых округов.</w:t>
      </w:r>
    </w:p>
    <w:p>
      <w:pPr>
        <w:pStyle w:val="BodyText"/>
      </w:pPr>
      <w:r>
        <w:rPr>
          <w:i/>
        </w:rPr>
        <w:t xml:space="preserve">(GRPpc.2015 с константой Северно-западного, Уральского и Южного федеральных округов; RTT.2015 с константой Приволжского, Северо-Кавказского, Северного, Уральского и У=Центрального федеральных округов )</w:t>
      </w:r>
    </w:p>
    <w:p>
      <w:pPr>
        <w:pStyle w:val="BodyText"/>
      </w:pPr>
      <w:r>
        <w:t xml:space="preserve">Явный вид модели 2:</w:t>
      </w:r>
      <w:r>
        <w:t xml:space="preserve"> </w:t>
      </w:r>
      <m:oMath>
        <m:r>
          <m:t>P</m:t>
        </m:r>
        <m:r>
          <m:t>M</m:t>
        </m:r>
        <m:r>
          <m:t>I</m:t>
        </m:r>
        <m:r>
          <m:t>.2015</m:t>
        </m:r>
        <m:r>
          <m:t>=</m:t>
        </m:r>
        <m:r>
          <m:t>35711.4297</m:t>
        </m:r>
        <m:r>
          <m:t>−</m:t>
        </m:r>
        <m:r>
          <m:t>32589.7279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−</m:t>
        </m:r>
        <m:r>
          <m:t>25003.337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28303.33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−</m:t>
        </m:r>
        <m:r>
          <m:t>26009.2588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−</m:t>
        </m:r>
        <m:r>
          <m:t>32036.3410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34357.8113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+</m:t>
        </m:r>
        <m:r>
          <m:t>0.0187</m:t>
        </m:r>
        <m:r>
          <m:t>⋅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−</m:t>
        </m:r>
        <m:r>
          <m:t>0.0461</m:t>
        </m:r>
        <m:r>
          <m:t>⋅</m:t>
        </m:r>
        <m:r>
          <m:t>R</m:t>
        </m:r>
        <m:r>
          <m:t>T</m:t>
        </m:r>
        <m:r>
          <m:t>T</m:t>
        </m:r>
        <m:r>
          <m:t>.2015</m:t>
        </m:r>
        <m:r>
          <m:t>−</m:t>
        </m:r>
        <m:r>
          <m:t>0.0178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−</m:t>
        </m:r>
        <m:r>
          <m:t>0.0074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+</m:t>
        </m:r>
        <m:r>
          <m:t>0.0877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+</m:t>
        </m:r>
        <m:r>
          <m:t>0.1499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0.1032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0.1160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0.1156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0.1464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</m:oMath>
    </w:p>
    <w:p>
      <w:pPr>
        <w:pStyle w:val="Heading3"/>
      </w:pPr>
      <w:bookmarkStart w:id="32" w:name="модель-с-поправкой-бонферрони"/>
      <w:r>
        <w:t xml:space="preserve">Модель с поправкой Бонферрони:</w:t>
      </w:r>
      <w:bookmarkEnd w:id="32"/>
    </w:p>
    <w:p>
      <w:pPr>
        <w:pStyle w:val="Heading4"/>
      </w:pPr>
      <w:bookmarkStart w:id="33" w:name="X7c10a7147b372e0f52ef49e024e7f2f70991471"/>
      <w:r>
        <w:t xml:space="preserve">Таблица 4 - описательные статистики модели по федеральным округам с поправкой Бонферрони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35711.4297</w:t>
            </w:r>
          </w:p>
        </w:tc>
        <w:tc>
          <w:p>
            <w:pPr>
              <w:pStyle w:val="Compact"/>
              <w:jc w:val="right"/>
            </w:pPr>
            <w:r>
              <w:t xml:space="preserve">3737.3624</w:t>
            </w:r>
          </w:p>
        </w:tc>
        <w:tc>
          <w:p>
            <w:pPr>
              <w:pStyle w:val="Compact"/>
              <w:jc w:val="right"/>
            </w:pPr>
            <w:r>
              <w:t xml:space="preserve">9.5552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-32589.7279</w:t>
            </w:r>
          </w:p>
        </w:tc>
        <w:tc>
          <w:p>
            <w:pPr>
              <w:pStyle w:val="Compact"/>
              <w:jc w:val="right"/>
            </w:pPr>
            <w:r>
              <w:t xml:space="preserve">5634.3118</w:t>
            </w:r>
          </w:p>
        </w:tc>
        <w:tc>
          <w:p>
            <w:pPr>
              <w:pStyle w:val="Compact"/>
              <w:jc w:val="right"/>
            </w:pPr>
            <w:r>
              <w:t xml:space="preserve">-5.7842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-25003.3371</w:t>
            </w:r>
          </w:p>
        </w:tc>
        <w:tc>
          <w:p>
            <w:pPr>
              <w:pStyle w:val="Compact"/>
              <w:jc w:val="right"/>
            </w:pPr>
            <w:r>
              <w:t xml:space="preserve">5136.4021</w:t>
            </w:r>
          </w:p>
        </w:tc>
        <w:tc>
          <w:p>
            <w:pPr>
              <w:pStyle w:val="Compact"/>
              <w:jc w:val="right"/>
            </w:pPr>
            <w:r>
              <w:t xml:space="preserve">-4.8679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-28303.3340</w:t>
            </w:r>
          </w:p>
        </w:tc>
        <w:tc>
          <w:p>
            <w:pPr>
              <w:pStyle w:val="Compact"/>
              <w:jc w:val="right"/>
            </w:pPr>
            <w:r>
              <w:t xml:space="preserve">6227.9901</w:t>
            </w:r>
          </w:p>
        </w:tc>
        <w:tc>
          <w:p>
            <w:pPr>
              <w:pStyle w:val="Compact"/>
              <w:jc w:val="right"/>
            </w:pPr>
            <w:r>
              <w:t xml:space="preserve">-4.5445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-26009.2588</w:t>
            </w:r>
          </w:p>
        </w:tc>
        <w:tc>
          <w:p>
            <w:pPr>
              <w:pStyle w:val="Compact"/>
              <w:jc w:val="right"/>
            </w:pPr>
            <w:r>
              <w:t xml:space="preserve">7551.7629</w:t>
            </w:r>
          </w:p>
        </w:tc>
        <w:tc>
          <w:p>
            <w:pPr>
              <w:pStyle w:val="Compact"/>
              <w:jc w:val="right"/>
            </w:pPr>
            <w:r>
              <w:t xml:space="preserve">-3.4441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-32036.3410</w:t>
            </w:r>
          </w:p>
        </w:tc>
        <w:tc>
          <w:p>
            <w:pPr>
              <w:pStyle w:val="Compact"/>
              <w:jc w:val="right"/>
            </w:pPr>
            <w:r>
              <w:t xml:space="preserve">4835.1108</w:t>
            </w:r>
          </w:p>
        </w:tc>
        <w:tc>
          <w:p>
            <w:pPr>
              <w:pStyle w:val="Compact"/>
              <w:jc w:val="right"/>
            </w:pPr>
            <w:r>
              <w:t xml:space="preserve">-6.6258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-34357.8113</w:t>
            </w:r>
          </w:p>
        </w:tc>
        <w:tc>
          <w:p>
            <w:pPr>
              <w:pStyle w:val="Compact"/>
              <w:jc w:val="right"/>
            </w:pPr>
            <w:r>
              <w:t xml:space="preserve">6624.8255</w:t>
            </w:r>
          </w:p>
        </w:tc>
        <w:tc>
          <w:p>
            <w:pPr>
              <w:pStyle w:val="Compact"/>
              <w:jc w:val="right"/>
            </w:pPr>
            <w:r>
              <w:t xml:space="preserve">-5.1862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</w:t>
            </w:r>
          </w:p>
        </w:tc>
        <w:tc>
          <w:p>
            <w:pPr>
              <w:pStyle w:val="Compact"/>
              <w:jc w:val="right"/>
            </w:pPr>
            <w:r>
              <w:t xml:space="preserve">0.0187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10.7421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</w:t>
            </w:r>
          </w:p>
        </w:tc>
        <w:tc>
          <w:p>
            <w:pPr>
              <w:pStyle w:val="Compact"/>
              <w:jc w:val="right"/>
            </w:pPr>
            <w:r>
              <w:t xml:space="preserve">-0.0461</w:t>
            </w:r>
          </w:p>
        </w:tc>
        <w:tc>
          <w:p>
            <w:pPr>
              <w:pStyle w:val="Compact"/>
              <w:jc w:val="right"/>
            </w:pPr>
            <w:r>
              <w:t xml:space="preserve">0.0215</w:t>
            </w:r>
          </w:p>
        </w:tc>
        <w:tc>
          <w:p>
            <w:pPr>
              <w:pStyle w:val="Compact"/>
              <w:jc w:val="right"/>
            </w:pPr>
            <w:r>
              <w:t xml:space="preserve">-2.1476</w:t>
            </w:r>
          </w:p>
        </w:tc>
        <w:tc>
          <w:p>
            <w:pPr>
              <w:pStyle w:val="Compact"/>
              <w:jc w:val="right"/>
            </w:pPr>
            <w:r>
              <w:t xml:space="preserve">0.0354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-0.0178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-10.7188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  <w:tc>
          <w:p>
            <w:pPr>
              <w:pStyle w:val="Compact"/>
              <w:jc w:val="right"/>
            </w:pPr>
            <w:r>
              <w:t xml:space="preserve">0.0023</w:t>
            </w:r>
          </w:p>
        </w:tc>
        <w:tc>
          <w:p>
            <w:pPr>
              <w:pStyle w:val="Compact"/>
              <w:jc w:val="right"/>
            </w:pPr>
            <w:r>
              <w:t xml:space="preserve">-3.2047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0.0877</w:t>
            </w:r>
          </w:p>
        </w:tc>
        <w:tc>
          <w:p>
            <w:pPr>
              <w:pStyle w:val="Compact"/>
              <w:jc w:val="right"/>
            </w:pPr>
            <w:r>
              <w:t xml:space="preserve">0.0236</w:t>
            </w:r>
          </w:p>
        </w:tc>
        <w:tc>
          <w:p>
            <w:pPr>
              <w:pStyle w:val="Compact"/>
              <w:jc w:val="right"/>
            </w:pPr>
            <w:r>
              <w:t xml:space="preserve">3.7211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0.1499</w:t>
            </w:r>
          </w:p>
        </w:tc>
        <w:tc>
          <w:p>
            <w:pPr>
              <w:pStyle w:val="Compact"/>
              <w:jc w:val="right"/>
            </w:pPr>
            <w:r>
              <w:t xml:space="preserve">0.0345</w:t>
            </w:r>
          </w:p>
        </w:tc>
        <w:tc>
          <w:p>
            <w:pPr>
              <w:pStyle w:val="Compact"/>
              <w:jc w:val="right"/>
            </w:pPr>
            <w:r>
              <w:t xml:space="preserve">4.3424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0.1032</w:t>
            </w:r>
          </w:p>
        </w:tc>
        <w:tc>
          <w:p>
            <w:pPr>
              <w:pStyle w:val="Compact"/>
              <w:jc w:val="right"/>
            </w:pPr>
            <w:r>
              <w:t xml:space="preserve">0.0335</w:t>
            </w:r>
          </w:p>
        </w:tc>
        <w:tc>
          <w:p>
            <w:pPr>
              <w:pStyle w:val="Compact"/>
              <w:jc w:val="right"/>
            </w:pPr>
            <w:r>
              <w:t xml:space="preserve">3.0815</w:t>
            </w:r>
          </w:p>
        </w:tc>
        <w:tc>
          <w:p>
            <w:pPr>
              <w:pStyle w:val="Compact"/>
              <w:jc w:val="right"/>
            </w:pPr>
            <w:r>
              <w:t xml:space="preserve">0.0030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0.1160</w:t>
            </w:r>
          </w:p>
        </w:tc>
        <w:tc>
          <w:p>
            <w:pPr>
              <w:pStyle w:val="Compact"/>
              <w:jc w:val="right"/>
            </w:pPr>
            <w:r>
              <w:t xml:space="preserve">0.0421</w:t>
            </w:r>
          </w:p>
        </w:tc>
        <w:tc>
          <w:p>
            <w:pPr>
              <w:pStyle w:val="Compact"/>
              <w:jc w:val="right"/>
            </w:pPr>
            <w:r>
              <w:t xml:space="preserve">2.7574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0.1156</w:t>
            </w:r>
          </w:p>
        </w:tc>
        <w:tc>
          <w:p>
            <w:pPr>
              <w:pStyle w:val="Compact"/>
              <w:jc w:val="right"/>
            </w:pPr>
            <w:r>
              <w:t xml:space="preserve">0.0420</w:t>
            </w:r>
          </w:p>
        </w:tc>
        <w:tc>
          <w:p>
            <w:pPr>
              <w:pStyle w:val="Compact"/>
              <w:jc w:val="right"/>
            </w:pPr>
            <w:r>
              <w:t xml:space="preserve">2.7490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0.1464</w:t>
            </w:r>
          </w:p>
        </w:tc>
        <w:tc>
          <w:p>
            <w:pPr>
              <w:pStyle w:val="Compact"/>
              <w:jc w:val="right"/>
            </w:pPr>
            <w:r>
              <w:t xml:space="preserve">0.0265</w:t>
            </w:r>
          </w:p>
        </w:tc>
        <w:tc>
          <w:p>
            <w:pPr>
              <w:pStyle w:val="Compact"/>
              <w:jc w:val="right"/>
            </w:pPr>
            <w:r>
              <w:t xml:space="preserve">5.5282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Коэффициенты модели при</w:t>
      </w:r>
      <w:r>
        <w:t xml:space="preserve"> </w:t>
      </w:r>
      <w:r>
        <w:rPr>
          <w:i/>
        </w:rPr>
        <w:t xml:space="preserve">PIM.2013</w:t>
      </w:r>
      <w:r>
        <w:t xml:space="preserve"> </w:t>
      </w:r>
      <w:r>
        <w:t xml:space="preserve">значимы, однако коэффициент детерминации не изменился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0.9).</w:t>
      </w:r>
    </w:p>
    <w:p>
      <w:pPr>
        <w:pStyle w:val="1"/>
      </w:pPr>
      <w:bookmarkStart w:id="34" w:name="Xfdd362da009c338c075cd92b559d33d164bfca3"/>
      <w:r>
        <w:t xml:space="preserve">строим ПЛР на второй по силе корреляции фактор</w:t>
      </w:r>
      <w:bookmarkEnd w:id="34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BodyText"/>
      </w:pPr>
      <w:r>
        <w:t xml:space="preserve">Модель со 2 фактором по силе корреляции не значима, и имеет очень слабый коэффицент детерминации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0.194)</w:t>
      </w:r>
    </w:p>
    <w:p>
      <w:pPr>
        <w:pStyle w:val="Heading4"/>
      </w:pPr>
      <w:bookmarkStart w:id="35" w:name="X2d9b26f669e88fb42cb18085724ab3fb79f7d07"/>
      <w:r>
        <w:t xml:space="preserve">Таблица 5 - описательные статистики модели по федеральным округам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47095.4620</w:t>
            </w:r>
          </w:p>
        </w:tc>
        <w:tc>
          <w:p>
            <w:pPr>
              <w:pStyle w:val="Compact"/>
              <w:jc w:val="right"/>
            </w:pPr>
            <w:r>
              <w:t xml:space="preserve">3834.8255</w:t>
            </w:r>
          </w:p>
        </w:tc>
        <w:tc>
          <w:p>
            <w:pPr>
              <w:pStyle w:val="Compact"/>
              <w:jc w:val="right"/>
            </w:pPr>
            <w:r>
              <w:t xml:space="preserve">12.2810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-29899.9186</w:t>
            </w:r>
          </w:p>
        </w:tc>
        <w:tc>
          <w:p>
            <w:pPr>
              <w:pStyle w:val="Compact"/>
              <w:jc w:val="right"/>
            </w:pPr>
            <w:r>
              <w:t xml:space="preserve">5318.7224</w:t>
            </w:r>
          </w:p>
        </w:tc>
        <w:tc>
          <w:p>
            <w:pPr>
              <w:pStyle w:val="Compact"/>
              <w:jc w:val="right"/>
            </w:pPr>
            <w:r>
              <w:t xml:space="preserve">-5.6216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-21965.9100</w:t>
            </w:r>
          </w:p>
        </w:tc>
        <w:tc>
          <w:p>
            <w:pPr>
              <w:pStyle w:val="Compact"/>
              <w:jc w:val="right"/>
            </w:pPr>
            <w:r>
              <w:t xml:space="preserve">4696.3831</w:t>
            </w:r>
          </w:p>
        </w:tc>
        <w:tc>
          <w:p>
            <w:pPr>
              <w:pStyle w:val="Compact"/>
              <w:jc w:val="right"/>
            </w:pPr>
            <w:r>
              <w:t xml:space="preserve">-4.6772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-29889.2644</w:t>
            </w:r>
          </w:p>
        </w:tc>
        <w:tc>
          <w:p>
            <w:pPr>
              <w:pStyle w:val="Compact"/>
              <w:jc w:val="right"/>
            </w:pPr>
            <w:r>
              <w:t xml:space="preserve">5715.9033</w:t>
            </w:r>
          </w:p>
        </w:tc>
        <w:tc>
          <w:p>
            <w:pPr>
              <w:pStyle w:val="Compact"/>
              <w:jc w:val="right"/>
            </w:pPr>
            <w:r>
              <w:t xml:space="preserve">-5.2291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-27527.9880</w:t>
            </w:r>
          </w:p>
        </w:tc>
        <w:tc>
          <w:p>
            <w:pPr>
              <w:pStyle w:val="Compact"/>
              <w:jc w:val="right"/>
            </w:pPr>
            <w:r>
              <w:t xml:space="preserve">5036.2177</w:t>
            </w:r>
          </w:p>
        </w:tc>
        <w:tc>
          <w:p>
            <w:pPr>
              <w:pStyle w:val="Compact"/>
              <w:jc w:val="right"/>
            </w:pPr>
            <w:r>
              <w:t xml:space="preserve">-5.4660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-18904.3916</w:t>
            </w:r>
          </w:p>
        </w:tc>
        <w:tc>
          <w:p>
            <w:pPr>
              <w:pStyle w:val="Compact"/>
              <w:jc w:val="right"/>
            </w:pPr>
            <w:r>
              <w:t xml:space="preserve">7805.2311</w:t>
            </w:r>
          </w:p>
        </w:tc>
        <w:tc>
          <w:p>
            <w:pPr>
              <w:pStyle w:val="Compact"/>
              <w:jc w:val="right"/>
            </w:pPr>
            <w:r>
              <w:t xml:space="preserve">-2.4220</w:t>
            </w:r>
          </w:p>
        </w:tc>
        <w:tc>
          <w:p>
            <w:pPr>
              <w:pStyle w:val="Compact"/>
              <w:jc w:val="right"/>
            </w:pPr>
            <w:r>
              <w:t xml:space="preserve">0.0181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-22639.8867</w:t>
            </w:r>
          </w:p>
        </w:tc>
        <w:tc>
          <w:p>
            <w:pPr>
              <w:pStyle w:val="Compact"/>
              <w:jc w:val="right"/>
            </w:pPr>
            <w:r>
              <w:t xml:space="preserve">4180.6237</w:t>
            </w:r>
          </w:p>
        </w:tc>
        <w:tc>
          <w:p>
            <w:pPr>
              <w:pStyle w:val="Compact"/>
              <w:jc w:val="right"/>
            </w:pPr>
            <w:r>
              <w:t xml:space="preserve">-5.4154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-31064.8028</w:t>
            </w:r>
          </w:p>
        </w:tc>
        <w:tc>
          <w:p>
            <w:pPr>
              <w:pStyle w:val="Compact"/>
              <w:jc w:val="right"/>
            </w:pPr>
            <w:r>
              <w:t xml:space="preserve">5680.9837</w:t>
            </w:r>
          </w:p>
        </w:tc>
        <w:tc>
          <w:p>
            <w:pPr>
              <w:pStyle w:val="Compact"/>
              <w:jc w:val="right"/>
            </w:pPr>
            <w:r>
              <w:t xml:space="preserve">-5.4682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ECB.2014</w:t>
            </w:r>
          </w:p>
        </w:tc>
        <w:tc>
          <w:p>
            <w:pPr>
              <w:pStyle w:val="Compact"/>
              <w:jc w:val="right"/>
            </w:pPr>
            <w:r>
              <w:t xml:space="preserve">-0.8248</w:t>
            </w:r>
          </w:p>
        </w:tc>
        <w:tc>
          <w:p>
            <w:pPr>
              <w:pStyle w:val="Compact"/>
              <w:jc w:val="right"/>
            </w:pPr>
            <w:r>
              <w:t xml:space="preserve">0.3964</w:t>
            </w:r>
          </w:p>
        </w:tc>
        <w:tc>
          <w:p>
            <w:pPr>
              <w:pStyle w:val="Compact"/>
              <w:jc w:val="right"/>
            </w:pPr>
            <w:r>
              <w:t xml:space="preserve">-2.0809</w:t>
            </w:r>
          </w:p>
        </w:tc>
        <w:tc>
          <w:p>
            <w:pPr>
              <w:pStyle w:val="Compact"/>
              <w:jc w:val="right"/>
            </w:pPr>
            <w:r>
              <w:t xml:space="preserve">0.0413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FOПФО:ECB.2014</w:t>
            </w:r>
          </w:p>
        </w:tc>
        <w:tc>
          <w:p>
            <w:pPr>
              <w:pStyle w:val="Compact"/>
              <w:jc w:val="right"/>
            </w:pPr>
            <w:r>
              <w:t xml:space="preserve">1.3396</w:t>
            </w:r>
          </w:p>
        </w:tc>
        <w:tc>
          <w:p>
            <w:pPr>
              <w:pStyle w:val="Compact"/>
              <w:jc w:val="right"/>
            </w:pPr>
            <w:r>
              <w:t xml:space="preserve">0.4622</w:t>
            </w:r>
          </w:p>
        </w:tc>
        <w:tc>
          <w:p>
            <w:pPr>
              <w:pStyle w:val="Compact"/>
              <w:jc w:val="right"/>
            </w:pPr>
            <w:r>
              <w:t xml:space="preserve">2.8981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FOСЗФО:ECB.2014</w:t>
            </w:r>
          </w:p>
        </w:tc>
        <w:tc>
          <w:p>
            <w:pPr>
              <w:pStyle w:val="Compact"/>
              <w:jc w:val="right"/>
            </w:pPr>
            <w:r>
              <w:t xml:space="preserve">1.1530</w:t>
            </w:r>
          </w:p>
        </w:tc>
        <w:tc>
          <w:p>
            <w:pPr>
              <w:pStyle w:val="Compact"/>
              <w:jc w:val="right"/>
            </w:pPr>
            <w:r>
              <w:t xml:space="preserve">0.4306</w:t>
            </w:r>
          </w:p>
        </w:tc>
        <w:tc>
          <w:p>
            <w:pPr>
              <w:pStyle w:val="Compact"/>
              <w:jc w:val="right"/>
            </w:pPr>
            <w:r>
              <w:t xml:space="preserve">2.6778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FOСКФО:ECB.2014</w:t>
            </w:r>
          </w:p>
        </w:tc>
        <w:tc>
          <w:p>
            <w:pPr>
              <w:pStyle w:val="Compact"/>
              <w:jc w:val="right"/>
            </w:pPr>
            <w:r>
              <w:t xml:space="preserve">1.3262</w:t>
            </w:r>
          </w:p>
        </w:tc>
        <w:tc>
          <w:p>
            <w:pPr>
              <w:pStyle w:val="Compact"/>
              <w:jc w:val="right"/>
            </w:pPr>
            <w:r>
              <w:t xml:space="preserve">0.6232</w:t>
            </w:r>
          </w:p>
        </w:tc>
        <w:tc>
          <w:p>
            <w:pPr>
              <w:pStyle w:val="Compact"/>
              <w:jc w:val="right"/>
            </w:pPr>
            <w:r>
              <w:t xml:space="preserve">2.1278</w:t>
            </w:r>
          </w:p>
        </w:tc>
        <w:tc>
          <w:p>
            <w:pPr>
              <w:pStyle w:val="Compact"/>
              <w:jc w:val="right"/>
            </w:pPr>
            <w:r>
              <w:t xml:space="preserve">0.0370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FOСФО:ECB.2014</w:t>
            </w:r>
          </w:p>
        </w:tc>
        <w:tc>
          <w:p>
            <w:pPr>
              <w:pStyle w:val="Compact"/>
              <w:jc w:val="right"/>
            </w:pPr>
            <w:r>
              <w:t xml:space="preserve">1.0679</w:t>
            </w:r>
          </w:p>
        </w:tc>
        <w:tc>
          <w:p>
            <w:pPr>
              <w:pStyle w:val="Compact"/>
              <w:jc w:val="right"/>
            </w:pPr>
            <w:r>
              <w:t xml:space="preserve">0.4544</w:t>
            </w:r>
          </w:p>
        </w:tc>
        <w:tc>
          <w:p>
            <w:pPr>
              <w:pStyle w:val="Compact"/>
              <w:jc w:val="right"/>
            </w:pPr>
            <w:r>
              <w:t xml:space="preserve">2.3501</w:t>
            </w:r>
          </w:p>
        </w:tc>
        <w:tc>
          <w:p>
            <w:pPr>
              <w:pStyle w:val="Compact"/>
              <w:jc w:val="right"/>
            </w:pPr>
            <w:r>
              <w:t xml:space="preserve">0.0217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FOУФО:ECB.2014</w:t>
            </w:r>
          </w:p>
        </w:tc>
        <w:tc>
          <w:p>
            <w:pPr>
              <w:pStyle w:val="Compact"/>
              <w:jc w:val="right"/>
            </w:pPr>
            <w:r>
              <w:t xml:space="preserve">1.2752</w:t>
            </w:r>
          </w:p>
        </w:tc>
        <w:tc>
          <w:p>
            <w:pPr>
              <w:pStyle w:val="Compact"/>
              <w:jc w:val="right"/>
            </w:pPr>
            <w:r>
              <w:t xml:space="preserve">0.5168</w:t>
            </w:r>
          </w:p>
        </w:tc>
        <w:tc>
          <w:p>
            <w:pPr>
              <w:pStyle w:val="Compact"/>
              <w:jc w:val="right"/>
            </w:pPr>
            <w:r>
              <w:t xml:space="preserve">2.4677</w:t>
            </w:r>
          </w:p>
        </w:tc>
        <w:tc>
          <w:p>
            <w:pPr>
              <w:pStyle w:val="Compact"/>
              <w:jc w:val="right"/>
            </w:pPr>
            <w:r>
              <w:t xml:space="preserve">0.0162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FOЦФО:ECB.2014</w:t>
            </w:r>
          </w:p>
        </w:tc>
        <w:tc>
          <w:p>
            <w:pPr>
              <w:pStyle w:val="Compact"/>
              <w:jc w:val="right"/>
            </w:pPr>
            <w:r>
              <w:t xml:space="preserve">0.9803</w:t>
            </w:r>
          </w:p>
        </w:tc>
        <w:tc>
          <w:p>
            <w:pPr>
              <w:pStyle w:val="Compact"/>
              <w:jc w:val="right"/>
            </w:pPr>
            <w:r>
              <w:t xml:space="preserve">0.3974</w:t>
            </w:r>
          </w:p>
        </w:tc>
        <w:tc>
          <w:p>
            <w:pPr>
              <w:pStyle w:val="Compact"/>
              <w:jc w:val="right"/>
            </w:pPr>
            <w:r>
              <w:t xml:space="preserve">2.4665</w:t>
            </w:r>
          </w:p>
        </w:tc>
        <w:tc>
          <w:p>
            <w:pPr>
              <w:pStyle w:val="Compact"/>
              <w:jc w:val="right"/>
            </w:pPr>
            <w:r>
              <w:t xml:space="preserve">0.0162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FOЮФО:ECB.2014</w:t>
            </w:r>
          </w:p>
        </w:tc>
        <w:tc>
          <w:p>
            <w:pPr>
              <w:pStyle w:val="Compact"/>
              <w:jc w:val="right"/>
            </w:pPr>
            <w:r>
              <w:t xml:space="preserve">1.2993</w:t>
            </w:r>
          </w:p>
        </w:tc>
        <w:tc>
          <w:p>
            <w:pPr>
              <w:pStyle w:val="Compact"/>
              <w:jc w:val="right"/>
            </w:pPr>
            <w:r>
              <w:t xml:space="preserve">0.4674</w:t>
            </w:r>
          </w:p>
        </w:tc>
        <w:tc>
          <w:p>
            <w:pPr>
              <w:pStyle w:val="Compact"/>
              <w:jc w:val="right"/>
            </w:pPr>
            <w:r>
              <w:t xml:space="preserve">2.7798</w:t>
            </w:r>
          </w:p>
        </w:tc>
        <w:tc>
          <w:p>
            <w:pPr>
              <w:pStyle w:val="Compact"/>
              <w:jc w:val="right"/>
            </w:pPr>
            <w:r>
              <w:t xml:space="preserve">0.0071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ниже, чем у модели по всем регионам (90%). У неё нет незначимых параметров.</w:t>
      </w:r>
    </w:p>
    <w:p>
      <w:pPr>
        <w:pStyle w:val="BodyText"/>
      </w:pPr>
      <w:r>
        <w:t xml:space="preserve">Явый вид модели 3:</w:t>
      </w:r>
      <w:r>
        <w:t xml:space="preserve"> </w:t>
      </w:r>
      <m:oMath>
        <m:r>
          <m:t>P</m:t>
        </m:r>
        <m:r>
          <m:t>M</m:t>
        </m:r>
        <m:r>
          <m:t>I</m:t>
        </m:r>
        <m:r>
          <m:t>.2015</m:t>
        </m:r>
        <m:r>
          <m:t>=</m:t>
        </m:r>
        <m:r>
          <m:t>47095.462</m:t>
        </m:r>
        <m:r>
          <m:t>−</m:t>
        </m:r>
        <m:r>
          <m:t>29899.9186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−</m:t>
        </m:r>
        <m:r>
          <m:t>21965.91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29889.264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27527.988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−</m:t>
        </m:r>
        <m:r>
          <m:t>18904.3916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−</m:t>
        </m:r>
        <m:r>
          <m:t>22639.8867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31064.8028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−</m:t>
        </m:r>
        <m:r>
          <m:t>0.8248</m:t>
        </m:r>
        <m:r>
          <m:t>⋅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1.3396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1.1530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1.3262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1.0679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1.2752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0.9803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1.2993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</m:oMath>
    </w:p>
    <w:p>
      <w:pPr>
        <w:pStyle w:val="BodyText"/>
      </w:pPr>
      <w:r>
        <w:t xml:space="preserve">## Сравнение моделей по качеству.</w:t>
      </w:r>
    </w:p>
    <w:p>
      <w:pPr>
        <w:pStyle w:val="BodyText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BodyText"/>
      </w:pPr>
      <w:r>
        <w:t xml:space="preserve">#### Таблица 6 - сравнение трёх моделей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</w:t>
            </w:r>
          </w:p>
        </w:tc>
        <w:tc>
          <w:p>
            <w:pPr>
              <w:pStyle w:val="Compact"/>
              <w:jc w:val="right"/>
            </w:pPr>
            <w:r>
              <w:t xml:space="preserve">0.549</w:t>
            </w:r>
          </w:p>
        </w:tc>
        <w:tc>
          <w:p>
            <w:pPr>
              <w:pStyle w:val="Compact"/>
              <w:jc w:val="right"/>
            </w:pPr>
            <w:r>
              <w:t xml:space="preserve">50.88</w:t>
            </w:r>
          </w:p>
        </w:tc>
        <w:tc>
          <w:p>
            <w:pPr>
              <w:pStyle w:val="Compact"/>
              <w:jc w:val="right"/>
            </w:pPr>
            <w:r>
              <w:t xml:space="preserve">6572.8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40.55</w:t>
            </w:r>
          </w:p>
        </w:tc>
        <w:tc>
          <w:p>
            <w:pPr>
              <w:pStyle w:val="Compact"/>
              <w:jc w:val="right"/>
            </w:pPr>
            <w:r>
              <w:t xml:space="preserve">4055.1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fit.2.fo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p>
            <w:pPr>
              <w:pStyle w:val="Compact"/>
              <w:jc w:val="right"/>
            </w:pPr>
            <w:r>
              <w:t xml:space="preserve">8.05</w:t>
            </w:r>
          </w:p>
        </w:tc>
        <w:tc>
          <w:p>
            <w:pPr>
              <w:pStyle w:val="Compact"/>
              <w:jc w:val="right"/>
            </w:pPr>
            <w:r>
              <w:t xml:space="preserve">6466.9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27653.7;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третья.</w:t>
      </w:r>
    </w:p>
    <w:p>
      <w:pPr>
        <w:pStyle w:val="BodyText"/>
      </w:pPr>
      <w:r>
        <w:t xml:space="preserve">Таким образом, модель по федеральным округам без поправки (fit.2.fo) наиболее предпочтительна.</w:t>
      </w:r>
    </w:p>
    <w:p>
      <w:pPr>
        <w:pStyle w:val="BodyText"/>
      </w:pPr>
      <w:r>
        <w:t xml:space="preserve">Явный вид модели 4:</w:t>
      </w:r>
      <w:r>
        <w:t xml:space="preserve"> </w:t>
      </w:r>
      <m:oMath>
        <m:r>
          <m:t>P</m:t>
        </m:r>
        <m:r>
          <m:t>M</m:t>
        </m:r>
        <m:r>
          <m:t>I</m:t>
        </m:r>
        <m:r>
          <m:t>.2015</m:t>
        </m:r>
        <m:r>
          <m:t>=</m:t>
        </m:r>
        <m:r>
          <m:t>47095.462</m:t>
        </m:r>
        <m:r>
          <m:t>−</m:t>
        </m:r>
        <m:r>
          <m:t>29899.9186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−</m:t>
        </m:r>
        <m:r>
          <m:t>21965.91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29889.264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27527.988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−</m:t>
        </m:r>
        <m:r>
          <m:t>18904.3916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−</m:t>
        </m:r>
        <m:r>
          <m:t>22639.8867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31064.8028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−</m:t>
        </m:r>
        <m:r>
          <m:t>0.8248</m:t>
        </m:r>
        <m:r>
          <m:t>⋅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1.3396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1.1530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1.3262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1.0679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1.2752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0.9803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  <m:r>
          <m:t>+</m:t>
        </m:r>
        <m:r>
          <m:t>1.2993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:</m:t>
        </m:r>
        <m:r>
          <m:t>E</m:t>
        </m:r>
        <m:r>
          <m:t>C</m:t>
        </m:r>
        <m:r>
          <m:t>B</m:t>
        </m:r>
        <m:r>
          <m:t>.2014</m:t>
        </m:r>
      </m:oMath>
    </w:p>
    <w:p>
      <w:pPr>
        <w:pStyle w:val="BodyText"/>
      </w:pPr>
      <w:r>
        <w:t xml:space="preserve"># Раздел II</w:t>
      </w:r>
    </w:p>
    <w:p>
      <w:pPr>
        <w:pStyle w:val="BodyText"/>
      </w:pPr>
      <w:r>
        <w:t xml:space="preserve">## Изначаьная регрессионная модель для логарифмированных данных, основанная на ЛР№1</w:t>
      </w:r>
    </w:p>
    <w:p>
      <w:pPr>
        <w:pStyle w:val="BodyText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2.8097</m:t>
        </m:r>
        <m:r>
          <m:t>+</m:t>
        </m:r>
        <m:r>
          <m:t>0.2515</m:t>
        </m:r>
        <m:r>
          <m:t>⋅</m:t>
        </m:r>
        <m:r>
          <m:t>X</m:t>
        </m:r>
        <m:r>
          <m:t>1</m:t>
        </m:r>
        <m:r>
          <m:t>+</m:t>
        </m:r>
        <m:r>
          <m:t>0.3233</m:t>
        </m:r>
        <m:r>
          <m:t>⋅</m:t>
        </m:r>
        <m:r>
          <m:t>X</m:t>
        </m:r>
        <m:r>
          <m:t>2</m:t>
        </m:r>
        <m:r>
          <m:t>+</m:t>
        </m:r>
        <m:r>
          <m:t>0.0327</m:t>
        </m:r>
        <m:r>
          <m:t>⋅</m:t>
        </m:r>
        <m:r>
          <m:t>X</m:t>
        </m:r>
        <m:r>
          <m:t>3</m:t>
        </m:r>
      </m:oMath>
      <w:r>
        <w:t xml:space="preserve">, где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rPr>
          <w:i/>
        </w:rPr>
        <w:t xml:space="preserve">PMI.2015</w:t>
      </w:r>
      <w:r>
        <w:t xml:space="preserve"> </w:t>
      </w:r>
      <w:r>
        <w:t xml:space="preserve">– Индексы промышленного производства.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rPr>
          <w:i/>
        </w:rPr>
        <w:t xml:space="preserve">PIM.2013</w:t>
      </w:r>
      <w:r>
        <w:t xml:space="preserve"> </w:t>
      </w:r>
      <w:r>
        <w:t xml:space="preserve">– Индесы цен производителей промышленных товаров по видам экономической деятельности: обрабатывающие производства.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rPr>
          <w:i/>
        </w:rPr>
        <w:t xml:space="preserve">DDFA.2013</w:t>
      </w:r>
      <w:r>
        <w:t xml:space="preserve"> </w:t>
      </w:r>
      <w:r>
        <w:t xml:space="preserve">– Степень износа основных фондов.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rPr>
          <w:i/>
        </w:rPr>
        <w:t xml:space="preserve">FCI.2012</w:t>
      </w:r>
      <w:r>
        <w:t xml:space="preserve"> </w:t>
      </w:r>
      <w:r>
        <w:t xml:space="preserve">– Инвестиции в основвной капитал на душу населения.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rPr>
          <w:i/>
        </w:rPr>
        <w:t xml:space="preserve">DLR.2013</w:t>
      </w:r>
      <w:r>
        <w:t xml:space="preserve"> </w:t>
      </w:r>
      <w:r>
        <w:t xml:space="preserve">– Задолжность по кредитам в рублях, предоставленым кредитными организациями юридическим лицам.</w:t>
      </w:r>
    </w:p>
    <w:p>
      <w:pPr>
        <w:pStyle w:val="FirstParagraph"/>
      </w:pPr>
      <w:r>
        <w:t xml:space="preserve">По количеству 83-x наблюдений.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2.4719</w:t>
            </w:r>
          </w:p>
        </w:tc>
        <w:tc>
          <w:p>
            <w:pPr>
              <w:pStyle w:val="Compact"/>
              <w:jc w:val="right"/>
            </w:pPr>
            <w:r>
              <w:t xml:space="preserve">0.7249</w:t>
            </w:r>
          </w:p>
        </w:tc>
        <w:tc>
          <w:p>
            <w:pPr>
              <w:pStyle w:val="Compact"/>
              <w:jc w:val="right"/>
            </w:pPr>
            <w:r>
              <w:t xml:space="preserve">3.4099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</w:t>
            </w:r>
          </w:p>
        </w:tc>
        <w:tc>
          <w:p>
            <w:pPr>
              <w:pStyle w:val="Compact"/>
              <w:jc w:val="right"/>
            </w:pPr>
            <w:r>
              <w:t xml:space="preserve">0.2466</w:t>
            </w:r>
          </w:p>
        </w:tc>
        <w:tc>
          <w:p>
            <w:pPr>
              <w:pStyle w:val="Compact"/>
              <w:jc w:val="right"/>
            </w:pPr>
            <w:r>
              <w:t xml:space="preserve">0.0356</w:t>
            </w:r>
          </w:p>
        </w:tc>
        <w:tc>
          <w:p>
            <w:pPr>
              <w:pStyle w:val="Compact"/>
              <w:jc w:val="right"/>
            </w:pPr>
            <w:r>
              <w:t xml:space="preserve">6.9214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</w:t>
            </w:r>
          </w:p>
        </w:tc>
        <w:tc>
          <w:p>
            <w:pPr>
              <w:pStyle w:val="Compact"/>
              <w:jc w:val="right"/>
            </w:pPr>
            <w:r>
              <w:t xml:space="preserve">0.3816</w:t>
            </w:r>
          </w:p>
        </w:tc>
        <w:tc>
          <w:p>
            <w:pPr>
              <w:pStyle w:val="Compact"/>
              <w:jc w:val="right"/>
            </w:pPr>
            <w:r>
              <w:t xml:space="preserve">0.0754</w:t>
            </w:r>
          </w:p>
        </w:tc>
        <w:tc>
          <w:p>
            <w:pPr>
              <w:pStyle w:val="Compact"/>
              <w:jc w:val="right"/>
            </w:pPr>
            <w:r>
              <w:t xml:space="preserve">5.0591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vanova_lab_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Рис. 3. график разброса начальной логарифмированной модели</w:t>
      </w:r>
    </w:p>
    <w:p>
      <w:pPr>
        <w:pStyle w:val="2"/>
      </w:pPr>
      <w:bookmarkStart w:id="37" w:name="X77a036a1eeb372881b5516b5c6a5b5447b7fc37"/>
      <w:r>
        <w:t xml:space="preserve">Проверка значимости для логарифмированных значений:</w:t>
      </w:r>
      <w:bookmarkEnd w:id="37"/>
    </w:p>
    <w:p>
      <w:pPr>
        <w:pStyle w:val="FirstParagraph"/>
      </w:pPr>
      <w:r>
        <w:rPr>
          <w:b/>
        </w:rPr>
        <w:t xml:space="preserve">Проверка значимости для коэффициента при GRPpc.2015.</w:t>
      </w:r>
    </w:p>
    <w:p>
      <w:pPr>
        <w:pStyle w:val="BodyText"/>
      </w:pPr>
      <w:r>
        <w:t xml:space="preserve">H0: (параметр) коэфф. при GRPpc.2015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GRPpc.2015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P-значение при GRPpc.2015 =</w:t>
      </w:r>
      <w:r>
        <w:t xml:space="preserve"> </w:t>
      </w:r>
      <m:oMath>
        <m:r>
          <m:t>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Проверка значимости для коэффициента при RTT.2015.</w:t>
      </w:r>
    </w:p>
    <w:p>
      <w:pPr>
        <w:pStyle w:val="BodyText"/>
      </w:pPr>
      <w:r>
        <w:t xml:space="preserve">H0: (параметр) коэфф. при RTT.2015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RTT.2015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P-значение при RTT.2015 =</w:t>
      </w:r>
      <w:r>
        <w:t xml:space="preserve"> </w:t>
      </w:r>
      <m:oMath>
        <m:r>
          <m:t>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Y</m:t>
        </m:r>
        <m:r>
          <m:t>=</m:t>
        </m:r>
        <m:r>
          <m:t>2.4719</m:t>
        </m:r>
        <m:r>
          <m:t>+</m:t>
        </m:r>
        <m:r>
          <m:t>0.2466</m:t>
        </m:r>
        <m:r>
          <m:t>⋅</m:t>
        </m:r>
        <m:r>
          <m:t>X</m:t>
        </m:r>
        <m:r>
          <m:t>1</m:t>
        </m:r>
        <m:r>
          <m:t>+</m:t>
        </m:r>
        <m:r>
          <m:t>0.3816</m:t>
        </m:r>
        <m:r>
          <m:t>⋅</m:t>
        </m:r>
        <m:r>
          <m:t>X</m:t>
        </m:r>
        <m:r>
          <m:t>2</m:t>
        </m:r>
      </m:oMath>
    </w:p>
    <w:p>
      <w:pPr>
        <w:pStyle w:val="1"/>
      </w:pPr>
      <w:bookmarkStart w:id="38" w:name="X6ba7a55efc295f5947e7beb3b926d7c2eed5b64"/>
      <w:r>
        <w:t xml:space="preserve">Модель с переменной структурой по федеральным округам (логарифмированные данные).</w:t>
      </w:r>
      <w:bookmarkEnd w:id="38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39" w:name="X7d85996a92ea6de664322cb5bf62de022f0d83a"/>
      <w:r>
        <w:t xml:space="preserve">Таблица 8 - описательные статистики логарифмированной модели по федеральным округам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7.8499</w:t>
            </w:r>
          </w:p>
        </w:tc>
        <w:tc>
          <w:p>
            <w:pPr>
              <w:pStyle w:val="Compact"/>
              <w:jc w:val="right"/>
            </w:pPr>
            <w:r>
              <w:t xml:space="preserve">1.9336</w:t>
            </w:r>
          </w:p>
        </w:tc>
        <w:tc>
          <w:p>
            <w:pPr>
              <w:pStyle w:val="Compact"/>
              <w:jc w:val="right"/>
            </w:pPr>
            <w:r>
              <w:t xml:space="preserve">4.0598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-8.1014</w:t>
            </w:r>
          </w:p>
        </w:tc>
        <w:tc>
          <w:p>
            <w:pPr>
              <w:pStyle w:val="Compact"/>
              <w:jc w:val="right"/>
            </w:pPr>
            <w:r>
              <w:t xml:space="preserve">2.4833</w:t>
            </w:r>
          </w:p>
        </w:tc>
        <w:tc>
          <w:p>
            <w:pPr>
              <w:pStyle w:val="Compact"/>
              <w:jc w:val="right"/>
            </w:pPr>
            <w:r>
              <w:t xml:space="preserve">-3.2623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3.0390</w:t>
            </w:r>
          </w:p>
        </w:tc>
        <w:tc>
          <w:p>
            <w:pPr>
              <w:pStyle w:val="Compact"/>
              <w:jc w:val="right"/>
            </w:pPr>
            <w:r>
              <w:t xml:space="preserve">3.4610</w:t>
            </w:r>
          </w:p>
        </w:tc>
        <w:tc>
          <w:p>
            <w:pPr>
              <w:pStyle w:val="Compact"/>
              <w:jc w:val="right"/>
            </w:pPr>
            <w:r>
              <w:t xml:space="preserve">0.8781</w:t>
            </w:r>
          </w:p>
        </w:tc>
        <w:tc>
          <w:p>
            <w:pPr>
              <w:pStyle w:val="Compact"/>
              <w:jc w:val="right"/>
            </w:pPr>
            <w:r>
              <w:t xml:space="preserve">0.3835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-0.4082</w:t>
            </w:r>
          </w:p>
        </w:tc>
        <w:tc>
          <w:p>
            <w:pPr>
              <w:pStyle w:val="Compact"/>
              <w:jc w:val="right"/>
            </w:pPr>
            <w:r>
              <w:t xml:space="preserve">3.1315</w:t>
            </w:r>
          </w:p>
        </w:tc>
        <w:tc>
          <w:p>
            <w:pPr>
              <w:pStyle w:val="Compact"/>
              <w:jc w:val="right"/>
            </w:pPr>
            <w:r>
              <w:t xml:space="preserve">-0.1304</w:t>
            </w:r>
          </w:p>
        </w:tc>
        <w:tc>
          <w:p>
            <w:pPr>
              <w:pStyle w:val="Compact"/>
              <w:jc w:val="right"/>
            </w:pPr>
            <w:r>
              <w:t xml:space="preserve">0.8967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-5.1507</w:t>
            </w:r>
          </w:p>
        </w:tc>
        <w:tc>
          <w:p>
            <w:pPr>
              <w:pStyle w:val="Compact"/>
              <w:jc w:val="right"/>
            </w:pPr>
            <w:r>
              <w:t xml:space="preserve">2.4866</w:t>
            </w:r>
          </w:p>
        </w:tc>
        <w:tc>
          <w:p>
            <w:pPr>
              <w:pStyle w:val="Compact"/>
              <w:jc w:val="right"/>
            </w:pPr>
            <w:r>
              <w:t xml:space="preserve">-2.0714</w:t>
            </w:r>
          </w:p>
        </w:tc>
        <w:tc>
          <w:p>
            <w:pPr>
              <w:pStyle w:val="Compact"/>
              <w:jc w:val="right"/>
            </w:pPr>
            <w:r>
              <w:t xml:space="preserve">0.0427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-5.4064</w:t>
            </w:r>
          </w:p>
        </w:tc>
        <w:tc>
          <w:p>
            <w:pPr>
              <w:pStyle w:val="Compact"/>
              <w:jc w:val="right"/>
            </w:pPr>
            <w:r>
              <w:t xml:space="preserve">3.0400</w:t>
            </w:r>
          </w:p>
        </w:tc>
        <w:tc>
          <w:p>
            <w:pPr>
              <w:pStyle w:val="Compact"/>
              <w:jc w:val="right"/>
            </w:pPr>
            <w:r>
              <w:t xml:space="preserve">-1.7784</w:t>
            </w:r>
          </w:p>
        </w:tc>
        <w:tc>
          <w:p>
            <w:pPr>
              <w:pStyle w:val="Compact"/>
              <w:jc w:val="right"/>
            </w:pPr>
            <w:r>
              <w:t xml:space="preserve">0.0805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-8.6485</w:t>
            </w:r>
          </w:p>
        </w:tc>
        <w:tc>
          <w:p>
            <w:pPr>
              <w:pStyle w:val="Compact"/>
              <w:jc w:val="right"/>
            </w:pPr>
            <w:r>
              <w:t xml:space="preserve">2.5594</w:t>
            </w:r>
          </w:p>
        </w:tc>
        <w:tc>
          <w:p>
            <w:pPr>
              <w:pStyle w:val="Compact"/>
              <w:jc w:val="right"/>
            </w:pPr>
            <w:r>
              <w:t xml:space="preserve">-3.3792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-9.8490</w:t>
            </w:r>
          </w:p>
        </w:tc>
        <w:tc>
          <w:p>
            <w:pPr>
              <w:pStyle w:val="Compact"/>
              <w:jc w:val="right"/>
            </w:pPr>
            <w:r>
              <w:t xml:space="preserve">2.7936</w:t>
            </w:r>
          </w:p>
        </w:tc>
        <w:tc>
          <w:p>
            <w:pPr>
              <w:pStyle w:val="Compact"/>
              <w:jc w:val="right"/>
            </w:pPr>
            <w:r>
              <w:t xml:space="preserve">-3.5255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</w:t>
            </w:r>
          </w:p>
        </w:tc>
        <w:tc>
          <w:p>
            <w:pPr>
              <w:pStyle w:val="Compact"/>
              <w:jc w:val="right"/>
            </w:pPr>
            <w:r>
              <w:t xml:space="preserve">0.4396</w:t>
            </w:r>
          </w:p>
        </w:tc>
        <w:tc>
          <w:p>
            <w:pPr>
              <w:pStyle w:val="Compact"/>
              <w:jc w:val="right"/>
            </w:pPr>
            <w:r>
              <w:t xml:space="preserve">0.0642</w:t>
            </w:r>
          </w:p>
        </w:tc>
        <w:tc>
          <w:p>
            <w:pPr>
              <w:pStyle w:val="Compact"/>
              <w:jc w:val="right"/>
            </w:pPr>
            <w:r>
              <w:t xml:space="preserve">6.8428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RTT.2015</w:t>
            </w:r>
          </w:p>
        </w:tc>
        <w:tc>
          <w:p>
            <w:pPr>
              <w:pStyle w:val="Compact"/>
              <w:jc w:val="right"/>
            </w:pPr>
            <w:r>
              <w:t xml:space="preserve">-0.2592</w:t>
            </w:r>
          </w:p>
        </w:tc>
        <w:tc>
          <w:p>
            <w:pPr>
              <w:pStyle w:val="Compact"/>
              <w:jc w:val="right"/>
            </w:pPr>
            <w:r>
              <w:t xml:space="preserve">0.1671</w:t>
            </w:r>
          </w:p>
        </w:tc>
        <w:tc>
          <w:p>
            <w:pPr>
              <w:pStyle w:val="Compact"/>
              <w:jc w:val="right"/>
            </w:pPr>
            <w:r>
              <w:t xml:space="preserve">-1.5516</w:t>
            </w:r>
          </w:p>
        </w:tc>
        <w:tc>
          <w:p>
            <w:pPr>
              <w:pStyle w:val="Compact"/>
              <w:jc w:val="right"/>
            </w:pPr>
            <w:r>
              <w:t xml:space="preserve">0.1261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-0.2814</w:t>
            </w:r>
          </w:p>
        </w:tc>
        <w:tc>
          <w:p>
            <w:pPr>
              <w:pStyle w:val="Compact"/>
              <w:jc w:val="right"/>
            </w:pPr>
            <w:r>
              <w:t xml:space="preserve">0.1916</w:t>
            </w:r>
          </w:p>
        </w:tc>
        <w:tc>
          <w:p>
            <w:pPr>
              <w:pStyle w:val="Compact"/>
              <w:jc w:val="right"/>
            </w:pPr>
            <w:r>
              <w:t xml:space="preserve">-1.4689</w:t>
            </w:r>
          </w:p>
        </w:tc>
        <w:tc>
          <w:p>
            <w:pPr>
              <w:pStyle w:val="Compact"/>
              <w:jc w:val="right"/>
            </w:pPr>
            <w:r>
              <w:t xml:space="preserve">0.1472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-0.4142</w:t>
            </w:r>
          </w:p>
        </w:tc>
        <w:tc>
          <w:p>
            <w:pPr>
              <w:pStyle w:val="Compact"/>
              <w:jc w:val="right"/>
            </w:pPr>
            <w:r>
              <w:t xml:space="preserve">0.0788</w:t>
            </w:r>
          </w:p>
        </w:tc>
        <w:tc>
          <w:p>
            <w:pPr>
              <w:pStyle w:val="Compact"/>
              <w:jc w:val="right"/>
            </w:pPr>
            <w:r>
              <w:t xml:space="preserve">-5.2565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-0.6728</w:t>
            </w:r>
          </w:p>
        </w:tc>
        <w:tc>
          <w:p>
            <w:pPr>
              <w:pStyle w:val="Compact"/>
              <w:jc w:val="right"/>
            </w:pPr>
            <w:r>
              <w:t xml:space="preserve">0.3017</w:t>
            </w:r>
          </w:p>
        </w:tc>
        <w:tc>
          <w:p>
            <w:pPr>
              <w:pStyle w:val="Compact"/>
              <w:jc w:val="right"/>
            </w:pPr>
            <w:r>
              <w:t xml:space="preserve">-2.2303</w:t>
            </w:r>
          </w:p>
        </w:tc>
        <w:tc>
          <w:p>
            <w:pPr>
              <w:pStyle w:val="Compact"/>
              <w:jc w:val="right"/>
            </w:pPr>
            <w:r>
              <w:t xml:space="preserve">0.0295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-0.3195</w:t>
            </w:r>
          </w:p>
        </w:tc>
        <w:tc>
          <w:p>
            <w:pPr>
              <w:pStyle w:val="Compact"/>
              <w:jc w:val="right"/>
            </w:pPr>
            <w:r>
              <w:t xml:space="preserve">0.1191</w:t>
            </w:r>
          </w:p>
        </w:tc>
        <w:tc>
          <w:p>
            <w:pPr>
              <w:pStyle w:val="Compact"/>
              <w:jc w:val="right"/>
            </w:pPr>
            <w:r>
              <w:t xml:space="preserve">-2.6834</w:t>
            </w:r>
          </w:p>
        </w:tc>
        <w:tc>
          <w:p>
            <w:pPr>
              <w:pStyle w:val="Compact"/>
              <w:jc w:val="right"/>
            </w:pPr>
            <w:r>
              <w:t xml:space="preserve">0.0094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-0.1263</w:t>
            </w:r>
          </w:p>
        </w:tc>
        <w:tc>
          <w:p>
            <w:pPr>
              <w:pStyle w:val="Compact"/>
              <w:jc w:val="right"/>
            </w:pPr>
            <w:r>
              <w:t xml:space="preserve">0.0922</w:t>
            </w:r>
          </w:p>
        </w:tc>
        <w:tc>
          <w:p>
            <w:pPr>
              <w:pStyle w:val="Compact"/>
              <w:jc w:val="right"/>
            </w:pPr>
            <w:r>
              <w:t xml:space="preserve">-1.3706</w:t>
            </w:r>
          </w:p>
        </w:tc>
        <w:tc>
          <w:p>
            <w:pPr>
              <w:pStyle w:val="Compact"/>
              <w:jc w:val="right"/>
            </w:pPr>
            <w:r>
              <w:t xml:space="preserve">0.1757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-0.2575</w:t>
            </w:r>
          </w:p>
        </w:tc>
        <w:tc>
          <w:p>
            <w:pPr>
              <w:pStyle w:val="Compact"/>
              <w:jc w:val="right"/>
            </w:pPr>
            <w:r>
              <w:t xml:space="preserve">0.1586</w:t>
            </w:r>
          </w:p>
        </w:tc>
        <w:tc>
          <w:p>
            <w:pPr>
              <w:pStyle w:val="Compact"/>
              <w:jc w:val="right"/>
            </w:pPr>
            <w:r>
              <w:t xml:space="preserve">-1.6233</w:t>
            </w:r>
          </w:p>
        </w:tc>
        <w:tc>
          <w:p>
            <w:pPr>
              <w:pStyle w:val="Compact"/>
              <w:jc w:val="right"/>
            </w:pPr>
            <w:r>
              <w:t xml:space="preserve">0.1098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FOЮФО:GRPpc.2015</w:t>
            </w:r>
          </w:p>
        </w:tc>
        <w:tc>
          <w:p>
            <w:pPr>
              <w:pStyle w:val="Compact"/>
              <w:jc w:val="right"/>
            </w:pPr>
            <w:r>
              <w:t xml:space="preserve">0.5614</w:t>
            </w:r>
          </w:p>
        </w:tc>
        <w:tc>
          <w:p>
            <w:pPr>
              <w:pStyle w:val="Compact"/>
              <w:jc w:val="right"/>
            </w:pPr>
            <w:r>
              <w:t xml:space="preserve">0.2429</w:t>
            </w:r>
          </w:p>
        </w:tc>
        <w:tc>
          <w:p>
            <w:pPr>
              <w:pStyle w:val="Compact"/>
              <w:jc w:val="right"/>
            </w:pPr>
            <w:r>
              <w:t xml:space="preserve">2.3112</w:t>
            </w:r>
          </w:p>
        </w:tc>
        <w:tc>
          <w:p>
            <w:pPr>
              <w:pStyle w:val="Compact"/>
              <w:jc w:val="right"/>
            </w:pPr>
            <w:r>
              <w:t xml:space="preserve">0.0243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FOПФО:RTT.2015</w:t>
            </w:r>
          </w:p>
        </w:tc>
        <w:tc>
          <w:p>
            <w:pPr>
              <w:pStyle w:val="Compact"/>
              <w:jc w:val="right"/>
            </w:pPr>
            <w:r>
              <w:t xml:space="preserve">0.9607</w:t>
            </w:r>
          </w:p>
        </w:tc>
        <w:tc>
          <w:p>
            <w:pPr>
              <w:pStyle w:val="Compact"/>
              <w:jc w:val="right"/>
            </w:pPr>
            <w:r>
              <w:t xml:space="preserve">0.2661</w:t>
            </w:r>
          </w:p>
        </w:tc>
        <w:tc>
          <w:p>
            <w:pPr>
              <w:pStyle w:val="Compact"/>
              <w:jc w:val="right"/>
            </w:pPr>
            <w:r>
              <w:t xml:space="preserve">3.6107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FOСЗФО:RTT.2015</w:t>
            </w:r>
          </w:p>
        </w:tc>
        <w:tc>
          <w:p>
            <w:pPr>
              <w:pStyle w:val="Compact"/>
              <w:jc w:val="right"/>
            </w:pPr>
            <w:r>
              <w:t xml:space="preserve">0.1787</w:t>
            </w:r>
          </w:p>
        </w:tc>
        <w:tc>
          <w:p>
            <w:pPr>
              <w:pStyle w:val="Compact"/>
              <w:jc w:val="right"/>
            </w:pPr>
            <w:r>
              <w:t xml:space="preserve">0.3033</w:t>
            </w:r>
          </w:p>
        </w:tc>
        <w:tc>
          <w:p>
            <w:pPr>
              <w:pStyle w:val="Compact"/>
              <w:jc w:val="right"/>
            </w:pPr>
            <w:r>
              <w:t xml:space="preserve">0.5892</w:t>
            </w:r>
          </w:p>
        </w:tc>
        <w:tc>
          <w:p>
            <w:pPr>
              <w:pStyle w:val="Compact"/>
              <w:jc w:val="right"/>
            </w:pPr>
            <w:r>
              <w:t xml:space="preserve">0.5580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FOСКФО:RTT.2015</w:t>
            </w:r>
          </w:p>
        </w:tc>
        <w:tc>
          <w:p>
            <w:pPr>
              <w:pStyle w:val="Compact"/>
              <w:jc w:val="right"/>
            </w:pPr>
            <w:r>
              <w:t xml:space="preserve">0.7120</w:t>
            </w:r>
          </w:p>
        </w:tc>
        <w:tc>
          <w:p>
            <w:pPr>
              <w:pStyle w:val="Compact"/>
              <w:jc w:val="right"/>
            </w:pPr>
            <w:r>
              <w:t xml:space="preserve">0.2180</w:t>
            </w:r>
          </w:p>
        </w:tc>
        <w:tc>
          <w:p>
            <w:pPr>
              <w:pStyle w:val="Compact"/>
              <w:jc w:val="right"/>
            </w:pPr>
            <w:r>
              <w:t xml:space="preserve">3.2666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FOСФО:RTT.2015</w:t>
            </w:r>
          </w:p>
        </w:tc>
        <w:tc>
          <w:p>
            <w:pPr>
              <w:pStyle w:val="Compact"/>
              <w:jc w:val="right"/>
            </w:pPr>
            <w:r>
              <w:t xml:space="preserve">0.7519</w:t>
            </w:r>
          </w:p>
        </w:tc>
        <w:tc>
          <w:p>
            <w:pPr>
              <w:pStyle w:val="Compact"/>
              <w:jc w:val="right"/>
            </w:pPr>
            <w:r>
              <w:t xml:space="preserve">0.2297</w:t>
            </w:r>
          </w:p>
        </w:tc>
        <w:tc>
          <w:p>
            <w:pPr>
              <w:pStyle w:val="Compact"/>
              <w:jc w:val="right"/>
            </w:pPr>
            <w:r>
              <w:t xml:space="preserve">3.2726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FOУФО:RTT.2015</w:t>
            </w:r>
          </w:p>
        </w:tc>
        <w:tc>
          <w:p>
            <w:pPr>
              <w:pStyle w:val="Compact"/>
              <w:jc w:val="right"/>
            </w:pPr>
            <w:r>
              <w:t xml:space="preserve">0.5688</w:t>
            </w:r>
          </w:p>
        </w:tc>
        <w:tc>
          <w:p>
            <w:pPr>
              <w:pStyle w:val="Compact"/>
              <w:jc w:val="right"/>
            </w:pPr>
            <w:r>
              <w:t xml:space="preserve">0.2921</w:t>
            </w:r>
          </w:p>
        </w:tc>
        <w:tc>
          <w:p>
            <w:pPr>
              <w:pStyle w:val="Compact"/>
              <w:jc w:val="right"/>
            </w:pPr>
            <w:r>
              <w:t xml:space="preserve">1.9472</w:t>
            </w:r>
          </w:p>
        </w:tc>
        <w:tc>
          <w:p>
            <w:pPr>
              <w:pStyle w:val="Compact"/>
              <w:jc w:val="right"/>
            </w:pPr>
            <w:r>
              <w:t xml:space="preserve">0.0563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FOЦФО:RTT.2015</w:t>
            </w:r>
          </w:p>
        </w:tc>
        <w:tc>
          <w:p>
            <w:pPr>
              <w:pStyle w:val="Compact"/>
              <w:jc w:val="right"/>
            </w:pPr>
            <w:r>
              <w:t xml:space="preserve">0.9807</w:t>
            </w:r>
          </w:p>
        </w:tc>
        <w:tc>
          <w:p>
            <w:pPr>
              <w:pStyle w:val="Compact"/>
              <w:jc w:val="right"/>
            </w:pPr>
            <w:r>
              <w:t xml:space="preserve">0.3051</w:t>
            </w:r>
          </w:p>
        </w:tc>
        <w:tc>
          <w:p>
            <w:pPr>
              <w:pStyle w:val="Compact"/>
              <w:jc w:val="right"/>
            </w:pPr>
            <w:r>
              <w:t xml:space="preserve">3.2144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FOЮФО:RTT.2015</w:t>
            </w:r>
          </w:p>
        </w:tc>
        <w:tc>
          <w:p>
            <w:pPr>
              <w:pStyle w:val="Compact"/>
              <w:jc w:val="right"/>
            </w:pPr>
            <w:r>
              <w:t xml:space="preserve">0.2179</w:t>
            </w:r>
          </w:p>
        </w:tc>
        <w:tc>
          <w:p>
            <w:pPr>
              <w:pStyle w:val="Compact"/>
              <w:jc w:val="right"/>
            </w:pPr>
            <w:r>
              <w:t xml:space="preserve">0.2330</w:t>
            </w:r>
          </w:p>
        </w:tc>
        <w:tc>
          <w:p>
            <w:pPr>
              <w:pStyle w:val="Compact"/>
              <w:jc w:val="right"/>
            </w:pPr>
            <w:r>
              <w:t xml:space="preserve">0.9354</w:t>
            </w:r>
          </w:p>
        </w:tc>
        <w:tc>
          <w:p>
            <w:pPr>
              <w:pStyle w:val="Compact"/>
              <w:jc w:val="right"/>
            </w:pPr>
            <w:r>
              <w:t xml:space="preserve">0.3534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(90.7%). У неё несколько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40" w:name="модель-без-поправки-1"/>
      <w:r>
        <w:t xml:space="preserve">Модель без поправки:</w:t>
      </w:r>
      <w:bookmarkEnd w:id="40"/>
    </w:p>
    <w:p>
      <w:pPr>
        <w:pStyle w:val="Heading4"/>
      </w:pPr>
      <w:bookmarkStart w:id="41" w:name="X95a373fd8929b76811df25a03ccdcef8393b317"/>
      <w:r>
        <w:t xml:space="preserve">Таблица 9 - описательные статистики логарифмированной модели по федеральным округам без поправки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5.5031</w:t>
            </w:r>
          </w:p>
        </w:tc>
        <w:tc>
          <w:p>
            <w:pPr>
              <w:pStyle w:val="Compact"/>
              <w:jc w:val="right"/>
            </w:pPr>
            <w:r>
              <w:t xml:space="preserve">0.4432</w:t>
            </w:r>
          </w:p>
        </w:tc>
        <w:tc>
          <w:p>
            <w:pPr>
              <w:pStyle w:val="Compact"/>
              <w:jc w:val="right"/>
            </w:pPr>
            <w:r>
              <w:t xml:space="preserve">12.4166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-6.1709</w:t>
            </w:r>
          </w:p>
        </w:tc>
        <w:tc>
          <w:p>
            <w:pPr>
              <w:pStyle w:val="Compact"/>
              <w:jc w:val="right"/>
            </w:pPr>
            <w:r>
              <w:t xml:space="preserve">1.5972</w:t>
            </w:r>
          </w:p>
        </w:tc>
        <w:tc>
          <w:p>
            <w:pPr>
              <w:pStyle w:val="Compact"/>
              <w:jc w:val="right"/>
            </w:pPr>
            <w:r>
              <w:t xml:space="preserve">-3.8637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4.4903</w:t>
            </w:r>
          </w:p>
        </w:tc>
        <w:tc>
          <w:p>
            <w:pPr>
              <w:pStyle w:val="Compact"/>
              <w:jc w:val="right"/>
            </w:pPr>
            <w:r>
              <w:t xml:space="preserve">0.7154</w:t>
            </w:r>
          </w:p>
        </w:tc>
        <w:tc>
          <w:p>
            <w:pPr>
              <w:pStyle w:val="Compact"/>
              <w:jc w:val="right"/>
            </w:pPr>
            <w:r>
              <w:t xml:space="preserve">6.2770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-0.1943</w:t>
            </w:r>
          </w:p>
        </w:tc>
        <w:tc>
          <w:p>
            <w:pPr>
              <w:pStyle w:val="Compact"/>
              <w:jc w:val="right"/>
            </w:pPr>
            <w:r>
              <w:t xml:space="preserve">0.0585</w:t>
            </w:r>
          </w:p>
        </w:tc>
        <w:tc>
          <w:p>
            <w:pPr>
              <w:pStyle w:val="Compact"/>
              <w:jc w:val="right"/>
            </w:pPr>
            <w:r>
              <w:t xml:space="preserve">-3.3224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-5.0777</w:t>
            </w:r>
          </w:p>
        </w:tc>
        <w:tc>
          <w:p>
            <w:pPr>
              <w:pStyle w:val="Compact"/>
              <w:jc w:val="right"/>
            </w:pPr>
            <w:r>
              <w:t xml:space="preserve">1.5844</w:t>
            </w:r>
          </w:p>
        </w:tc>
        <w:tc>
          <w:p>
            <w:pPr>
              <w:pStyle w:val="Compact"/>
              <w:jc w:val="right"/>
            </w:pPr>
            <w:r>
              <w:t xml:space="preserve">-3.2048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-7.4554</w:t>
            </w:r>
          </w:p>
        </w:tc>
        <w:tc>
          <w:p>
            <w:pPr>
              <w:pStyle w:val="Compact"/>
              <w:jc w:val="right"/>
            </w:pPr>
            <w:r>
              <w:t xml:space="preserve">2.0947</w:t>
            </w:r>
          </w:p>
        </w:tc>
        <w:tc>
          <w:p>
            <w:pPr>
              <w:pStyle w:val="Compact"/>
              <w:jc w:val="right"/>
            </w:pPr>
            <w:r>
              <w:t xml:space="preserve">-3.5591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</w:t>
            </w:r>
          </w:p>
        </w:tc>
        <w:tc>
          <w:p>
            <w:pPr>
              <w:pStyle w:val="Compact"/>
              <w:jc w:val="right"/>
            </w:pPr>
            <w:r>
              <w:t xml:space="preserve">0.3806</w:t>
            </w:r>
          </w:p>
        </w:tc>
        <w:tc>
          <w:p>
            <w:pPr>
              <w:pStyle w:val="Compact"/>
              <w:jc w:val="right"/>
            </w:pPr>
            <w:r>
              <w:t xml:space="preserve">0.0332</w:t>
            </w:r>
          </w:p>
        </w:tc>
        <w:tc>
          <w:p>
            <w:pPr>
              <w:pStyle w:val="Compact"/>
              <w:jc w:val="right"/>
            </w:pPr>
            <w:r>
              <w:t xml:space="preserve">11.4681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-0.3609</w:t>
            </w:r>
          </w:p>
        </w:tc>
        <w:tc>
          <w:p>
            <w:pPr>
              <w:pStyle w:val="Compact"/>
              <w:jc w:val="right"/>
            </w:pPr>
            <w:r>
              <w:t xml:space="preserve">0.0541</w:t>
            </w:r>
          </w:p>
        </w:tc>
        <w:tc>
          <w:p>
            <w:pPr>
              <w:pStyle w:val="Compact"/>
              <w:jc w:val="right"/>
            </w:pPr>
            <w:r>
              <w:t xml:space="preserve">-6.6747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-0.4024</w:t>
            </w:r>
          </w:p>
        </w:tc>
        <w:tc>
          <w:p>
            <w:pPr>
              <w:pStyle w:val="Compact"/>
              <w:jc w:val="right"/>
            </w:pPr>
            <w:r>
              <w:t xml:space="preserve">0.1247</w:t>
            </w:r>
          </w:p>
        </w:tc>
        <w:tc>
          <w:p>
            <w:pPr>
              <w:pStyle w:val="Compact"/>
              <w:jc w:val="right"/>
            </w:pPr>
            <w:r>
              <w:t xml:space="preserve">-3.2271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-0.2871</w:t>
            </w:r>
          </w:p>
        </w:tc>
        <w:tc>
          <w:p>
            <w:pPr>
              <w:pStyle w:val="Compact"/>
              <w:jc w:val="right"/>
            </w:pPr>
            <w:r>
              <w:t xml:space="preserve">0.1051</w:t>
            </w:r>
          </w:p>
        </w:tc>
        <w:tc>
          <w:p>
            <w:pPr>
              <w:pStyle w:val="Compact"/>
              <w:jc w:val="right"/>
            </w:pPr>
            <w:r>
              <w:t xml:space="preserve">-2.7306</w:t>
            </w:r>
          </w:p>
        </w:tc>
        <w:tc>
          <w:p>
            <w:pPr>
              <w:pStyle w:val="Compact"/>
              <w:jc w:val="right"/>
            </w:pPr>
            <w:r>
              <w:t xml:space="preserve">0.0080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0.5773</w:t>
            </w:r>
          </w:p>
        </w:tc>
        <w:tc>
          <w:p>
            <w:pPr>
              <w:pStyle w:val="Compact"/>
              <w:jc w:val="right"/>
            </w:pPr>
            <w:r>
              <w:t xml:space="preserve">0.1677</w:t>
            </w:r>
          </w:p>
        </w:tc>
        <w:tc>
          <w:p>
            <w:pPr>
              <w:pStyle w:val="Compact"/>
              <w:jc w:val="right"/>
            </w:pPr>
            <w:r>
              <w:t xml:space="preserve">3.4417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0.5009</w:t>
            </w:r>
          </w:p>
        </w:tc>
        <w:tc>
          <w:p>
            <w:pPr>
              <w:pStyle w:val="Compact"/>
              <w:jc w:val="right"/>
            </w:pPr>
            <w:r>
              <w:t xml:space="preserve">0.1339</w:t>
            </w:r>
          </w:p>
        </w:tc>
        <w:tc>
          <w:p>
            <w:pPr>
              <w:pStyle w:val="Compact"/>
              <w:jc w:val="right"/>
            </w:pPr>
            <w:r>
              <w:t xml:space="preserve">3.7413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0.4023</w:t>
            </w:r>
          </w:p>
        </w:tc>
        <w:tc>
          <w:p>
            <w:pPr>
              <w:pStyle w:val="Compact"/>
              <w:jc w:val="right"/>
            </w:pPr>
            <w:r>
              <w:t xml:space="preserve">0.1274</w:t>
            </w:r>
          </w:p>
        </w:tc>
        <w:tc>
          <w:p>
            <w:pPr>
              <w:pStyle w:val="Compact"/>
              <w:jc w:val="right"/>
            </w:pPr>
            <w:r>
              <w:t xml:space="preserve">3.1575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0.2830</w:t>
            </w:r>
          </w:p>
        </w:tc>
        <w:tc>
          <w:p>
            <w:pPr>
              <w:pStyle w:val="Compact"/>
              <w:jc w:val="right"/>
            </w:pPr>
            <w:r>
              <w:t xml:space="preserve">0.1129</w:t>
            </w:r>
          </w:p>
        </w:tc>
        <w:tc>
          <w:p>
            <w:pPr>
              <w:pStyle w:val="Compact"/>
              <w:jc w:val="right"/>
            </w:pPr>
            <w:r>
              <w:t xml:space="preserve">2.5064</w:t>
            </w:r>
          </w:p>
        </w:tc>
        <w:tc>
          <w:p>
            <w:pPr>
              <w:pStyle w:val="Compact"/>
              <w:jc w:val="right"/>
            </w:pPr>
            <w:r>
              <w:t xml:space="preserve">0.0146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0.4114</w:t>
            </w:r>
          </w:p>
        </w:tc>
        <w:tc>
          <w:p>
            <w:pPr>
              <w:pStyle w:val="Compact"/>
              <w:jc w:val="right"/>
            </w:pPr>
            <w:r>
              <w:t xml:space="preserve">0.1306</w:t>
            </w:r>
          </w:p>
        </w:tc>
        <w:tc>
          <w:p>
            <w:pPr>
              <w:pStyle w:val="Compact"/>
              <w:jc w:val="right"/>
            </w:pPr>
            <w:r>
              <w:t xml:space="preserve">3.1494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as.formula(paste(y.var.name, " ~ .", sep = "")),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-0.26154 -0.08558 -0.00361  0.06754  0.36061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5.50306    0.44320  12.417  &lt; 2e-16 ***</w:t>
      </w:r>
      <w:r>
        <w:br/>
      </w:r>
      <w:r>
        <w:rPr>
          <w:rStyle w:val="VerbatimChar"/>
        </w:rPr>
        <w:t xml:space="preserve">## FOПФО             -6.17093    1.59716  -3.864 0.000252 ***</w:t>
      </w:r>
      <w:r>
        <w:br/>
      </w:r>
      <w:r>
        <w:rPr>
          <w:rStyle w:val="VerbatimChar"/>
        </w:rPr>
        <w:t xml:space="preserve">## FOСЗФО             4.49031    0.71536   6.277 2.77e-08 ***</w:t>
      </w:r>
      <w:r>
        <w:br/>
      </w:r>
      <w:r>
        <w:rPr>
          <w:rStyle w:val="VerbatimChar"/>
        </w:rPr>
        <w:t xml:space="preserve">## FOУФО             -0.19428    0.05847  -3.322 0.001439 ** </w:t>
      </w:r>
      <w:r>
        <w:br/>
      </w:r>
      <w:r>
        <w:rPr>
          <w:rStyle w:val="VerbatimChar"/>
        </w:rPr>
        <w:t xml:space="preserve">## FOЦФО             -5.07768    1.58441  -3.205 0.002059 ** </w:t>
      </w:r>
      <w:r>
        <w:br/>
      </w:r>
      <w:r>
        <w:rPr>
          <w:rStyle w:val="VerbatimChar"/>
        </w:rPr>
        <w:t xml:space="preserve">## FOЮФО             -7.45536    2.09473  -3.559 0.000684 ***</w:t>
      </w:r>
      <w:r>
        <w:br/>
      </w:r>
      <w:r>
        <w:rPr>
          <w:rStyle w:val="VerbatimChar"/>
        </w:rPr>
        <w:t xml:space="preserve">## GRPpc.2015         0.38061    0.03319  11.468  &lt; 2e-16 ***</w:t>
      </w:r>
      <w:r>
        <w:br/>
      </w:r>
      <w:r>
        <w:rPr>
          <w:rStyle w:val="VerbatimChar"/>
        </w:rPr>
        <w:t xml:space="preserve">## FOСЗФО.GRPpc.2015 -0.36090    0.05407  -6.675 5.44e-09 ***</w:t>
      </w:r>
      <w:r>
        <w:br/>
      </w:r>
      <w:r>
        <w:rPr>
          <w:rStyle w:val="VerbatimChar"/>
        </w:rPr>
        <w:t xml:space="preserve">## FOСКФО.GRPpc.2015 -0.40236    0.12468  -3.227 0.001925 ** </w:t>
      </w:r>
      <w:r>
        <w:br/>
      </w:r>
      <w:r>
        <w:rPr>
          <w:rStyle w:val="VerbatimChar"/>
        </w:rPr>
        <w:t xml:space="preserve">## FOСФО.GRPpc.2015  -0.28711    0.10514  -2.731 0.008043 ** </w:t>
      </w:r>
      <w:r>
        <w:br/>
      </w:r>
      <w:r>
        <w:rPr>
          <w:rStyle w:val="VerbatimChar"/>
        </w:rPr>
        <w:t xml:space="preserve">## FOЮФО.GRPpc.2015   0.57726    0.16773   3.442 0.000993 ***</w:t>
      </w:r>
      <w:r>
        <w:br/>
      </w:r>
      <w:r>
        <w:rPr>
          <w:rStyle w:val="VerbatimChar"/>
        </w:rPr>
        <w:t xml:space="preserve">## FOПФО.RTT.2015     0.50088    0.13388   3.741 0.000378 ***</w:t>
      </w:r>
      <w:r>
        <w:br/>
      </w:r>
      <w:r>
        <w:rPr>
          <w:rStyle w:val="VerbatimChar"/>
        </w:rPr>
        <w:t xml:space="preserve">## FOСКФО.RTT.2015    0.40233    0.12742   3.158 0.002373 ** </w:t>
      </w:r>
      <w:r>
        <w:br/>
      </w:r>
      <w:r>
        <w:rPr>
          <w:rStyle w:val="VerbatimChar"/>
        </w:rPr>
        <w:t xml:space="preserve">## FOСФО.RTT.2015     0.28304    0.11293   2.506 0.014594 *  </w:t>
      </w:r>
      <w:r>
        <w:br/>
      </w:r>
      <w:r>
        <w:rPr>
          <w:rStyle w:val="VerbatimChar"/>
        </w:rPr>
        <w:t xml:space="preserve">## FOЦФО.RTT.2015     0.41139    0.13062   3.149 0.002431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0.1106 on 68 degrees of freedom</w:t>
      </w:r>
      <w:r>
        <w:br/>
      </w:r>
      <w:r>
        <w:rPr>
          <w:rStyle w:val="VerbatimChar"/>
        </w:rPr>
        <w:t xml:space="preserve">## Multiple R-squared:  0.8882, Adjusted R-squared:  0.8652 </w:t>
      </w:r>
      <w:r>
        <w:br/>
      </w:r>
      <w:r>
        <w:rPr>
          <w:rStyle w:val="VerbatimChar"/>
        </w:rPr>
        <w:t xml:space="preserve">## F-statistic:  38.6 on 14 and 68 DF,  p-value: &lt; 2.2e-16</w:t>
      </w:r>
    </w:p>
    <w:p>
      <w:pPr>
        <w:pStyle w:val="FirstParagraph"/>
      </w:pPr>
      <w:r>
        <w:t xml:space="preserve">Все коэффициенты модели значимы и она имеет сильный уровень коэффициента детерминации.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0.888.</w:t>
      </w:r>
    </w:p>
    <w:p>
      <w:pPr>
        <w:pStyle w:val="BodyText"/>
      </w:pPr>
      <w:r>
        <w:t xml:space="preserve">Значимы константы для Приволжского, Северо-Западного, Уральского, Центрального и Южного федеральных округов</w:t>
      </w:r>
    </w:p>
    <w:p>
      <w:pPr>
        <w:pStyle w:val="BodyText"/>
      </w:pPr>
      <w:r>
        <w:rPr>
          <w:i/>
        </w:rPr>
        <w:t xml:space="preserve">(GRPpc.2015 с Северо-Западным, Северо-Кавказским, Северным и Южным федеральных округов; RTT.2015 с приволжским, Северо-Кавказским, Северным и Центральным)</w:t>
      </w:r>
    </w:p>
    <w:p>
      <w:pPr>
        <w:pStyle w:val="BodyText"/>
      </w:pPr>
      <w:r>
        <w:t xml:space="preserve">Явный вид модели 2:</w:t>
      </w:r>
      <w:r>
        <w:t xml:space="preserve"> </w:t>
      </w:r>
      <m:oMath>
        <m:r>
          <m:t>P</m:t>
        </m:r>
        <m:r>
          <m:t>M</m:t>
        </m:r>
        <m:r>
          <m:t>I</m:t>
        </m:r>
        <m:r>
          <m:t>.2015</m:t>
        </m:r>
        <m:r>
          <m:t>=</m:t>
        </m:r>
        <m:r>
          <m:t>5.5031</m:t>
        </m:r>
        <m:r>
          <m:t>−</m:t>
        </m:r>
        <m:r>
          <m:t>6.1709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+</m:t>
        </m:r>
        <m:r>
          <m:t>4.4903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0.1943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−</m:t>
        </m:r>
        <m:r>
          <m:t>5.0777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7.4554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+</m:t>
        </m:r>
        <m:r>
          <m:t>0.3806</m:t>
        </m:r>
        <m:r>
          <m:t>⋅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−</m:t>
        </m:r>
        <m:r>
          <m:t>0.3609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−</m:t>
        </m:r>
        <m:r>
          <m:t>0.4024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+</m:t>
        </m:r>
        <m:r>
          <m:t>0.5773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+</m:t>
        </m:r>
        <m:r>
          <m:t>0.5009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0.4023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0.2830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0.4114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</m:oMath>
    </w:p>
    <w:p>
      <w:pPr>
        <w:pStyle w:val="Heading3"/>
      </w:pPr>
      <w:bookmarkStart w:id="42" w:name="модель-с-поправкой-бонферрони-1"/>
      <w:r>
        <w:t xml:space="preserve">Модель с поправкой Бонферрони:</w:t>
      </w:r>
      <w:bookmarkEnd w:id="42"/>
    </w:p>
    <w:p>
      <w:pPr>
        <w:pStyle w:val="FirstParagraph"/>
      </w:pPr>
      <w:r>
        <w:t xml:space="preserve">Явный вид модели 3:</w:t>
      </w:r>
      <w:r>
        <w:t xml:space="preserve"> </w:t>
      </w:r>
      <m:oMath>
        <m:r>
          <m:t>P</m:t>
        </m:r>
        <m:r>
          <m:t>M</m:t>
        </m:r>
        <m:r>
          <m:t>I</m:t>
        </m:r>
        <m:r>
          <m:t>.2015</m:t>
        </m:r>
        <m:r>
          <m:t>=</m:t>
        </m:r>
        <m:r>
          <m:t>5.9135</m:t>
        </m:r>
        <m:r>
          <m:t>−</m:t>
        </m:r>
        <m:r>
          <m:t>6.5239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−</m:t>
        </m:r>
        <m:r>
          <m:t>5.6774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7.8658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+</m:t>
        </m:r>
        <m:r>
          <m:t>0.3499</m:t>
        </m:r>
        <m:r>
          <m:t>⋅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−</m:t>
        </m:r>
        <m:r>
          <m:t>0.3414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−</m:t>
        </m:r>
        <m:r>
          <m:t>0.4164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−</m:t>
        </m:r>
        <m:r>
          <m:t>0.024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+</m:t>
        </m:r>
        <m:r>
          <m:t>0.6080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+</m:t>
        </m:r>
        <m:r>
          <m:t>0.5286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0.3502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0.4130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−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0.4593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</m:oMath>
      <w:r>
        <w:t xml:space="preserve">.</w:t>
      </w:r>
    </w:p>
    <w:p>
      <w:pPr>
        <w:pStyle w:val="Heading4"/>
      </w:pPr>
      <w:bookmarkStart w:id="43" w:name="X5834145244798692260a328f394c51beb614cf9"/>
      <w:r>
        <w:t xml:space="preserve">Таблица 10 - описательные статистики логарифмированной модели по федеральным округам с поправкой Бонферрони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5.9135</w:t>
            </w:r>
          </w:p>
        </w:tc>
        <w:tc>
          <w:p>
            <w:pPr>
              <w:pStyle w:val="Compact"/>
              <w:jc w:val="right"/>
            </w:pPr>
            <w:r>
              <w:t xml:space="preserve">0.4443</w:t>
            </w:r>
          </w:p>
        </w:tc>
        <w:tc>
          <w:p>
            <w:pPr>
              <w:pStyle w:val="Compact"/>
              <w:jc w:val="right"/>
            </w:pPr>
            <w:r>
              <w:t xml:space="preserve">13.3109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-6.5239</w:t>
            </w:r>
          </w:p>
        </w:tc>
        <w:tc>
          <w:p>
            <w:pPr>
              <w:pStyle w:val="Compact"/>
              <w:jc w:val="right"/>
            </w:pPr>
            <w:r>
              <w:t xml:space="preserve">1.6862</w:t>
            </w:r>
          </w:p>
        </w:tc>
        <w:tc>
          <w:p>
            <w:pPr>
              <w:pStyle w:val="Compact"/>
              <w:jc w:val="right"/>
            </w:pPr>
            <w:r>
              <w:t xml:space="preserve">-3.8691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-5.6774</w:t>
            </w:r>
          </w:p>
        </w:tc>
        <w:tc>
          <w:p>
            <w:pPr>
              <w:pStyle w:val="Compact"/>
              <w:jc w:val="right"/>
            </w:pPr>
            <w:r>
              <w:t xml:space="preserve">1.6632</w:t>
            </w:r>
          </w:p>
        </w:tc>
        <w:tc>
          <w:p>
            <w:pPr>
              <w:pStyle w:val="Compact"/>
              <w:jc w:val="right"/>
            </w:pPr>
            <w:r>
              <w:t xml:space="preserve">-3.4136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-7.8658</w:t>
            </w:r>
          </w:p>
        </w:tc>
        <w:tc>
          <w:p>
            <w:pPr>
              <w:pStyle w:val="Compact"/>
              <w:jc w:val="right"/>
            </w:pPr>
            <w:r>
              <w:t xml:space="preserve">2.2129</w:t>
            </w:r>
          </w:p>
        </w:tc>
        <w:tc>
          <w:p>
            <w:pPr>
              <w:pStyle w:val="Compact"/>
              <w:jc w:val="right"/>
            </w:pPr>
            <w:r>
              <w:t xml:space="preserve">-3.5545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GRPpc.2015</w:t>
            </w:r>
          </w:p>
        </w:tc>
        <w:tc>
          <w:p>
            <w:pPr>
              <w:pStyle w:val="Compact"/>
              <w:jc w:val="right"/>
            </w:pPr>
            <w:r>
              <w:t xml:space="preserve">0.3499</w:t>
            </w:r>
          </w:p>
        </w:tc>
        <w:tc>
          <w:p>
            <w:pPr>
              <w:pStyle w:val="Compact"/>
              <w:jc w:val="right"/>
            </w:pPr>
            <w:r>
              <w:t xml:space="preserve">0.0333</w:t>
            </w:r>
          </w:p>
        </w:tc>
        <w:tc>
          <w:p>
            <w:pPr>
              <w:pStyle w:val="Compact"/>
              <w:jc w:val="right"/>
            </w:pPr>
            <w:r>
              <w:t xml:space="preserve">10.5054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-0.3414</w:t>
            </w:r>
          </w:p>
        </w:tc>
        <w:tc>
          <w:p>
            <w:pPr>
              <w:pStyle w:val="Compact"/>
              <w:jc w:val="right"/>
            </w:pPr>
            <w:r>
              <w:t xml:space="preserve">0.0594</w:t>
            </w:r>
          </w:p>
        </w:tc>
        <w:tc>
          <w:p>
            <w:pPr>
              <w:pStyle w:val="Compact"/>
              <w:jc w:val="right"/>
            </w:pPr>
            <w:r>
              <w:t xml:space="preserve">-5.7486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-0.4164</w:t>
            </w:r>
          </w:p>
        </w:tc>
        <w:tc>
          <w:p>
            <w:pPr>
              <w:pStyle w:val="Compact"/>
              <w:jc w:val="right"/>
            </w:pPr>
            <w:r>
              <w:t xml:space="preserve">0.1319</w:t>
            </w:r>
          </w:p>
        </w:tc>
        <w:tc>
          <w:p>
            <w:pPr>
              <w:pStyle w:val="Compact"/>
              <w:jc w:val="right"/>
            </w:pPr>
            <w:r>
              <w:t xml:space="preserve">-3.1567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-0.0241</w:t>
            </w:r>
          </w:p>
        </w:tc>
        <w:tc>
          <w:p>
            <w:pPr>
              <w:pStyle w:val="Compact"/>
              <w:jc w:val="right"/>
            </w:pPr>
            <w:r>
              <w:t xml:space="preserve">0.0045</w:t>
            </w:r>
          </w:p>
        </w:tc>
        <w:tc>
          <w:p>
            <w:pPr>
              <w:pStyle w:val="Compact"/>
              <w:jc w:val="right"/>
            </w:pPr>
            <w:r>
              <w:t xml:space="preserve">-5.3626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FOЮФО.GRPpc.2015</w:t>
            </w:r>
          </w:p>
        </w:tc>
        <w:tc>
          <w:p>
            <w:pPr>
              <w:pStyle w:val="Compact"/>
              <w:jc w:val="right"/>
            </w:pPr>
            <w:r>
              <w:t xml:space="preserve">0.6080</w:t>
            </w:r>
          </w:p>
        </w:tc>
        <w:tc>
          <w:p>
            <w:pPr>
              <w:pStyle w:val="Compact"/>
              <w:jc w:val="right"/>
            </w:pPr>
            <w:r>
              <w:t xml:space="preserve">0.1772</w:t>
            </w:r>
          </w:p>
        </w:tc>
        <w:tc>
          <w:p>
            <w:pPr>
              <w:pStyle w:val="Compact"/>
              <w:jc w:val="right"/>
            </w:pPr>
            <w:r>
              <w:t xml:space="preserve">3.4300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0.5286</w:t>
            </w:r>
          </w:p>
        </w:tc>
        <w:tc>
          <w:p>
            <w:pPr>
              <w:pStyle w:val="Compact"/>
              <w:jc w:val="right"/>
            </w:pPr>
            <w:r>
              <w:t xml:space="preserve">0.1414</w:t>
            </w:r>
          </w:p>
        </w:tc>
        <w:tc>
          <w:p>
            <w:pPr>
              <w:pStyle w:val="Compact"/>
              <w:jc w:val="right"/>
            </w:pPr>
            <w:r>
              <w:t xml:space="preserve">3.7380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0.3502</w:t>
            </w:r>
          </w:p>
        </w:tc>
        <w:tc>
          <w:p>
            <w:pPr>
              <w:pStyle w:val="Compact"/>
              <w:jc w:val="right"/>
            </w:pPr>
            <w:r>
              <w:t xml:space="preserve">0.0650</w:t>
            </w:r>
          </w:p>
        </w:tc>
        <w:tc>
          <w:p>
            <w:pPr>
              <w:pStyle w:val="Compact"/>
              <w:jc w:val="right"/>
            </w:pPr>
            <w:r>
              <w:t xml:space="preserve">5.3850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0.4130</w:t>
            </w:r>
          </w:p>
        </w:tc>
        <w:tc>
          <w:p>
            <w:pPr>
              <w:pStyle w:val="Compact"/>
              <w:jc w:val="right"/>
            </w:pPr>
            <w:r>
              <w:t xml:space="preserve">0.1349</w:t>
            </w:r>
          </w:p>
        </w:tc>
        <w:tc>
          <w:p>
            <w:pPr>
              <w:pStyle w:val="Compact"/>
              <w:jc w:val="right"/>
            </w:pPr>
            <w:r>
              <w:t xml:space="preserve">3.0624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-0.0156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-3.0717</w:t>
            </w:r>
          </w:p>
        </w:tc>
        <w:tc>
          <w:p>
            <w:pPr>
              <w:pStyle w:val="Compact"/>
              <w:jc w:val="right"/>
            </w:pPr>
            <w:r>
              <w:t xml:space="preserve">0.0030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FOЦФО.RTT.2015</w:t>
            </w:r>
          </w:p>
        </w:tc>
        <w:tc>
          <w:p>
            <w:pPr>
              <w:pStyle w:val="Compact"/>
              <w:jc w:val="right"/>
            </w:pPr>
            <w:r>
              <w:t xml:space="preserve">0.4593</w:t>
            </w:r>
          </w:p>
        </w:tc>
        <w:tc>
          <w:p>
            <w:pPr>
              <w:pStyle w:val="Compact"/>
              <w:jc w:val="right"/>
            </w:pPr>
            <w:r>
              <w:t xml:space="preserve">0.1372</w:t>
            </w:r>
          </w:p>
        </w:tc>
        <w:tc>
          <w:p>
            <w:pPr>
              <w:pStyle w:val="Compact"/>
              <w:jc w:val="right"/>
            </w:pPr>
            <w:r>
              <w:t xml:space="preserve">3.3479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PMI.2015</w:t>
      </w:r>
      <w:r>
        <w:t xml:space="preserve"> </w:t>
      </w:r>
      <w:r>
        <w:t xml:space="preserve">значим, однако коэффициент детерминации немного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0.873).</w:t>
      </w:r>
    </w:p>
    <w:p>
      <w:pPr>
        <w:pStyle w:val="BodyText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Heading4"/>
      </w:pPr>
      <w:bookmarkStart w:id="44" w:name="таблица-11---сравнение-трёх-моделей"/>
      <w:r>
        <w:t xml:space="preserve">Таблица 11 - сравнение трёх моделей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90.99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0.849</w:t>
            </w:r>
          </w:p>
        </w:tc>
        <w:tc>
          <w:p>
            <w:pPr>
              <w:pStyle w:val="Compact"/>
              <w:jc w:val="right"/>
            </w:pPr>
            <w:r>
              <w:t xml:space="preserve">36.43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p>
            <w:pPr>
              <w:pStyle w:val="Compact"/>
              <w:jc w:val="right"/>
            </w:pPr>
            <w:r>
              <w:t xml:space="preserve">38.60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10.17856;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вторая и третья</w:t>
      </w:r>
    </w:p>
    <w:p>
      <w:pPr>
        <w:pStyle w:val="BodyText"/>
      </w:pPr>
      <w:r>
        <w:t xml:space="preserve">Выберем третью модель.</w:t>
      </w:r>
    </w:p>
    <w:p>
      <w:pPr>
        <w:pStyle w:val="BodyText"/>
      </w:pPr>
      <w:r>
        <w:t xml:space="preserve">Явный вид модели:</w:t>
      </w:r>
      <w:r>
        <w:t xml:space="preserve"> </w:t>
      </w:r>
      <m:oMath>
        <m:r>
          <m:t>P</m:t>
        </m:r>
        <m:r>
          <m:t>M</m:t>
        </m:r>
        <m:r>
          <m:t>I</m:t>
        </m:r>
        <m:r>
          <m:t>.2015</m:t>
        </m:r>
        <m:r>
          <m:t>=</m:t>
        </m:r>
        <m:r>
          <m:t>5.5031</m:t>
        </m:r>
        <m:r>
          <m:t>−</m:t>
        </m:r>
        <m:r>
          <m:t>6.1709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+</m:t>
        </m:r>
        <m:r>
          <m:t>4.4903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0.1943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−</m:t>
        </m:r>
        <m:r>
          <m:t>5.0777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7.4554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+</m:t>
        </m:r>
        <m:r>
          <m:t>0.3806</m:t>
        </m:r>
        <m:r>
          <m:t>⋅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−</m:t>
        </m:r>
        <m:r>
          <m:t>0.3609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−</m:t>
        </m:r>
        <m:r>
          <m:t>0.4024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+</m:t>
        </m:r>
        <m:r>
          <m:t>0.5773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.</m:t>
        </m:r>
        <m:r>
          <m:t>G</m:t>
        </m:r>
        <m:r>
          <m:t>R</m:t>
        </m:r>
        <m:r>
          <m:t>P</m:t>
        </m:r>
        <m:r>
          <m:t>p</m:t>
        </m:r>
        <m:r>
          <m:t>c</m:t>
        </m:r>
        <m:r>
          <m:t>.2015</m:t>
        </m:r>
        <m:r>
          <m:t>+</m:t>
        </m:r>
        <m:r>
          <m:t>0.5009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0.4023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0.2830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  <m:r>
          <m:t>+</m:t>
        </m:r>
        <m:r>
          <m:t>0.4114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R</m:t>
        </m:r>
        <m:r>
          <m:t>T</m:t>
        </m:r>
        <m:r>
          <m:t>T</m:t>
        </m:r>
        <m:r>
          <m:t>.2015</m:t>
        </m:r>
      </m:oMath>
    </w:p>
    <w:sectPr w:rsidR="00145568" w:rsidRPr="001C5DCE" w:rsidSect="00145568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1 из </w:t>
    </w:r>
    <w:r w:rsidR="00475FD5">
      <w:fldChar w:fldCharType="begin"/>
    </w:r>
    <w:r w:rsidR="00475FD5">
      <w:instrText xml:space="preserve"> NUMPAGES   \* MERGEFORMAT </w:instrText>
    </w:r>
    <w:r w:rsidR="00475FD5">
      <w:fldChar w:fldCharType="separate"/>
    </w:r>
    <w:r>
      <w:rPr>
        <w:noProof/>
      </w:rPr>
      <w:t>1</w:t>
    </w:r>
    <w:r w:rsidR="00475FD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90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i/>
      <w:color w:val="E349D8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987283"/>
    <w:pPr>
      <w:spacing w:after="0" w:line="240" w:lineRule="auto"/>
    </w:pPr>
    <w:rPr>
      <w:rFonts w:ascii="Times New Roman" w:hAnsi="Times New Roman"/>
      <w:color w:val="B80EAC"/>
      <w:sz w:val="28"/>
    </w:rPr>
  </w:style>
  <w:style w:type="paragraph" w:styleId="a4">
    <w:name w:val="Title"/>
    <w:basedOn w:val="a"/>
    <w:next w:val="a"/>
    <w:link w:val="a5"/>
    <w:uiPriority w:val="10"/>
    <w:qFormat/>
    <w:rsid w:val="00C80908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i/>
      <w:color w:val="FAC2EA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C80908"/>
    <w:rPr>
      <w:rFonts w:ascii="Arial Black" w:eastAsiaTheme="majorEastAsia" w:hAnsi="Arial Black" w:cstheme="majorBidi"/>
      <w:i/>
      <w:color w:val="FAC2EA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0908"/>
    <w:rPr>
      <w:rFonts w:asciiTheme="majorHAnsi" w:eastAsiaTheme="majorEastAsia" w:hAnsiTheme="majorHAnsi" w:cstheme="majorBidi"/>
      <w:i/>
      <w:color w:val="E349D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  <w:style w:type="character" w:styleId="aa">
    <w:name w:val="Subtle Emphasis"/>
    <w:basedOn w:val="a0"/>
    <w:uiPriority w:val="19"/>
    <w:qFormat/>
    <w:rsid w:val="00C80908"/>
    <w:rPr>
      <w:b/>
      <w:i w:val="0"/>
      <w:iCs/>
      <w:color w:val="BE64F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Иванова Ксения</dc:creator>
  <cp:keywords/>
  <dcterms:created xsi:type="dcterms:W3CDTF">2020-12-28T12:43:35Z</dcterms:created>
  <dcterms:modified xsi:type="dcterms:W3CDTF">2020-12-28T12:43:35Z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28 12 2020</vt:lpwstr>
  </property>
  <property fmtid="{D5CDD505-2E9C-101B-9397-08002B2CF9AE}" pid="3" name="output">
    <vt:lpwstr/>
  </property>
</Properties>
</file>