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Кувшинова</w:t>
      </w:r>
      <w:r>
        <w:t xml:space="preserve"> </w:t>
      </w:r>
      <w:r>
        <w:t xml:space="preserve">К.О.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5" w:name="указания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Указания к работе</w:t>
      </w:r>
    </w:p>
    <w:p>
      <w:pPr>
        <w:pStyle w:val="FirstParagraph"/>
      </w:pPr>
      <w:r>
        <w:t xml:space="preserve">Режим шифрования однократного гаммирования одним ключом двух видов открытого текста реализуется в соответствии со схемой: (fig. 1)</w:t>
      </w:r>
    </w:p>
    <w:p>
      <w:pPr>
        <w:pStyle w:val="CaptionedFigure"/>
      </w:pPr>
      <w:bookmarkStart w:id="24" w:name="fig:001"/>
      <w:r>
        <w:drawing>
          <wp:inline>
            <wp:extent cx="1041400" cy="412750"/>
            <wp:effectExtent b="0" l="0" r="0" t="0"/>
            <wp:docPr descr="Figure 1: Схема однократного гаммирования одним ключом двух видов открытого текста" title="" id="22" name="Picture"/>
            <a:graphic>
              <a:graphicData uri="http://schemas.openxmlformats.org/drawingml/2006/picture">
                <pic:pic>
                  <pic:nvPicPr>
                    <pic:cNvPr descr="0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Схема однократного гаммирования одним ключом двух видов открытого текста</w:t>
      </w:r>
    </w:p>
    <w:bookmarkEnd w:id="25"/>
    <w:bookmarkStart w:id="26" w:name="задание-к-лабораторной-работ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к лабораторной работе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6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Импортируем необходимые для работы библиотеки (fig. 2)</w:t>
      </w:r>
    </w:p>
    <w:p>
      <w:pPr>
        <w:pStyle w:val="CaptionedFigure"/>
      </w:pPr>
      <w:bookmarkStart w:id="30" w:name="fig:002"/>
      <w:r>
        <w:drawing>
          <wp:inline>
            <wp:extent cx="3282950" cy="793750"/>
            <wp:effectExtent b="0" l="0" r="0" t="0"/>
            <wp:docPr descr="Figure 2: Импорт библиотек" title="" id="28" name="Picture"/>
            <a:graphic>
              <a:graphicData uri="http://schemas.openxmlformats.org/drawingml/2006/picture">
                <pic:pic>
                  <pic:nvPicPr>
                    <pic:cNvPr descr="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Импорт библиотек</w:t>
      </w:r>
    </w:p>
    <w:p>
      <w:pPr>
        <w:numPr>
          <w:ilvl w:val="0"/>
          <w:numId w:val="1002"/>
        </w:numPr>
        <w:pStyle w:val="Compact"/>
      </w:pPr>
      <w:r>
        <w:t xml:space="preserve">Напишем функции формирования ключа, перевода данных в 16 систему и шифрования текста. (fig. 3)</w:t>
      </w:r>
    </w:p>
    <w:p>
      <w:pPr>
        <w:pStyle w:val="CaptionedFigure"/>
      </w:pPr>
      <w:bookmarkStart w:id="34" w:name="fig:003"/>
      <w:r>
        <w:drawing>
          <wp:inline>
            <wp:extent cx="5334000" cy="3050219"/>
            <wp:effectExtent b="0" l="0" r="0" t="0"/>
            <wp:docPr descr="Figure 3: Функции формирования ключа, перевода данных в 16 систему и шифрования" title="" id="32" name="Picture"/>
            <a:graphic>
              <a:graphicData uri="http://schemas.openxmlformats.org/drawingml/2006/picture">
                <pic:pic>
                  <pic:nvPicPr>
                    <pic:cNvPr descr="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Функции формирования ключа, перевода данных в 16 систему и шифрования</w:t>
      </w:r>
    </w:p>
    <w:p>
      <w:pPr>
        <w:numPr>
          <w:ilvl w:val="0"/>
          <w:numId w:val="1003"/>
        </w:numPr>
        <w:pStyle w:val="Compact"/>
      </w:pPr>
      <w:r>
        <w:t xml:space="preserve">Зашифруем и дешифруем тексты P1 и P2 2 в режиме однократного гаммирования. (fig. 4)</w:t>
      </w:r>
    </w:p>
    <w:p>
      <w:pPr>
        <w:pStyle w:val="CaptionedFigure"/>
      </w:pPr>
      <w:bookmarkStart w:id="38" w:name="fig:004"/>
      <w:r>
        <w:drawing>
          <wp:inline>
            <wp:extent cx="5334000" cy="3764085"/>
            <wp:effectExtent b="0" l="0" r="0" t="0"/>
            <wp:docPr descr="Figure 4: Шифрование и дешифрование текстов" title="" id="36" name="Picture"/>
            <a:graphic>
              <a:graphicData uri="http://schemas.openxmlformats.org/drawingml/2006/picture">
                <pic:pic>
                  <pic:nvPicPr>
                    <pic:cNvPr descr="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Шифрование и дешифрование текстов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40"/>
    <w:bookmarkStart w:id="41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r>
        <w:t xml:space="preserve">Кулябов Д. С., Королькова А. В., Геворкян М. Н. Элементы криптографии. Шифрование (кодирование) различных исходных текстов одним ключом [Текст] / Кулябов Д. С., Королькова А. В., Геворкян М. Н. - Москва: - 3 с. [^1]: Элементы криптографии. Шифрование (кодирование) различных исходных текстов одним ключом.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Кувшинова К.О. группа НФИ-02-19</dc:creator>
  <cp:keywords/>
  <dcterms:created xsi:type="dcterms:W3CDTF">2022-10-21T20:31:29Z</dcterms:created>
  <dcterms:modified xsi:type="dcterms:W3CDTF">2022-10-21T20:31:29Z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Шифрование различных исходных текстов одним ключом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