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Кувшинова</w:t>
      </w:r>
      <w:r>
        <w:t xml:space="preserve"> </w:t>
      </w:r>
      <w:r>
        <w:t xml:space="preserve">К.О.</w:t>
      </w:r>
      <w:r>
        <w:t xml:space="preserve"> </w:t>
      </w:r>
      <w:r>
        <w:t xml:space="preserve">группа</w:t>
      </w:r>
      <w:r>
        <w:t xml:space="preserve"> </w:t>
      </w:r>
      <w:r>
        <w:t xml:space="preserve">НФИ-02-19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работы в консоли с расширенными атрибутами файлов.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 имени пользователя guest определили расширенные атрибуты файла /home/guest/dir1/file1 командой</w:t>
      </w:r>
      <w:r>
        <w:t xml:space="preserve"> </w:t>
      </w:r>
      <w:r>
        <w:rPr>
          <w:bCs/>
          <w:b/>
        </w:rPr>
        <w:t xml:space="preserve">lsattr /home/guest/dir1/file1</w:t>
      </w:r>
    </w:p>
    <w:p>
      <w:pPr>
        <w:numPr>
          <w:ilvl w:val="0"/>
          <w:numId w:val="1001"/>
        </w:numPr>
        <w:pStyle w:val="Compact"/>
      </w:pPr>
      <w:r>
        <w:t xml:space="preserve">Установили командой</w:t>
      </w:r>
      <w:r>
        <w:t xml:space="preserve"> </w:t>
      </w:r>
      <w:r>
        <w:rPr>
          <w:bCs/>
          <w:b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 (fig. 1)</w:t>
      </w:r>
    </w:p>
    <w:p>
      <w:pPr>
        <w:pStyle w:val="CaptionedFigure"/>
      </w:pPr>
      <w:bookmarkStart w:id="24" w:name="fig:001"/>
      <w:r>
        <w:drawing>
          <wp:inline>
            <wp:extent cx="3816350" cy="1200150"/>
            <wp:effectExtent b="0" l="0" r="0" t="0"/>
            <wp:docPr descr="Figure 1: Определили расширенные атрибуты и установили права на файл file1" title="" id="22" name="Picture"/>
            <a:graphic>
              <a:graphicData uri="http://schemas.openxmlformats.org/drawingml/2006/picture">
                <pic:pic>
                  <pic:nvPicPr>
                    <pic:cNvPr descr="1.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Определили расширенные атрибуты и установили права на файл file1</w:t>
      </w:r>
    </w:p>
    <w:p>
      <w:pPr>
        <w:numPr>
          <w:ilvl w:val="0"/>
          <w:numId w:val="1002"/>
        </w:numPr>
        <w:pStyle w:val="Compact"/>
      </w:pPr>
      <w:r>
        <w:t xml:space="preserve">Пробуем установить на файл /home/guest/dir1/file1 расширенный атрибут a от имени пользователя guest с помощью команды</w:t>
      </w:r>
      <w:r>
        <w:t xml:space="preserve"> </w:t>
      </w:r>
      <w:r>
        <w:rPr>
          <w:bCs/>
          <w:b/>
        </w:rPr>
        <w:t xml:space="preserve">chattr +a /home/guest/dir1/file1</w:t>
      </w:r>
      <w:r>
        <w:t xml:space="preserve">, в ответ получаем отказ от выполнения операции. (fig. 2)</w:t>
      </w:r>
    </w:p>
    <w:p>
      <w:pPr>
        <w:pStyle w:val="CaptionedFigure"/>
      </w:pPr>
      <w:bookmarkStart w:id="28" w:name="fig:002"/>
      <w:r>
        <w:drawing>
          <wp:inline>
            <wp:extent cx="3867150" cy="361950"/>
            <wp:effectExtent b="0" l="0" r="0" t="0"/>
            <wp:docPr descr="Figure 2: Установка расширенного атрибута “а” на файл file1" title="" id="26" name="Picture"/>
            <a:graphic>
              <a:graphicData uri="http://schemas.openxmlformats.org/drawingml/2006/picture">
                <pic:pic>
                  <pic:nvPicPr>
                    <pic:cNvPr descr="3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Установка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на файл file1</w:t>
      </w:r>
    </w:p>
    <w:p>
      <w:pPr>
        <w:numPr>
          <w:ilvl w:val="0"/>
          <w:numId w:val="1003"/>
        </w:numPr>
        <w:pStyle w:val="Compact"/>
      </w:pPr>
      <w:r>
        <w:t xml:space="preserve">Зайходим на вторую консоль с правами администратора и устанавливаем расширенный атрибут a на файл /home/guest/dir1/file1 от имени суперпользователя:</w:t>
      </w:r>
      <w:r>
        <w:t xml:space="preserve"> </w:t>
      </w:r>
      <w:r>
        <w:rPr>
          <w:bCs/>
          <w:b/>
        </w:rPr>
        <w:t xml:space="preserve">chattr +a /home/guest/dir1/file1</w:t>
      </w:r>
      <w:r>
        <w:t xml:space="preserve">. (fig. 3)</w:t>
      </w:r>
    </w:p>
    <w:p>
      <w:pPr>
        <w:pStyle w:val="CaptionedFigure"/>
      </w:pPr>
      <w:bookmarkStart w:id="32" w:name="fig:003"/>
      <w:r>
        <w:drawing>
          <wp:inline>
            <wp:extent cx="2933700" cy="685800"/>
            <wp:effectExtent b="0" l="0" r="0" t="0"/>
            <wp:docPr descr="Figure 3: Установка расширенного атрибута “а” на файл file1 от имени суперпользователя" title="" id="30" name="Picture"/>
            <a:graphic>
              <a:graphicData uri="http://schemas.openxmlformats.org/drawingml/2006/picture">
                <pic:pic>
                  <pic:nvPicPr>
                    <pic:cNvPr descr="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Установка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на файл file1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проверим правильность установления атрибута с помощью команды</w:t>
      </w:r>
      <w:r>
        <w:t xml:space="preserve"> </w:t>
      </w:r>
      <w:r>
        <w:rPr>
          <w:bCs/>
          <w:b/>
        </w:rPr>
        <w:t xml:space="preserve">lsattr /home/guest/dir1/file1</w:t>
      </w:r>
      <w:r>
        <w:t xml:space="preserve">. (fig. 4)</w:t>
      </w:r>
    </w:p>
    <w:p>
      <w:pPr>
        <w:pStyle w:val="CaptionedFigure"/>
      </w:pPr>
      <w:bookmarkStart w:id="36" w:name="fig:004"/>
      <w:r>
        <w:drawing>
          <wp:inline>
            <wp:extent cx="2749550" cy="330200"/>
            <wp:effectExtent b="0" l="0" r="0" t="0"/>
            <wp:docPr descr="Figure 4: Проверка правильность установления атрибута" title="" id="34" name="Picture"/>
            <a:graphic>
              <a:graphicData uri="http://schemas.openxmlformats.org/drawingml/2006/picture">
                <pic:pic>
                  <pic:nvPicPr>
                    <pic:cNvPr descr="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Проверка правильность установления атрибута</w:t>
      </w:r>
    </w:p>
    <w:p>
      <w:pPr>
        <w:numPr>
          <w:ilvl w:val="0"/>
          <w:numId w:val="1005"/>
        </w:numPr>
        <w:pStyle w:val="Compact"/>
      </w:pPr>
      <w:r>
        <w:t xml:space="preserve">Выполним дозапись в файл file1 слова «test»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test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&gt;&gt; /home/guest/dir1/file1</w:t>
      </w:r>
      <w:r>
        <w:t xml:space="preserve"> </w:t>
      </w:r>
      <w:r>
        <w:t xml:space="preserve">После этого выполнили чтение файла file1 командой</w:t>
      </w:r>
      <w:r>
        <w:t xml:space="preserve"> </w:t>
      </w:r>
      <w:r>
        <w:rPr>
          <w:bCs/>
          <w:b/>
        </w:rPr>
        <w:t xml:space="preserve">cat /home/guest/dir1/file1</w:t>
      </w:r>
      <w:r>
        <w:t xml:space="preserve">. (fig. 5)</w:t>
      </w:r>
    </w:p>
    <w:p>
      <w:pPr>
        <w:pStyle w:val="CaptionedFigure"/>
      </w:pPr>
      <w:bookmarkStart w:id="40" w:name="fig:005"/>
      <w:r>
        <w:drawing>
          <wp:inline>
            <wp:extent cx="3073400" cy="400050"/>
            <wp:effectExtent b="0" l="0" r="0" t="0"/>
            <wp:docPr descr="Figure 5: Дозапись и чтение из файла file1" title="" id="38" name="Picture"/>
            <a:graphic>
              <a:graphicData uri="http://schemas.openxmlformats.org/drawingml/2006/picture">
                <pic:pic>
                  <pic:nvPicPr>
                    <pic:cNvPr descr="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Дозапись и чтение из файла file1</w:t>
      </w:r>
    </w:p>
    <w:p>
      <w:pPr>
        <w:numPr>
          <w:ilvl w:val="0"/>
          <w:numId w:val="1006"/>
        </w:numPr>
        <w:pStyle w:val="Compact"/>
      </w:pPr>
      <w:r>
        <w:t xml:space="preserve">Пробуем удалить файл file1 либо стереть имеющуюся в нём инфорацию командой</w:t>
      </w:r>
      <w:r>
        <w:t xml:space="preserve"> </w:t>
      </w:r>
      <w:r>
        <w:rPr>
          <w:bCs/>
          <w:b/>
        </w:rPr>
        <w:t xml:space="preserve">echo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abcd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&gt; /home/guest/dirl/file1</w:t>
      </w:r>
      <w:r>
        <w:t xml:space="preserve">, также пробуем переименовать файл. Каждая из операций не выполнена, так как не позволена. (fig. 6)</w:t>
      </w:r>
    </w:p>
    <w:p>
      <w:pPr>
        <w:pStyle w:val="CaptionedFigure"/>
      </w:pPr>
      <w:bookmarkStart w:id="44" w:name="fig:006"/>
      <w:r>
        <w:drawing>
          <wp:inline>
            <wp:extent cx="3860800" cy="850900"/>
            <wp:effectExtent b="0" l="0" r="0" t="0"/>
            <wp:docPr descr="Figure 6: Удаление, перезапись и переименование файла file1" title="" id="42" name="Picture"/>
            <a:graphic>
              <a:graphicData uri="http://schemas.openxmlformats.org/drawingml/2006/picture">
                <pic:pic>
                  <pic:nvPicPr>
                    <pic:cNvPr descr="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85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Удаление, перезапись и переименование файла file1</w:t>
      </w:r>
    </w:p>
    <w:p>
      <w:pPr>
        <w:numPr>
          <w:ilvl w:val="0"/>
          <w:numId w:val="1007"/>
        </w:numPr>
        <w:pStyle w:val="Compact"/>
      </w:pPr>
      <w:r>
        <w:t xml:space="preserve">Пробуем с помощью команды</w:t>
      </w:r>
      <w:r>
        <w:t xml:space="preserve"> </w:t>
      </w:r>
      <w:r>
        <w:rPr>
          <w:bCs/>
          <w:b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Операция не выполнена, так как не позволена. (fig. 7)</w:t>
      </w:r>
    </w:p>
    <w:p>
      <w:pPr>
        <w:pStyle w:val="CaptionedFigure"/>
      </w:pPr>
      <w:bookmarkStart w:id="48" w:name="fig:007"/>
      <w:r>
        <w:drawing>
          <wp:inline>
            <wp:extent cx="3797300" cy="311150"/>
            <wp:effectExtent b="0" l="0" r="0" t="0"/>
            <wp:docPr descr="Figure 7: Изменение прав файла file1" title="" id="46" name="Picture"/>
            <a:graphic>
              <a:graphicData uri="http://schemas.openxmlformats.org/drawingml/2006/picture">
                <pic:pic>
                  <pic:nvPicPr>
                    <pic:cNvPr descr="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Изменение прав файла file1</w:t>
      </w:r>
    </w:p>
    <w:p>
      <w:pPr>
        <w:numPr>
          <w:ilvl w:val="0"/>
          <w:numId w:val="1008"/>
        </w:numPr>
        <w:pStyle w:val="Compact"/>
      </w:pPr>
      <w:r>
        <w:t xml:space="preserve">Снимем расширенный атрибут a с файла /home/guest/dirl/file1 от имени суперпользователя командой</w:t>
      </w:r>
      <w:r>
        <w:t xml:space="preserve"> </w:t>
      </w:r>
      <w:r>
        <w:rPr>
          <w:bCs/>
          <w:b/>
        </w:rPr>
        <w:t xml:space="preserve">chattr -a /home/guest/dir1/file1</w:t>
      </w:r>
      <w:r>
        <w:t xml:space="preserve">. Повторим предыдущие операции. Результат выполнения занесем в таблицу</w:t>
      </w:r>
      <w:r>
        <w:t xml:space="preserve"> </w:t>
      </w:r>
      <w:r>
        <w:t xml:space="preserve">“</w:t>
      </w:r>
      <w:r>
        <w:t xml:space="preserve">Разрешённые действия при различных расширенных атрибутах</w:t>
      </w:r>
      <w:r>
        <w:t xml:space="preserve">”</w:t>
      </w:r>
      <w:r>
        <w:t xml:space="preserve">. (fig. 8)</w:t>
      </w:r>
    </w:p>
    <w:p>
      <w:pPr>
        <w:pStyle w:val="CaptionedFigure"/>
      </w:pPr>
      <w:bookmarkStart w:id="52" w:name="fig:008"/>
      <w:r>
        <w:drawing>
          <wp:inline>
            <wp:extent cx="3111500" cy="393700"/>
            <wp:effectExtent b="0" l="0" r="0" t="0"/>
            <wp:docPr descr="Figure 8: Снятие расширенного атрибута “а” с файла file1 от имени суперпользователя" title="" id="50" name="Picture"/>
            <a:graphic>
              <a:graphicData uri="http://schemas.openxmlformats.org/drawingml/2006/picture">
                <pic:pic>
                  <pic:nvPicPr>
                    <pic:cNvPr descr="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Снятие расширенного атрибута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с файла file1 от имени суперпользователя</w:t>
      </w:r>
    </w:p>
    <w:p>
      <w:pPr>
        <w:numPr>
          <w:ilvl w:val="0"/>
          <w:numId w:val="1009"/>
        </w:numPr>
        <w:pStyle w:val="Compact"/>
      </w:pPr>
      <w:r>
        <w:t xml:space="preserve">Повторим действия по шагам, заменив атрибут «a» атрибутом «i». Результат выполнения занесем в таблицу</w:t>
      </w:r>
      <w:r>
        <w:t xml:space="preserve"> </w:t>
      </w:r>
      <w:r>
        <w:t xml:space="preserve">“</w:t>
      </w:r>
      <w:r>
        <w:t xml:space="preserve">Разрешённые действия при различных расширенных атрибутах</w:t>
      </w:r>
      <w:r>
        <w:t xml:space="preserve">”</w:t>
      </w:r>
      <w:r>
        <w:t xml:space="preserve">. (fig. 9)</w:t>
      </w:r>
    </w:p>
    <w:p>
      <w:pPr>
        <w:pStyle w:val="CaptionedFigure"/>
      </w:pPr>
      <w:bookmarkStart w:id="56" w:name="fig:009"/>
      <w:r>
        <w:drawing>
          <wp:inline>
            <wp:extent cx="3136900" cy="425450"/>
            <wp:effectExtent b="0" l="0" r="0" t="0"/>
            <wp:docPr descr="Figure 9: Установка расширенного атрибута «i» на файл file1 от имени суперпользователя" title="" id="54" name="Picture"/>
            <a:graphic>
              <a:graphicData uri="http://schemas.openxmlformats.org/drawingml/2006/picture">
                <pic:pic>
                  <pic:nvPicPr>
                    <pic:cNvPr descr="10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Установка расширенного атрибута «i» на файл file1 от имени суперпользователя</w:t>
      </w:r>
    </w:p>
    <w:p>
      <w:pPr>
        <w:pStyle w:val="BodyText"/>
      </w:pPr>
      <w:r>
        <w:t xml:space="preserve">Таблица</w:t>
      </w:r>
      <w:r>
        <w:t xml:space="preserve"> </w:t>
      </w:r>
      <w:r>
        <w:t xml:space="preserve">“</w:t>
      </w:r>
      <w:r>
        <w:t xml:space="preserve">Разрешённые действия при различных расширенных атрибутах</w:t>
      </w:r>
      <w:r>
        <w:t xml:space="preserve">”</w:t>
      </w:r>
      <w:r>
        <w:t xml:space="preserve">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00"/>
        <w:gridCol w:w="2880"/>
        <w:gridCol w:w="1680"/>
        <w:gridCol w:w="1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атрибутом</w:t>
            </w:r>
            <w:r>
              <w:t xml:space="preserve"> </w:t>
            </w:r>
            <w:r>
              <w:t xml:space="preserve">“</w:t>
            </w:r>
            <w:r>
              <w:t xml:space="preserve">а</w:t>
            </w:r>
            <w:r>
              <w:t xml:space="preserve">”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атриботм</w:t>
            </w:r>
            <w:r>
              <w:t xml:space="preserve"> </w:t>
            </w:r>
            <w:r>
              <w:t xml:space="preserve">“</w:t>
            </w:r>
            <w:r>
              <w:t xml:space="preserve">i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Четние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Изменение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приобрели практические навыки работы в консоли с расширенными атрибутами файлов.</w:t>
      </w:r>
    </w:p>
    <w:bookmarkEnd w:id="58"/>
    <w:bookmarkStart w:id="59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0"/>
        </w:numPr>
        <w:pStyle w:val="Compact"/>
      </w:pPr>
      <w:r>
        <w:t xml:space="preserve">Кулябов Д. С., Королькова А. В., Геворкян М. Н. Дискреционное разграничение прав в Linux. Расширенные атрибуты [Текст] / Кулябов Д. С., Королькова А. В., Геворкян М. Н. - Москва: - 2 с. [^1]: Дискреционное разграничение прав в Linux. Расширенные атрибуты.</w:t>
      </w:r>
    </w:p>
    <w:p>
      <w:pPr>
        <w:numPr>
          <w:ilvl w:val="0"/>
          <w:numId w:val="1010"/>
        </w:numPr>
        <w:pStyle w:val="Compact"/>
      </w:pPr>
      <w:r>
        <w:t xml:space="preserve">Справочник 70 основных команд Linux: полное описание с примерами (https://eternalhost.net/blog/sozdanie-saytov/osnovnye-komandy-linux)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Кувшинова К.О. группа НФИ-02-19</dc:creator>
  <cp:keywords/>
  <dcterms:created xsi:type="dcterms:W3CDTF">2022-09-27T13:14:39Z</dcterms:created>
  <dcterms:modified xsi:type="dcterms:W3CDTF">2022-09-27T13:14:39Z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output">
    <vt:lpwstr/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Расширенные атрибуты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