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7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90"/>
        <w:gridCol w:w="1394"/>
        <w:gridCol w:w="709"/>
        <w:gridCol w:w="850"/>
        <w:gridCol w:w="3686"/>
        <w:gridCol w:w="283"/>
        <w:gridCol w:w="284"/>
        <w:gridCol w:w="283"/>
        <w:gridCol w:w="709"/>
        <w:gridCol w:w="1134"/>
      </w:tblGrid>
      <w:tr w:rsidR="00ED5BD2" w:rsidRPr="008C5B29" w:rsidTr="0027495F">
        <w:trPr>
          <w:cantSplit/>
          <w:trHeight w:val="544"/>
        </w:trPr>
        <w:tc>
          <w:tcPr>
            <w:tcW w:w="4111" w:type="dxa"/>
            <w:gridSpan w:val="5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Обозначение</w:t>
            </w:r>
          </w:p>
        </w:tc>
        <w:tc>
          <w:tcPr>
            <w:tcW w:w="4536" w:type="dxa"/>
            <w:gridSpan w:val="4"/>
            <w:tcBorders>
              <w:top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Наименование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D5BD2" w:rsidRPr="008C5B29" w:rsidRDefault="00217449" w:rsidP="00A7035C">
            <w:pPr>
              <w:spacing w:line="288" w:lineRule="auto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Дополнитель</w:t>
            </w:r>
            <w:r w:rsidR="00ED5BD2" w:rsidRPr="008C5B29">
              <w:rPr>
                <w:rFonts w:ascii="ISOCPEUR" w:hAnsi="ISOCPEUR"/>
                <w:i/>
                <w:iCs/>
                <w:sz w:val="22"/>
                <w:szCs w:val="22"/>
              </w:rPr>
              <w:t>ные сведения</w:t>
            </w:r>
          </w:p>
        </w:tc>
      </w:tr>
      <w:tr w:rsidR="00ED5BD2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ED5BD2" w:rsidRPr="008C5B29" w:rsidRDefault="00ED5BD2" w:rsidP="00A7035C">
            <w:pPr>
              <w:rPr>
                <w:rFonts w:ascii="ISOCPEUR" w:hAnsi="ISOCPEUR"/>
                <w:i/>
                <w:u w:val="single"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ED5BD2" w:rsidRPr="008C5B29" w:rsidRDefault="00ED5BD2" w:rsidP="00A7035C">
            <w:pPr>
              <w:spacing w:line="288" w:lineRule="auto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Текстовые документы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1C546F" w:rsidP="00C31491">
            <w:pPr>
              <w:pStyle w:val="Default"/>
              <w:tabs>
                <w:tab w:val="right" w:leader="dot" w:pos="9345"/>
              </w:tabs>
              <w:rPr>
                <w:rFonts w:ascii="ISOCPEUR" w:hAnsi="ISOCPEUR"/>
                <w:i/>
                <w:sz w:val="23"/>
                <w:szCs w:val="23"/>
              </w:rPr>
            </w:pPr>
            <w:r>
              <w:rPr>
                <w:rFonts w:ascii="ISOCPEUR" w:hAnsi="ISOCPEUR"/>
                <w:i/>
                <w:sz w:val="23"/>
                <w:szCs w:val="23"/>
              </w:rPr>
              <w:t>БГУИР ДП 1-58 01 01 014</w:t>
            </w:r>
            <w:bookmarkStart w:id="0" w:name="_GoBack"/>
            <w:bookmarkEnd w:id="0"/>
            <w:r w:rsidR="007B78BF" w:rsidRPr="008C5B29">
              <w:rPr>
                <w:rFonts w:ascii="ISOCPEUR" w:hAnsi="ISOCPEUR"/>
                <w:i/>
                <w:sz w:val="23"/>
                <w:szCs w:val="23"/>
              </w:rPr>
              <w:t xml:space="preserve"> ПЗ </w:t>
            </w: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Пояснительная записка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3C6734" w:rsidP="003C6734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97</w:t>
            </w:r>
            <w:r w:rsidR="007B78BF" w:rsidRPr="008C5B29">
              <w:rPr>
                <w:rFonts w:ascii="ISOCPEUR" w:hAnsi="ISOCPEUR"/>
                <w:i/>
              </w:rPr>
              <w:t xml:space="preserve"> с.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Отзыв руководителя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с.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Рецензия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с.</w:t>
            </w: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  <w:u w:val="single"/>
              </w:rPr>
            </w:pPr>
            <w:r w:rsidRPr="008C5B29">
              <w:rPr>
                <w:rFonts w:ascii="ISOCPEUR" w:hAnsi="ISOCPEUR"/>
                <w:i/>
                <w:u w:val="single"/>
              </w:rPr>
              <w:t>Графические документы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916631" w:rsidP="003C6734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ГУИР.161454.513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916631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6F1662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А1</w:t>
            </w:r>
          </w:p>
        </w:tc>
      </w:tr>
      <w:tr w:rsidR="007B78BF" w:rsidRPr="008C5B29" w:rsidTr="0027495F">
        <w:trPr>
          <w:cantSplit/>
          <w:trHeight w:val="272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916631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преподавателя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27495F">
        <w:trPr>
          <w:cantSplit/>
          <w:trHeight w:val="272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7B78BF" w:rsidRPr="008C5B29" w:rsidTr="0027495F">
        <w:trPr>
          <w:cantSplit/>
          <w:trHeight w:val="375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8BF" w:rsidRPr="008C5B29" w:rsidRDefault="002E5C4C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ГУИР.161454.514</w:t>
            </w:r>
            <w:r w:rsidR="007B78BF"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78BF" w:rsidRPr="001E0FE6" w:rsidRDefault="009304E5" w:rsidP="0014416E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="007B78BF" w:rsidRPr="008C5B29">
              <w:rPr>
                <w:rFonts w:ascii="ISOCPEUR" w:hAnsi="ISOCPEUR"/>
                <w:i/>
              </w:rPr>
              <w:t xml:space="preserve"> работы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1E0FE6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А1</w:t>
            </w:r>
          </w:p>
        </w:tc>
      </w:tr>
      <w:tr w:rsidR="007B78BF" w:rsidRPr="002E5C4C" w:rsidTr="0027495F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78BF" w:rsidRPr="008C5B29" w:rsidRDefault="0014416E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студента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1E0FE6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1 лист</w:t>
            </w:r>
          </w:p>
        </w:tc>
      </w:tr>
      <w:tr w:rsidR="007B78BF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B78BF" w:rsidRPr="008C5B29" w:rsidRDefault="007B78BF" w:rsidP="00C3149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ГУИР.161454.515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Блок-схема алгоритма</w:t>
            </w:r>
            <w:r w:rsidRPr="008C5B29">
              <w:rPr>
                <w:rFonts w:ascii="ISOCPEUR" w:hAnsi="ISOCPEUR"/>
                <w:i/>
              </w:rPr>
              <w:t xml:space="preserve"> работы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Формат А1</w:t>
            </w:r>
          </w:p>
        </w:tc>
      </w:tr>
      <w:tr w:rsidR="00916631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916631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ГУИР.161454.516</w:t>
            </w:r>
            <w:r w:rsidRPr="008C5B29">
              <w:rPr>
                <w:rFonts w:ascii="ISOCPEUR" w:hAnsi="ISOCPEUR"/>
                <w:i/>
              </w:rPr>
              <w:t xml:space="preserve"> ПД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Структурная схема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 w:rsidR="006F1662">
              <w:rPr>
                <w:rFonts w:ascii="ISOCPEUR" w:hAnsi="ISOCPEUR"/>
                <w:i/>
              </w:rPr>
              <w:t>ормат А2</w:t>
            </w:r>
          </w:p>
        </w:tc>
      </w:tr>
      <w:tr w:rsidR="00916631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5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ГУИР.161454.</w:t>
            </w:r>
            <w:r w:rsidR="00F52605">
              <w:rPr>
                <w:rFonts w:ascii="ISOCPEUR" w:hAnsi="ISOCPEUR"/>
                <w:i/>
              </w:rPr>
              <w:t>517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Эргономическая оценка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006B60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Формат А2</w:t>
            </w: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C31D17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интерфейса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916631" w:rsidRPr="008C5B29" w:rsidTr="0027495F">
        <w:trPr>
          <w:cantSplit/>
          <w:trHeight w:val="275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ГУИР.161454.518</w:t>
            </w:r>
            <w:r w:rsidR="00916631"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 w:rsidR="00006B60">
              <w:rPr>
                <w:rFonts w:ascii="ISOCPEUR" w:hAnsi="ISOCPEUR"/>
                <w:i/>
              </w:rPr>
              <w:t>ормат А1</w:t>
            </w: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F52605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( в</w:t>
            </w:r>
            <w:proofErr w:type="gramEnd"/>
            <w:r>
              <w:rPr>
                <w:rFonts w:ascii="ISOCPEUR" w:hAnsi="ISOCPEUR"/>
                <w:i/>
              </w:rPr>
              <w:t xml:space="preserve"> режиме работы преподавателя)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C31D17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ГУИР.161454.519</w:t>
            </w:r>
            <w:r w:rsidRPr="008C5B29">
              <w:rPr>
                <w:rFonts w:ascii="ISOCPEUR" w:hAnsi="ISOCPEUR"/>
                <w:i/>
              </w:rPr>
              <w:t xml:space="preserve"> ПЛ</w:t>
            </w: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006B60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</w:rPr>
              <w:t>Эскизы рабочих окон программы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006B60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Ф</w:t>
            </w:r>
            <w:r>
              <w:rPr>
                <w:rFonts w:ascii="ISOCPEUR" w:hAnsi="ISOCPEUR"/>
                <w:i/>
              </w:rPr>
              <w:t>ормат А1</w:t>
            </w: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006B60" w:rsidP="00006B60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  <w:proofErr w:type="gramStart"/>
            <w:r>
              <w:rPr>
                <w:rFonts w:ascii="ISOCPEUR" w:hAnsi="ISOCPEUR"/>
                <w:i/>
              </w:rPr>
              <w:t>( в</w:t>
            </w:r>
            <w:proofErr w:type="gramEnd"/>
            <w:r>
              <w:rPr>
                <w:rFonts w:ascii="ISOCPEUR" w:hAnsi="ISOCPEUR"/>
                <w:i/>
              </w:rPr>
              <w:t xml:space="preserve"> режиме работы студента)</w:t>
            </w: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006B60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>1 лист</w:t>
            </w: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76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rPr>
                <w:rFonts w:ascii="ISOCPEUR" w:hAnsi="ISOCPEUR"/>
                <w:i/>
              </w:rPr>
            </w:pPr>
          </w:p>
        </w:tc>
        <w:tc>
          <w:tcPr>
            <w:tcW w:w="1843" w:type="dxa"/>
            <w:gridSpan w:val="2"/>
            <w:tcBorders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tabs>
                <w:tab w:val="right" w:leader="dot" w:pos="9345"/>
              </w:tabs>
              <w:ind w:firstLine="132"/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5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4A1B4F" w:rsidRDefault="00916631" w:rsidP="00916631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4A1B4F" w:rsidRDefault="00916631" w:rsidP="00916631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4A1B4F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</w:p>
          <w:p w:rsidR="00916631" w:rsidRPr="008C5B29" w:rsidRDefault="00916631" w:rsidP="00916631">
            <w:pPr>
              <w:keepNext/>
              <w:ind w:right="175"/>
              <w:jc w:val="center"/>
              <w:outlineLvl w:val="3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БГУИР ДП 1-58 01 01 014</w:t>
            </w:r>
            <w:r w:rsidRPr="008C5B29">
              <w:rPr>
                <w:rFonts w:ascii="ISOCPEUR" w:hAnsi="ISOCPEUR"/>
                <w:i/>
              </w:rPr>
              <w:t xml:space="preserve"> Д1</w:t>
            </w:r>
          </w:p>
        </w:tc>
      </w:tr>
      <w:tr w:rsidR="00916631" w:rsidRPr="008C5B29" w:rsidTr="0027495F">
        <w:trPr>
          <w:cantSplit/>
          <w:trHeight w:hRule="exact" w:val="28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sz w:val="23"/>
                <w:szCs w:val="23"/>
                <w:highlight w:val="red"/>
              </w:rPr>
            </w:pPr>
          </w:p>
        </w:tc>
        <w:tc>
          <w:tcPr>
            <w:tcW w:w="63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916631" w:rsidRPr="008C5B29" w:rsidTr="0027495F">
        <w:trPr>
          <w:cantSplit/>
          <w:trHeight w:hRule="exact" w:val="26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sz w:val="18"/>
                <w:szCs w:val="18"/>
                <w:highlight w:val="red"/>
              </w:rPr>
            </w:pPr>
          </w:p>
        </w:tc>
        <w:tc>
          <w:tcPr>
            <w:tcW w:w="63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right="175"/>
              <w:rPr>
                <w:rFonts w:ascii="ISOCPEUR" w:hAnsi="ISOCPEUR"/>
                <w:i/>
                <w:iCs/>
                <w:highlight w:val="red"/>
              </w:rPr>
            </w:pPr>
          </w:p>
        </w:tc>
      </w:tr>
      <w:tr w:rsidR="00916631" w:rsidRPr="008C5B29" w:rsidTr="0027495F">
        <w:trPr>
          <w:cantSplit/>
          <w:trHeight w:hRule="exact" w:val="28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>Изм.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Л.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r w:rsidRPr="008C5B29">
              <w:rPr>
                <w:rFonts w:ascii="ISOCPEUR" w:hAnsi="ISOCPEUR"/>
                <w:i/>
                <w:iCs/>
              </w:rPr>
              <w:t xml:space="preserve">№ </w:t>
            </w:r>
            <w:proofErr w:type="spellStart"/>
            <w:r w:rsidRPr="008C5B29">
              <w:rPr>
                <w:rFonts w:ascii="ISOCPEUR" w:hAnsi="ISOCPEUR"/>
                <w:i/>
                <w:iCs/>
              </w:rPr>
              <w:t>докум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Подп</w:t>
            </w:r>
            <w:proofErr w:type="spellEnd"/>
            <w:r w:rsidRPr="008C5B29">
              <w:rPr>
                <w:rFonts w:ascii="ISOCPEUR" w:hAnsi="ISOCPEUR"/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Дата</w:t>
            </w:r>
          </w:p>
        </w:tc>
        <w:tc>
          <w:tcPr>
            <w:tcW w:w="368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iCs/>
                <w:sz w:val="2"/>
                <w:szCs w:val="2"/>
                <w:highlight w:val="red"/>
              </w:rPr>
            </w:pPr>
          </w:p>
          <w:p w:rsidR="00916631" w:rsidRPr="008C5B29" w:rsidRDefault="00916631" w:rsidP="00916631">
            <w:pPr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  <w:p w:rsidR="00916631" w:rsidRPr="003725EF" w:rsidRDefault="00916631" w:rsidP="0091663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sz w:val="22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 w:rsidRPr="003725EF">
              <w:rPr>
                <w:rFonts w:ascii="ISOCPEUR" w:hAnsi="ISOCPEUR"/>
                <w:i/>
                <w:sz w:val="22"/>
              </w:rPr>
              <w:t>Программно-аппаратный комплекс сравнения процессов воспроизведения и узнавания</w:t>
            </w:r>
          </w:p>
          <w:p w:rsidR="00916631" w:rsidRPr="008C5B29" w:rsidRDefault="00916631" w:rsidP="0091663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  <w:iCs/>
                <w:highlight w:val="red"/>
              </w:rPr>
            </w:pPr>
            <w:r w:rsidRPr="008C5B29">
              <w:rPr>
                <w:rFonts w:ascii="ISOCPEUR" w:hAnsi="ISOCPEUR"/>
                <w:i/>
              </w:rPr>
              <w:t>Ведомость дипломного 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right="175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>Лит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 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/>
              <w:rPr>
                <w:rFonts w:ascii="ISOCPEUR" w:hAnsi="ISOCPEUR"/>
                <w:i/>
                <w:iCs/>
                <w:sz w:val="20"/>
                <w:szCs w:val="20"/>
              </w:rPr>
            </w:pPr>
            <w:r w:rsidRPr="008C5B29">
              <w:rPr>
                <w:rFonts w:ascii="ISOCPEUR" w:hAnsi="ISOCPEUR"/>
                <w:i/>
                <w:iCs/>
                <w:sz w:val="20"/>
                <w:szCs w:val="20"/>
              </w:rPr>
              <w:t xml:space="preserve">    Листов</w:t>
            </w:r>
          </w:p>
        </w:tc>
      </w:tr>
      <w:tr w:rsidR="00916631" w:rsidRPr="008C5B29" w:rsidTr="0027495F">
        <w:trPr>
          <w:cantSplit/>
          <w:trHeight w:val="215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Разраб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ind w:left="-108"/>
              <w:rPr>
                <w:rFonts w:ascii="ISOCPEUR" w:hAnsi="ISOCPEUR"/>
                <w:i/>
                <w:iCs/>
              </w:rPr>
            </w:pPr>
            <w:proofErr w:type="spellStart"/>
            <w:r>
              <w:rPr>
                <w:rFonts w:ascii="ISOCPEUR" w:hAnsi="ISOCPEUR"/>
                <w:i/>
                <w:iCs/>
              </w:rPr>
              <w:t>Михалёва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pacing w:val="-4"/>
                <w:sz w:val="20"/>
                <w:szCs w:val="20"/>
                <w:highlight w:val="red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left="-108" w:right="-108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ind w:left="34" w:hanging="142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8C5B29">
              <w:rPr>
                <w:rFonts w:ascii="ISOCPEUR" w:hAnsi="ISOCPEUR"/>
                <w:i/>
                <w:iCs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ind w:right="175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>
              <w:rPr>
                <w:rFonts w:ascii="ISOCPEUR" w:hAnsi="ISOCPEUR"/>
                <w:i/>
                <w:iCs/>
                <w:sz w:val="22"/>
                <w:szCs w:val="22"/>
              </w:rPr>
              <w:t>97</w:t>
            </w:r>
          </w:p>
        </w:tc>
      </w:tr>
      <w:tr w:rsidR="00916631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shd w:val="clear" w:color="auto" w:fill="FFFFFF"/>
              <w:ind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Пров.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ind w:left="-108" w:right="-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Шупейко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  <w:highlight w:val="red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iCs/>
                <w:sz w:val="23"/>
                <w:szCs w:val="23"/>
                <w:highlight w:val="red"/>
              </w:rPr>
            </w:pPr>
          </w:p>
        </w:tc>
        <w:tc>
          <w:tcPr>
            <w:tcW w:w="2693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</w:p>
          <w:p w:rsidR="00916631" w:rsidRPr="008C5B29" w:rsidRDefault="00916631" w:rsidP="00916631">
            <w:pPr>
              <w:tabs>
                <w:tab w:val="right" w:leader="dot" w:pos="9345"/>
              </w:tabs>
              <w:jc w:val="center"/>
              <w:rPr>
                <w:rFonts w:ascii="ISOCPEUR" w:hAnsi="ISOCPEUR"/>
                <w:i/>
              </w:rPr>
            </w:pPr>
            <w:r w:rsidRPr="008C5B29">
              <w:rPr>
                <w:rFonts w:ascii="ISOCPEUR" w:hAnsi="ISOCPEUR"/>
                <w:i/>
              </w:rPr>
              <w:t xml:space="preserve">Кафедра </w:t>
            </w:r>
            <w:proofErr w:type="spellStart"/>
            <w:r w:rsidRPr="008C5B29">
              <w:rPr>
                <w:rFonts w:ascii="ISOCPEUR" w:hAnsi="ISOCPEUR"/>
                <w:i/>
              </w:rPr>
              <w:t>ИПиЭ</w:t>
            </w:r>
            <w:proofErr w:type="spellEnd"/>
            <w:r w:rsidRPr="008C5B29">
              <w:rPr>
                <w:rFonts w:ascii="ISOCPEUR" w:hAnsi="ISOCPEUR"/>
                <w:i/>
              </w:rPr>
              <w:t xml:space="preserve">, </w:t>
            </w:r>
          </w:p>
          <w:p w:rsidR="00916631" w:rsidRPr="008C5B29" w:rsidRDefault="00916631" w:rsidP="00916631">
            <w:pPr>
              <w:ind w:right="175"/>
              <w:jc w:val="center"/>
              <w:rPr>
                <w:rFonts w:ascii="ISOCPEUR" w:hAnsi="ISOCPEUR"/>
                <w:i/>
                <w:iCs/>
                <w:highlight w:val="red"/>
              </w:rPr>
            </w:pPr>
            <w:r>
              <w:rPr>
                <w:rFonts w:ascii="ISOCPEUR" w:hAnsi="ISOCPEUR"/>
                <w:i/>
              </w:rPr>
              <w:t>гр. 2</w:t>
            </w:r>
            <w:r w:rsidRPr="008C5B29">
              <w:rPr>
                <w:rFonts w:ascii="ISOCPEUR" w:hAnsi="ISOCPEUR"/>
                <w:i/>
              </w:rPr>
              <w:t>10901</w:t>
            </w:r>
          </w:p>
        </w:tc>
      </w:tr>
      <w:tr w:rsidR="00916631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Т.контр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ind w:left="-108" w:right="-108"/>
              <w:rPr>
                <w:rFonts w:ascii="ISOCPEUR" w:hAnsi="ISOCPEUR"/>
                <w:i/>
                <w:iCs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Шупейко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ind w:right="-108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val="268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600C74" w:rsidRDefault="00916631" w:rsidP="00916631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  <w:lang w:val="en-US"/>
              </w:rPr>
            </w:pPr>
            <w:proofErr w:type="spellStart"/>
            <w:r w:rsidRPr="008C5B29">
              <w:rPr>
                <w:rFonts w:ascii="ISOCPEUR" w:hAnsi="ISOCPEUR"/>
                <w:i/>
                <w:iCs/>
              </w:rPr>
              <w:t>Н.контр</w:t>
            </w:r>
            <w:proofErr w:type="spellEnd"/>
            <w:r w:rsidRPr="008C5B29">
              <w:rPr>
                <w:rFonts w:ascii="ISOCPEUR" w:hAnsi="ISOCPEUR"/>
                <w:i/>
                <w:iCs/>
              </w:rPr>
              <w:t>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ind w:left="-108" w:right="-108"/>
              <w:rPr>
                <w:rFonts w:ascii="ISOCPEUR" w:hAnsi="ISOCPEUR"/>
                <w:i/>
                <w:iCs/>
                <w:color w:val="FF0000"/>
              </w:rPr>
            </w:pPr>
            <w:proofErr w:type="spellStart"/>
            <w:r w:rsidRPr="008B7618">
              <w:rPr>
                <w:rFonts w:ascii="ISOCPEUR" w:hAnsi="ISOCPEUR"/>
                <w:i/>
                <w:iCs/>
              </w:rPr>
              <w:t>Булынко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</w:rPr>
            </w:pPr>
          </w:p>
        </w:tc>
      </w:tr>
      <w:tr w:rsidR="00916631" w:rsidRPr="008C5B29" w:rsidTr="0027495F">
        <w:trPr>
          <w:cantSplit/>
          <w:trHeight w:hRule="exact" w:val="284"/>
        </w:trPr>
        <w:tc>
          <w:tcPr>
            <w:tcW w:w="11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shd w:val="clear" w:color="auto" w:fill="FFFFFF"/>
              <w:ind w:right="-108" w:hanging="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Утв.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6631" w:rsidRPr="008C5B29" w:rsidRDefault="00916631" w:rsidP="00916631">
            <w:pPr>
              <w:ind w:left="-108" w:right="-108"/>
              <w:rPr>
                <w:rFonts w:ascii="ISOCPEUR" w:hAnsi="ISOCPEUR"/>
                <w:i/>
                <w:iCs/>
              </w:rPr>
            </w:pPr>
            <w:r w:rsidRPr="008C5B29">
              <w:rPr>
                <w:rFonts w:ascii="ISOCPEUR" w:hAnsi="ISOCPEUR"/>
                <w:i/>
                <w:iCs/>
              </w:rPr>
              <w:t>Яшин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  <w:sz w:val="23"/>
                <w:szCs w:val="23"/>
              </w:rPr>
            </w:pPr>
          </w:p>
        </w:tc>
        <w:tc>
          <w:tcPr>
            <w:tcW w:w="2693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6631" w:rsidRPr="008C5B29" w:rsidRDefault="00916631" w:rsidP="00916631">
            <w:pPr>
              <w:rPr>
                <w:rFonts w:ascii="ISOCPEUR" w:hAnsi="ISOCPEUR"/>
                <w:i/>
              </w:rPr>
            </w:pPr>
          </w:p>
        </w:tc>
      </w:tr>
    </w:tbl>
    <w:p w:rsidR="002977AC" w:rsidRPr="008C5B29" w:rsidRDefault="002977AC" w:rsidP="00217449">
      <w:pPr>
        <w:rPr>
          <w:rFonts w:ascii="ISOCPEUR" w:hAnsi="ISOCPEUR"/>
          <w:i/>
        </w:rPr>
      </w:pPr>
    </w:p>
    <w:sectPr w:rsidR="002977AC" w:rsidRPr="008C5B29" w:rsidSect="00217449">
      <w:pgSz w:w="11906" w:h="16838"/>
      <w:pgMar w:top="284" w:right="28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D2"/>
    <w:rsid w:val="00006B60"/>
    <w:rsid w:val="0008359D"/>
    <w:rsid w:val="001048EF"/>
    <w:rsid w:val="001249B2"/>
    <w:rsid w:val="0014416E"/>
    <w:rsid w:val="00151982"/>
    <w:rsid w:val="00196DF7"/>
    <w:rsid w:val="001C546F"/>
    <w:rsid w:val="001E0FE6"/>
    <w:rsid w:val="00217449"/>
    <w:rsid w:val="00243C7E"/>
    <w:rsid w:val="0024775E"/>
    <w:rsid w:val="0027495F"/>
    <w:rsid w:val="002977AC"/>
    <w:rsid w:val="002E5C4C"/>
    <w:rsid w:val="0030723B"/>
    <w:rsid w:val="003725EF"/>
    <w:rsid w:val="00387E6C"/>
    <w:rsid w:val="003C6734"/>
    <w:rsid w:val="003E0E81"/>
    <w:rsid w:val="00434D9C"/>
    <w:rsid w:val="004701A5"/>
    <w:rsid w:val="004A1B4F"/>
    <w:rsid w:val="0052233D"/>
    <w:rsid w:val="00531690"/>
    <w:rsid w:val="00580C10"/>
    <w:rsid w:val="005B2B8C"/>
    <w:rsid w:val="005D5EF6"/>
    <w:rsid w:val="00600C74"/>
    <w:rsid w:val="00663A7A"/>
    <w:rsid w:val="006A5EA5"/>
    <w:rsid w:val="006F1662"/>
    <w:rsid w:val="007B78BF"/>
    <w:rsid w:val="007E14AC"/>
    <w:rsid w:val="007E58D2"/>
    <w:rsid w:val="008332B0"/>
    <w:rsid w:val="00855FAA"/>
    <w:rsid w:val="008B7618"/>
    <w:rsid w:val="008C5B29"/>
    <w:rsid w:val="00916631"/>
    <w:rsid w:val="009304E5"/>
    <w:rsid w:val="009355B7"/>
    <w:rsid w:val="00951427"/>
    <w:rsid w:val="00997B31"/>
    <w:rsid w:val="00A52250"/>
    <w:rsid w:val="00AF613E"/>
    <w:rsid w:val="00B51D07"/>
    <w:rsid w:val="00BF2278"/>
    <w:rsid w:val="00C31D17"/>
    <w:rsid w:val="00C40C14"/>
    <w:rsid w:val="00C725F5"/>
    <w:rsid w:val="00C84AFA"/>
    <w:rsid w:val="00C94C1F"/>
    <w:rsid w:val="00CF1BED"/>
    <w:rsid w:val="00D57407"/>
    <w:rsid w:val="00DB75B5"/>
    <w:rsid w:val="00DB7B51"/>
    <w:rsid w:val="00E11220"/>
    <w:rsid w:val="00E30275"/>
    <w:rsid w:val="00E344EE"/>
    <w:rsid w:val="00ED5BD2"/>
    <w:rsid w:val="00F40C50"/>
    <w:rsid w:val="00F52605"/>
    <w:rsid w:val="00F6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78A39A-6A7B-4315-BBAB-85C4AD11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BD2"/>
    <w:pPr>
      <w:shd w:val="clear" w:color="auto" w:fill="FFFFFF" w:themeFill="background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78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55FA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55FAA"/>
    <w:rPr>
      <w:rFonts w:ascii="Segoe UI" w:eastAsia="Times New Roman" w:hAnsi="Segoe UI" w:cs="Segoe UI"/>
      <w:sz w:val="18"/>
      <w:szCs w:val="18"/>
      <w:shd w:val="clear" w:color="auto" w:fill="FFFFFF" w:themeFill="background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Шандарович</dc:creator>
  <cp:lastModifiedBy>Ksenia Mik</cp:lastModifiedBy>
  <cp:revision>9</cp:revision>
  <cp:lastPrinted>2017-05-14T22:14:00Z</cp:lastPrinted>
  <dcterms:created xsi:type="dcterms:W3CDTF">2017-05-14T17:40:00Z</dcterms:created>
  <dcterms:modified xsi:type="dcterms:W3CDTF">2017-05-14T23:06:00Z</dcterms:modified>
</cp:coreProperties>
</file>