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0F1" w:rsidRPr="00112F6E" w:rsidRDefault="001E50F1" w:rsidP="001E50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12F6E">
        <w:rPr>
          <w:rFonts w:ascii="Times New Roman" w:hAnsi="Times New Roman" w:cs="Times New Roman"/>
          <w:sz w:val="28"/>
          <w:szCs w:val="28"/>
          <w:lang w:val="ru-RU"/>
        </w:rPr>
        <w:t>гр. 210901</w:t>
      </w:r>
    </w:p>
    <w:p w:rsidR="001E50F1" w:rsidRPr="00112F6E" w:rsidRDefault="001E50F1" w:rsidP="001E50F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12F6E">
        <w:rPr>
          <w:rFonts w:ascii="Times New Roman" w:hAnsi="Times New Roman" w:cs="Times New Roman"/>
          <w:sz w:val="28"/>
          <w:szCs w:val="28"/>
          <w:lang w:val="ru-RU"/>
        </w:rPr>
        <w:t>Михалёва</w:t>
      </w:r>
      <w:proofErr w:type="spellEnd"/>
      <w:r w:rsidRPr="00112F6E">
        <w:rPr>
          <w:rFonts w:ascii="Times New Roman" w:hAnsi="Times New Roman" w:cs="Times New Roman"/>
          <w:sz w:val="28"/>
          <w:szCs w:val="28"/>
          <w:lang w:val="ru-RU"/>
        </w:rPr>
        <w:t xml:space="preserve"> Ксения Сергеевна</w:t>
      </w:r>
    </w:p>
    <w:p w:rsidR="001E50F1" w:rsidRPr="00112F6E" w:rsidRDefault="001E50F1" w:rsidP="001E50F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E50F1" w:rsidRDefault="00CC7CEB" w:rsidP="001E50F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сдачи: 2</w:t>
      </w:r>
      <w:r w:rsidR="001E50F1" w:rsidRPr="00112F6E">
        <w:rPr>
          <w:rFonts w:ascii="Times New Roman" w:hAnsi="Times New Roman" w:cs="Times New Roman"/>
          <w:sz w:val="28"/>
          <w:szCs w:val="28"/>
          <w:lang w:val="ru-RU"/>
        </w:rPr>
        <w:t>0.03.2017 </w:t>
      </w:r>
    </w:p>
    <w:p w:rsidR="001E50F1" w:rsidRDefault="001E50F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2575E" w:rsidRPr="002A3859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 </w:t>
      </w:r>
      <w:r w:rsidR="00B664CB">
        <w:rPr>
          <w:rFonts w:ascii="Times New Roman" w:hAnsi="Times New Roman" w:cs="Times New Roman"/>
          <w:sz w:val="28"/>
          <w:szCs w:val="28"/>
          <w:lang w:val="ru-RU"/>
        </w:rPr>
        <w:t xml:space="preserve">ПРОВЕДЕНИЕ ЭРГОНОМИЧЕСКОЙ ОЦЕНКИ РАБОЧЕГО МЕСТА РАЗАРАБОТЧИКА ПРОГРАММНО-АППАРАТНОГО КОМПЛЕКСА </w:t>
      </w:r>
    </w:p>
    <w:p w:rsidR="0072575E" w:rsidRDefault="0072575E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D5740" w:rsidRPr="002341F2" w:rsidRDefault="00AB1B5E" w:rsidP="006372B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>лью дипломного проекта являлась разработка программно-аппаратного комплекса сравнения процессов воспроизведения и узнавания.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Проведение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экспериментального исследования процессов воспроизведения и узнавания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было осуществлено</w:t>
      </w:r>
      <w:r w:rsidR="006372B4" w:rsidRPr="0003420D">
        <w:rPr>
          <w:rFonts w:ascii="Times New Roman" w:hAnsi="Times New Roman" w:cs="Times New Roman"/>
          <w:sz w:val="28"/>
          <w:szCs w:val="28"/>
          <w:lang w:val="ru-RU"/>
        </w:rPr>
        <w:t xml:space="preserve"> методом удержанных членов ряда и методом тождественных рядов.</w:t>
      </w:r>
      <w:r w:rsidR="006372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С целью реализации возможности использования данного ПАК в лабораторных условиях было разработано приложения, написанное на языке С</w:t>
      </w:r>
      <w:r w:rsidR="002341F2" w:rsidRPr="002341F2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2341F2">
        <w:rPr>
          <w:rFonts w:ascii="Times New Roman" w:hAnsi="Times New Roman" w:cs="Times New Roman"/>
          <w:sz w:val="28"/>
          <w:szCs w:val="28"/>
        </w:rPr>
        <w:t>XML</w:t>
      </w:r>
      <w:r w:rsidR="002341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B1B5E" w:rsidRDefault="003D5740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настоящем разделе рассмотрим вопросы, связанные с обеспечением проведения эргономической оценки ПАК.</w:t>
      </w:r>
      <w:r w:rsidR="002A4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358E9" w:rsidRDefault="00E358E9" w:rsidP="00E358E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8E9">
        <w:rPr>
          <w:rFonts w:ascii="Times New Roman" w:hAnsi="Times New Roman" w:cs="Times New Roman"/>
          <w:sz w:val="28"/>
          <w:szCs w:val="28"/>
          <w:lang w:val="ru-RU"/>
        </w:rPr>
        <w:t>Эргономическое обеспечение при про</w:t>
      </w:r>
      <w:r>
        <w:rPr>
          <w:rFonts w:ascii="Times New Roman" w:hAnsi="Times New Roman" w:cs="Times New Roman"/>
          <w:sz w:val="28"/>
          <w:szCs w:val="28"/>
          <w:lang w:val="ru-RU"/>
        </w:rPr>
        <w:t>ектировании направлено на макси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мально возможное согласование техническ</w:t>
      </w:r>
      <w:r w:rsidR="00B82806">
        <w:rPr>
          <w:rFonts w:ascii="Times New Roman" w:hAnsi="Times New Roman" w:cs="Times New Roman"/>
          <w:sz w:val="28"/>
          <w:szCs w:val="28"/>
          <w:lang w:val="ru-RU"/>
        </w:rPr>
        <w:t>ой части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воз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можностями и особенностями человека. Оно основывается на эргономических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требованиях, которые определяются свойства</w:t>
      </w:r>
      <w:r>
        <w:rPr>
          <w:rFonts w:ascii="Times New Roman" w:hAnsi="Times New Roman" w:cs="Times New Roman"/>
          <w:sz w:val="28"/>
          <w:szCs w:val="28"/>
          <w:lang w:val="ru-RU"/>
        </w:rPr>
        <w:t>ми человека-оператора и устанав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ливаются с целью оптимизации его деятельно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сти. При этом под свойствами че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ловека-оператора понимают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физиологические, психо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>физиологические</w:t>
      </w:r>
      <w:r w:rsidR="00962D3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9432D">
        <w:rPr>
          <w:rFonts w:ascii="Times New Roman" w:hAnsi="Times New Roman" w:cs="Times New Roman"/>
          <w:sz w:val="28"/>
          <w:szCs w:val="28"/>
          <w:lang w:val="ru-RU"/>
        </w:rPr>
        <w:t>социально психологические, гигиенические</w:t>
      </w:r>
      <w:r w:rsidRPr="00E358E9">
        <w:rPr>
          <w:rFonts w:ascii="Times New Roman" w:hAnsi="Times New Roman" w:cs="Times New Roman"/>
          <w:sz w:val="28"/>
          <w:szCs w:val="28"/>
          <w:lang w:val="ru-RU"/>
        </w:rPr>
        <w:t xml:space="preserve"> и психологические характеристики и </w:t>
      </w:r>
      <w:r w:rsidR="00613746" w:rsidRPr="00E358E9">
        <w:rPr>
          <w:rFonts w:ascii="Times New Roman" w:hAnsi="Times New Roman" w:cs="Times New Roman"/>
          <w:sz w:val="28"/>
          <w:szCs w:val="28"/>
          <w:lang w:val="ru-RU"/>
        </w:rPr>
        <w:t>возможности.</w:t>
      </w:r>
    </w:p>
    <w:p w:rsidR="00FA0E24" w:rsidRPr="00556F9C" w:rsidRDefault="00FD2C2C" w:rsidP="00FD2C2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Эргономическая </w:t>
      </w:r>
      <w:r w:rsidR="006D5A9D"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521B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E521B" w:rsidRPr="00EE521B">
        <w:rPr>
          <w:rFonts w:ascii="Times New Roman" w:hAnsi="Times New Roman" w:cs="Times New Roman"/>
          <w:sz w:val="28"/>
          <w:szCs w:val="28"/>
          <w:lang w:val="ru-RU"/>
        </w:rPr>
        <w:t>определение соответствия показателей объекта оценки эргономическим требованиям и установление эргономического уровня качества оцениваемого объекта, т. е. степени реализации эргономических требований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Цель этой </w:t>
      </w:r>
      <w:r w:rsidR="009D43A7">
        <w:rPr>
          <w:rFonts w:ascii="Times New Roman" w:hAnsi="Times New Roman" w:cs="Times New Roman"/>
          <w:sz w:val="28"/>
          <w:szCs w:val="28"/>
          <w:lang w:val="ru-RU"/>
        </w:rPr>
        <w:t>оценки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- повышение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эффективности функционирования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СЧ</w:t>
      </w:r>
      <w:r w:rsidR="009D29AE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 xml:space="preserve"> и удобства работы в ней оператора путе</w:t>
      </w:r>
      <w:r>
        <w:rPr>
          <w:rFonts w:ascii="Times New Roman" w:hAnsi="Times New Roman" w:cs="Times New Roman"/>
          <w:sz w:val="28"/>
          <w:szCs w:val="28"/>
          <w:lang w:val="ru-RU"/>
        </w:rPr>
        <w:t>м контроля за выполнением в про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ектных, конструкторских и эксплуатационн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ых документах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основанных на учете характеристик технической части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D2C2C">
        <w:rPr>
          <w:rFonts w:ascii="Times New Roman" w:hAnsi="Times New Roman" w:cs="Times New Roman"/>
          <w:sz w:val="28"/>
          <w:szCs w:val="28"/>
          <w:lang w:val="ru-RU"/>
        </w:rPr>
        <w:t>системы, человека-оператора и их взаимодействия.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Указанная оценка проводится при обосновании выполнения каждого этапа опытно-конструкторской разработки: технического предложения, эскизного проекта, рабочего проекта</w:t>
      </w:r>
      <w:r w:rsidR="003C4690" w:rsidRPr="003C4690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FA0E24" w:rsidRPr="00556F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21CF" w:rsidRDefault="00D11A2B" w:rsidP="00CE00E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алее будет произведен расчет эргономической оценки </w:t>
      </w:r>
      <w:r w:rsidR="00243AAB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="00CE00E5">
        <w:rPr>
          <w:rFonts w:ascii="Times New Roman" w:hAnsi="Times New Roman" w:cs="Times New Roman"/>
          <w:sz w:val="28"/>
          <w:szCs w:val="28"/>
          <w:lang w:val="ru-RU"/>
        </w:rPr>
        <w:t xml:space="preserve">очего места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разработчика программно-аппаратного комплекса,</w:t>
      </w:r>
      <w:r w:rsidR="00FA0E24">
        <w:rPr>
          <w:rFonts w:ascii="Times New Roman" w:hAnsi="Times New Roman" w:cs="Times New Roman"/>
          <w:sz w:val="28"/>
          <w:szCs w:val="28"/>
          <w:lang w:val="ru-RU"/>
        </w:rPr>
        <w:t xml:space="preserve"> при использовании экспертного метода.</w:t>
      </w:r>
      <w:r w:rsidR="00C321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21CF" w:rsidRPr="009A4B4C">
        <w:rPr>
          <w:rFonts w:ascii="Times New Roman" w:hAnsi="Times New Roman" w:cs="Times New Roman"/>
          <w:sz w:val="28"/>
          <w:szCs w:val="28"/>
          <w:lang w:val="ru-RU"/>
        </w:rPr>
        <w:t>Его сущность заключается в проведении экспертами интуитивно-логического анализа с количественной оценкой суждений и обработкой результатов. При этом достоверность экспертизы зависит от количества экспертов и их квалификации.</w:t>
      </w:r>
    </w:p>
    <w:p w:rsidR="00E739CF" w:rsidRPr="00E739CF" w:rsidRDefault="00E739CF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Рабочее место - это зона пространства, оснащена необходимым оборудованием, где происходит трудовая деятельность одного работника или 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lastRenderedPageBreak/>
        <w:t>группы работников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Рациональная планировка рабочего места должна обеспечивать: наилучшее размещение орудий и предметов труда, не допускать общего дискомфорта, уменьшать утомляемость работника, повышать его 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продуктивность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труда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Площадь раб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очего места должна быть такой, ч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тобы работник не делал лишних движений и не чувствовал неудобства во время </w:t>
      </w:r>
      <w:r w:rsidR="00201396" w:rsidRPr="00E739CF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1396"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Важно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иметь также возможность изменить рабочую позу</w:t>
      </w:r>
      <w:r w:rsidR="0035710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739CF">
        <w:rPr>
          <w:rFonts w:ascii="Times New Roman" w:hAnsi="Times New Roman" w:cs="Times New Roman"/>
          <w:sz w:val="28"/>
          <w:szCs w:val="28"/>
          <w:lang w:val="ru-RU"/>
        </w:rPr>
        <w:t xml:space="preserve"> Проведенные исследования показывают, что при рациональной организации рабочих мест производительность труда растет знать на 15-25%</w:t>
      </w:r>
    </w:p>
    <w:p w:rsidR="00E739CF" w:rsidRDefault="00E739CF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39CF">
        <w:rPr>
          <w:rFonts w:ascii="Times New Roman" w:hAnsi="Times New Roman" w:cs="Times New Roman"/>
          <w:sz w:val="28"/>
          <w:szCs w:val="28"/>
          <w:lang w:val="ru-RU"/>
        </w:rPr>
        <w:t>Основные эргономические требования к проектированию рабочего места</w:t>
      </w:r>
      <w:r w:rsidR="00B93D53">
        <w:rPr>
          <w:rFonts w:ascii="Times New Roman" w:hAnsi="Times New Roman" w:cs="Times New Roman"/>
          <w:sz w:val="28"/>
          <w:szCs w:val="28"/>
          <w:lang w:val="ru-RU"/>
        </w:rPr>
        <w:t xml:space="preserve"> изображены на рисунках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 xml:space="preserve"> 5.1</w:t>
      </w:r>
      <w:r w:rsidR="00B93D53">
        <w:rPr>
          <w:rFonts w:ascii="Times New Roman" w:hAnsi="Times New Roman" w:cs="Times New Roman"/>
          <w:sz w:val="28"/>
          <w:szCs w:val="28"/>
          <w:lang w:val="ru-RU"/>
        </w:rPr>
        <w:t xml:space="preserve"> и 5.2</w:t>
      </w:r>
      <w:r w:rsidR="002013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A0159" w:rsidRDefault="008A0159" w:rsidP="00E739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03F36" w:rsidRDefault="00825D69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55513" cy="2601310"/>
            <wp:effectExtent l="0" t="0" r="0" b="8890"/>
            <wp:docPr id="2" name="Рисунок 2" descr="Робочий стіл і розміщення користувача П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бочий стіл і розміщення користувача ПК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33" cy="261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F36" w:rsidRDefault="00103F36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825D69" w:rsidRPr="00825D69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>1 -</w:t>
      </w:r>
      <w:r w:rsidR="00825D69" w:rsidRPr="00825D69">
        <w:rPr>
          <w:lang w:val="ru-RU"/>
        </w:rPr>
        <w:t xml:space="preserve"> </w:t>
      </w:r>
      <w:r w:rsidR="00825D69" w:rsidRPr="00825D69">
        <w:rPr>
          <w:rFonts w:ascii="Times New Roman" w:hAnsi="Times New Roman" w:cs="Times New Roman"/>
          <w:sz w:val="28"/>
          <w:szCs w:val="28"/>
          <w:lang w:val="ru-RU"/>
        </w:rPr>
        <w:t>Рабочий стол и размещения пользователя ПК</w:t>
      </w:r>
    </w:p>
    <w:p w:rsidR="00B93D53" w:rsidRDefault="00B93D53" w:rsidP="00825D69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93D53" w:rsidRDefault="00B93D53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407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D53" w:rsidRDefault="00B93D53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5.2 – Зоны досягаемости рук в горизонтальной плоскости</w:t>
      </w:r>
    </w:p>
    <w:p w:rsidR="00CB188A" w:rsidRPr="00825D69" w:rsidRDefault="00CB188A" w:rsidP="00B93D53">
      <w:pPr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9A57E7" w:rsidRDefault="006D6F56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 xml:space="preserve">ргономические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 xml:space="preserve">рабочему месту 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 xml:space="preserve">приведены в таблице </w:t>
      </w:r>
      <w:r w:rsidR="00103F36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FA0E24" w:rsidRPr="00341BE9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:rsidR="00A14F09" w:rsidRDefault="00A14F09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4F09" w:rsidRDefault="00A14F09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465774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1 – </w:t>
      </w:r>
      <w:r w:rsidR="0053090A">
        <w:rPr>
          <w:rFonts w:ascii="Times New Roman" w:hAnsi="Times New Roman" w:cs="Times New Roman"/>
          <w:sz w:val="28"/>
          <w:szCs w:val="28"/>
          <w:lang w:val="ru-RU"/>
        </w:rPr>
        <w:t xml:space="preserve">Физиологические </w:t>
      </w:r>
      <w:r w:rsidR="0053090A" w:rsidRPr="00F32238">
        <w:rPr>
          <w:rFonts w:ascii="Times New Roman" w:hAnsi="Times New Roman" w:cs="Times New Roman"/>
          <w:sz w:val="28"/>
          <w:szCs w:val="28"/>
          <w:lang w:val="ru-RU"/>
        </w:rPr>
        <w:t>эргономические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</w:t>
      </w:r>
      <w:r w:rsidR="000900FF">
        <w:rPr>
          <w:rFonts w:ascii="Times New Roman" w:hAnsi="Times New Roman" w:cs="Times New Roman"/>
          <w:sz w:val="28"/>
          <w:szCs w:val="28"/>
          <w:lang w:val="ru-RU"/>
        </w:rPr>
        <w:t>рабочему месту и</w:t>
      </w:r>
      <w:r w:rsidRPr="00F32238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 им единичные эргономические показатели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677"/>
        <w:gridCol w:w="3680"/>
      </w:tblGrid>
      <w:tr w:rsidR="004A2D17" w:rsidTr="00D41EFE">
        <w:tc>
          <w:tcPr>
            <w:tcW w:w="988" w:type="dxa"/>
          </w:tcPr>
          <w:p w:rsidR="0054387B" w:rsidRPr="00D01A64" w:rsidRDefault="009C2557" w:rsidP="009C255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4677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Эргономические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  <w:proofErr w:type="spellEnd"/>
          </w:p>
        </w:tc>
        <w:tc>
          <w:tcPr>
            <w:tcW w:w="3680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Единичные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эргономические</w:t>
            </w:r>
            <w:proofErr w:type="spellEnd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B4E2E">
              <w:rPr>
                <w:rFonts w:ascii="Times New Roman" w:hAnsi="Times New Roman" w:cs="Times New Roman"/>
                <w:sz w:val="28"/>
                <w:szCs w:val="28"/>
              </w:rPr>
              <w:t>показатели</w:t>
            </w:r>
            <w:proofErr w:type="spellEnd"/>
          </w:p>
        </w:tc>
      </w:tr>
      <w:tr w:rsidR="004A2D17" w:rsidTr="00D41EFE">
        <w:tc>
          <w:tcPr>
            <w:tcW w:w="988" w:type="dxa"/>
          </w:tcPr>
          <w:p w:rsidR="0054387B" w:rsidRPr="009C2557" w:rsidRDefault="009C2557" w:rsidP="009C2557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7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680" w:type="dxa"/>
          </w:tcPr>
          <w:p w:rsidR="0054387B" w:rsidRPr="009B4E2E" w:rsidRDefault="0054387B" w:rsidP="0054387B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9C2557" w:rsidRPr="00F97BD5" w:rsidTr="00D41EFE">
        <w:tc>
          <w:tcPr>
            <w:tcW w:w="988" w:type="dxa"/>
          </w:tcPr>
          <w:p w:rsidR="009C2557" w:rsidRPr="009C2557" w:rsidRDefault="009C2557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</w:t>
            </w:r>
          </w:p>
        </w:tc>
        <w:tc>
          <w:tcPr>
            <w:tcW w:w="4677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Уровень глаз должен приходиться на центр или 2/3 высоты экрана.</w:t>
            </w:r>
          </w:p>
        </w:tc>
        <w:tc>
          <w:tcPr>
            <w:tcW w:w="3680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уровня глаз относительно монитора</w:t>
            </w:r>
          </w:p>
        </w:tc>
      </w:tr>
      <w:tr w:rsidR="009C2557" w:rsidRPr="00F97BD5" w:rsidTr="00D41EFE">
        <w:tc>
          <w:tcPr>
            <w:tcW w:w="988" w:type="dxa"/>
          </w:tcPr>
          <w:p w:rsidR="009C2557" w:rsidRPr="009B4E2E" w:rsidRDefault="009C2557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Ф-2</w:t>
            </w:r>
          </w:p>
        </w:tc>
        <w:tc>
          <w:tcPr>
            <w:tcW w:w="4677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угла наклона монитора нормальной</w:t>
            </w:r>
          </w:p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линии взора оператора</w:t>
            </w:r>
          </w:p>
        </w:tc>
        <w:tc>
          <w:tcPr>
            <w:tcW w:w="3680" w:type="dxa"/>
          </w:tcPr>
          <w:p w:rsidR="009C2557" w:rsidRPr="009B4E2E" w:rsidRDefault="009C2557" w:rsidP="002C107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Лицевые поверхности экрана расположены с отклонением не более 45 градусов от плоскости</w:t>
            </w:r>
            <w:r w:rsidR="003C4690" w:rsidRPr="003C46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[2]</w:t>
            </w:r>
          </w:p>
        </w:tc>
      </w:tr>
      <w:tr w:rsidR="00E04EED" w:rsidRPr="00F97BD5" w:rsidTr="00D41EFE">
        <w:tc>
          <w:tcPr>
            <w:tcW w:w="988" w:type="dxa"/>
          </w:tcPr>
          <w:p w:rsidR="00E04EED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Ф-3</w:t>
            </w:r>
          </w:p>
        </w:tc>
        <w:tc>
          <w:tcPr>
            <w:tcW w:w="4677" w:type="dxa"/>
          </w:tcPr>
          <w:p w:rsidR="00E04EED" w:rsidRPr="009B4E2E" w:rsidRDefault="00CE5101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высоты рабочей поверхности показателям.</w:t>
            </w:r>
            <w:r w:rsidRPr="00CE51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680" w:type="dxa"/>
          </w:tcPr>
          <w:p w:rsidR="00E04EED" w:rsidRPr="00CE5101" w:rsidRDefault="00CE5101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Высота </w:t>
            </w:r>
            <w:r w:rsidRPr="00CE51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рабочей поверхности стола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равна</w:t>
            </w:r>
            <w:r w:rsidRPr="00CE51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725 мм.</w:t>
            </w:r>
          </w:p>
        </w:tc>
      </w:tr>
      <w:tr w:rsidR="009D0002" w:rsidRPr="00F97BD5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Ф-4</w:t>
            </w:r>
          </w:p>
        </w:tc>
        <w:tc>
          <w:tcPr>
            <w:tcW w:w="4677" w:type="dxa"/>
            <w:vMerge w:val="restart"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конструкции рабочего</w:t>
            </w:r>
            <w:r w:rsidR="00622A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стула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показателям</w:t>
            </w:r>
          </w:p>
        </w:tc>
        <w:tc>
          <w:tcPr>
            <w:tcW w:w="3680" w:type="dxa"/>
          </w:tcPr>
          <w:p w:rsidR="009D0002" w:rsidRDefault="009D0002" w:rsidP="0071697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и глубина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пове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рхности сиденья не менее 400 мм</w:t>
            </w:r>
          </w:p>
        </w:tc>
      </w:tr>
      <w:tr w:rsidR="009D0002" w:rsidRPr="00F97BD5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Ф-5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B84D1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Наличие поверхности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сидень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 с закругленным передним краем.</w:t>
            </w:r>
          </w:p>
        </w:tc>
      </w:tr>
      <w:tr w:rsidR="009D0002" w:rsidRPr="00F97BD5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Ф-6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B84D1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Регулировка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высоты поверхности сиденья в пределах 400-550 мм и углам наклона вперед до 15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градусов и назад до 5 градусов</w:t>
            </w:r>
          </w:p>
        </w:tc>
      </w:tr>
      <w:tr w:rsidR="009D0002" w:rsidRPr="00F97BD5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Ф-7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B84D1A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ысоту опорной поверхности спинки 300±20 мм, ширину не менее 380 мм и радиус кривизны горизонтал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ьной плоскости – 400 мм</w:t>
            </w:r>
          </w:p>
        </w:tc>
      </w:tr>
      <w:tr w:rsidR="009D0002" w:rsidRPr="00F97BD5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Ф-8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7653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гол наклона спинки в вертикальной плоскости в пределах 0±30 градусов;</w:t>
            </w:r>
          </w:p>
        </w:tc>
      </w:tr>
      <w:tr w:rsidR="009D0002" w:rsidRPr="00F97BD5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Ф-9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7653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егулировк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расстояния спинки от переднего края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сиденья в пределах 260-400 мм</w:t>
            </w:r>
          </w:p>
        </w:tc>
      </w:tr>
      <w:tr w:rsidR="009D0002" w:rsidRPr="00F97BD5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Ф-10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7653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тационарные или съемные подлокотники длиной не менее 250 мм и шириной – 50-70 мм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9D0002" w:rsidRPr="00F97BD5" w:rsidTr="00D41EFE">
        <w:tc>
          <w:tcPr>
            <w:tcW w:w="988" w:type="dxa"/>
          </w:tcPr>
          <w:p w:rsidR="009D0002" w:rsidRPr="009D0002" w:rsidRDefault="009D0002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Ф-11</w:t>
            </w:r>
          </w:p>
        </w:tc>
        <w:tc>
          <w:tcPr>
            <w:tcW w:w="4677" w:type="dxa"/>
            <w:vMerge/>
          </w:tcPr>
          <w:p w:rsidR="009D0002" w:rsidRDefault="009D0002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9D0002" w:rsidRDefault="009D0002" w:rsidP="007653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Регулировка</w:t>
            </w:r>
            <w:r w:rsidRPr="009C7DF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подлокотников по высоте над сиденьем в пределах 230±30 мм и внутреннего расстояния между подлокотниками в пределах 350-500 мм.</w:t>
            </w:r>
          </w:p>
        </w:tc>
      </w:tr>
      <w:tr w:rsidR="002A0F2F" w:rsidRPr="00F97BD5" w:rsidTr="00D41EFE">
        <w:tc>
          <w:tcPr>
            <w:tcW w:w="988" w:type="dxa"/>
          </w:tcPr>
          <w:p w:rsidR="002A0F2F" w:rsidRDefault="002A0F2F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Ф-12</w:t>
            </w:r>
          </w:p>
        </w:tc>
        <w:tc>
          <w:tcPr>
            <w:tcW w:w="4677" w:type="dxa"/>
            <w:vMerge w:val="restart"/>
          </w:tcPr>
          <w:p w:rsidR="002A0F2F" w:rsidRDefault="002A0F2F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Обеспечение конструкции рабочего стола показателям</w:t>
            </w:r>
          </w:p>
        </w:tc>
        <w:tc>
          <w:tcPr>
            <w:tcW w:w="3680" w:type="dxa"/>
          </w:tcPr>
          <w:p w:rsidR="002A0F2F" w:rsidRDefault="002A0F2F" w:rsidP="007653F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22A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Рабочий стол должен иметь пространство для ног высотой не менее 600 мм, шириной – не менее 500 мм, глубиной на уровне колен – не менее 450 мм и на уровне вытянутых ног – не менее 650 мм.</w:t>
            </w:r>
          </w:p>
        </w:tc>
      </w:tr>
      <w:tr w:rsidR="002A0F2F" w:rsidRPr="00F97BD5" w:rsidTr="00D41EFE">
        <w:tc>
          <w:tcPr>
            <w:tcW w:w="988" w:type="dxa"/>
          </w:tcPr>
          <w:p w:rsidR="002A0F2F" w:rsidRPr="00787434" w:rsidRDefault="002A0F2F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Ф-13</w:t>
            </w:r>
          </w:p>
        </w:tc>
        <w:tc>
          <w:tcPr>
            <w:tcW w:w="4677" w:type="dxa"/>
            <w:vMerge/>
          </w:tcPr>
          <w:p w:rsidR="002A0F2F" w:rsidRDefault="002A0F2F" w:rsidP="00CE510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80" w:type="dxa"/>
          </w:tcPr>
          <w:p w:rsidR="002A0F2F" w:rsidRPr="00622A2E" w:rsidRDefault="002A0F2F" w:rsidP="002A0F2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размеры рабочей поверхности: ширина</w:t>
            </w:r>
            <w:r w:rsidRPr="003B07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80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 1000, 1200 и 1400 мм, глубина</w:t>
            </w:r>
            <w:r w:rsidRPr="003B078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800 и 1000 мм </w:t>
            </w:r>
          </w:p>
        </w:tc>
      </w:tr>
      <w:tr w:rsidR="009C2557" w:rsidRPr="00F97BD5" w:rsidTr="00D41EFE">
        <w:tc>
          <w:tcPr>
            <w:tcW w:w="988" w:type="dxa"/>
          </w:tcPr>
          <w:p w:rsidR="009C2557" w:rsidRPr="009B4E2E" w:rsidRDefault="00787434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Ф-14</w:t>
            </w:r>
          </w:p>
        </w:tc>
        <w:tc>
          <w:tcPr>
            <w:tcW w:w="4677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клавиатуры и мыши способствуют поддержанию</w:t>
            </w:r>
          </w:p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рациональной рабочей позы</w:t>
            </w:r>
          </w:p>
        </w:tc>
        <w:tc>
          <w:tcPr>
            <w:tcW w:w="3680" w:type="dxa"/>
          </w:tcPr>
          <w:p w:rsidR="009C2557" w:rsidRPr="00CC557E" w:rsidRDefault="009C2557" w:rsidP="009C7DFB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ОУ</w:t>
            </w:r>
            <w:r w:rsidR="00CC557E" w:rsidRPr="00CC55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поверхности стола на расстоянии 100-300 мм от края</w:t>
            </w:r>
          </w:p>
        </w:tc>
      </w:tr>
      <w:tr w:rsidR="009C2557" w:rsidRPr="00C367AE" w:rsidTr="00D41EFE">
        <w:tc>
          <w:tcPr>
            <w:tcW w:w="988" w:type="dxa"/>
          </w:tcPr>
          <w:p w:rsidR="009C2557" w:rsidRPr="009B4E2E" w:rsidRDefault="00787434" w:rsidP="00D41EF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Ф-15</w:t>
            </w:r>
          </w:p>
        </w:tc>
        <w:tc>
          <w:tcPr>
            <w:tcW w:w="4677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размеров ОУ физиологическим параметрам испытуемого</w:t>
            </w:r>
          </w:p>
        </w:tc>
        <w:tc>
          <w:tcPr>
            <w:tcW w:w="3680" w:type="dxa"/>
          </w:tcPr>
          <w:p w:rsidR="009C2557" w:rsidRPr="009B4E2E" w:rsidRDefault="009C2557" w:rsidP="009C2557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Размеры ОУ</w:t>
            </w:r>
          </w:p>
        </w:tc>
      </w:tr>
    </w:tbl>
    <w:p w:rsidR="0054387B" w:rsidRDefault="0054387B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Далее проводим оценку значений единичных эргономических показателей. </w:t>
      </w:r>
    </w:p>
    <w:p w:rsidR="00FA0E24" w:rsidRPr="00C2798C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C2798C">
        <w:rPr>
          <w:rFonts w:ascii="Times New Roman" w:hAnsi="Times New Roman"/>
          <w:sz w:val="28"/>
          <w:szCs w:val="24"/>
          <w:lang w:val="ru-RU"/>
        </w:rPr>
        <w:t xml:space="preserve">Групповой эргономический показатель </w:t>
      </w:r>
      <w:r>
        <w:rPr>
          <w:rFonts w:ascii="Times New Roman" w:hAnsi="Times New Roman"/>
          <w:sz w:val="28"/>
          <w:szCs w:val="24"/>
          <w:lang w:val="ru-RU"/>
        </w:rPr>
        <w:t>(</w:t>
      </w:r>
      <w:proofErr w:type="spellStart"/>
      <w:r w:rsidRPr="00417441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>)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рассчитывается как общая оценка по группе единичных показателей </w:t>
      </w:r>
      <w:r w:rsidR="00465774">
        <w:rPr>
          <w:rFonts w:ascii="Times New Roman" w:hAnsi="Times New Roman"/>
          <w:sz w:val="28"/>
          <w:szCs w:val="24"/>
          <w:lang w:val="ru-RU"/>
        </w:rPr>
        <w:t>по формуле 5</w:t>
      </w:r>
      <w:r>
        <w:rPr>
          <w:rFonts w:ascii="Times New Roman" w:hAnsi="Times New Roman"/>
          <w:sz w:val="28"/>
          <w:szCs w:val="24"/>
          <w:lang w:val="ru-RU"/>
        </w:rPr>
        <w:t>.1</w:t>
      </w:r>
    </w:p>
    <w:p w:rsidR="00FA0E24" w:rsidRPr="00D14147" w:rsidRDefault="00FA0E24" w:rsidP="00D1237B">
      <w:pPr>
        <w:spacing w:after="0" w:line="276" w:lineRule="auto"/>
        <w:ind w:left="1415" w:firstLine="709"/>
        <w:contextualSpacing/>
        <w:jc w:val="center"/>
        <w:rPr>
          <w:rFonts w:ascii="Times New Roman" w:hAnsi="Times New Roman"/>
          <w:sz w:val="28"/>
          <w:szCs w:val="24"/>
          <w:lang w:val="ru-RU"/>
        </w:rPr>
      </w:pPr>
      <w:bookmarkStart w:id="0" w:name="_GoBack"/>
      <w:proofErr w:type="spellStart"/>
      <w:r w:rsidRPr="00D14147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 w:rsidRPr="00D14147">
        <w:rPr>
          <w:rFonts w:ascii="Times New Roman" w:hAnsi="Times New Roman"/>
          <w:sz w:val="28"/>
          <w:szCs w:val="24"/>
          <w:lang w:val="ru-RU"/>
        </w:rPr>
        <w:t xml:space="preserve"> = ∑ 1 / ∑1 + ∑ </w:t>
      </w:r>
      <w:proofErr w:type="gramStart"/>
      <w:r w:rsidRPr="00D14147">
        <w:rPr>
          <w:rFonts w:ascii="Times New Roman" w:hAnsi="Times New Roman"/>
          <w:sz w:val="28"/>
          <w:szCs w:val="24"/>
          <w:lang w:val="ru-RU"/>
        </w:rPr>
        <w:t xml:space="preserve">0,   </w:t>
      </w:r>
      <w:proofErr w:type="gramEnd"/>
      <w:r w:rsidR="00D1237B">
        <w:rPr>
          <w:rFonts w:ascii="Times New Roman" w:hAnsi="Times New Roman"/>
          <w:sz w:val="28"/>
          <w:szCs w:val="24"/>
          <w:lang w:val="ru-RU"/>
        </w:rPr>
        <w:t xml:space="preserve">                               </w:t>
      </w:r>
      <w:r w:rsidRPr="00D14147">
        <w:rPr>
          <w:rFonts w:ascii="Times New Roman" w:hAnsi="Times New Roman"/>
          <w:sz w:val="28"/>
          <w:szCs w:val="24"/>
          <w:lang w:val="ru-RU"/>
        </w:rPr>
        <w:t xml:space="preserve">  ( </w:t>
      </w:r>
      <w:r w:rsidR="00465774" w:rsidRPr="00D14147">
        <w:rPr>
          <w:rFonts w:ascii="Times New Roman" w:hAnsi="Times New Roman"/>
          <w:sz w:val="28"/>
          <w:szCs w:val="24"/>
          <w:lang w:val="ru-RU"/>
        </w:rPr>
        <w:t>5</w:t>
      </w:r>
      <w:r w:rsidRPr="00D14147">
        <w:rPr>
          <w:rFonts w:ascii="Times New Roman" w:hAnsi="Times New Roman"/>
          <w:sz w:val="28"/>
          <w:szCs w:val="24"/>
          <w:lang w:val="ru-RU"/>
        </w:rPr>
        <w:t>.1)</w:t>
      </w:r>
    </w:p>
    <w:bookmarkEnd w:id="0"/>
    <w:p w:rsidR="00FA0E24" w:rsidRPr="00D14147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D14147">
        <w:rPr>
          <w:rFonts w:ascii="Times New Roman" w:hAnsi="Times New Roman"/>
          <w:sz w:val="28"/>
          <w:szCs w:val="24"/>
          <w:lang w:val="ru-RU"/>
        </w:rPr>
        <w:lastRenderedPageBreak/>
        <w:t xml:space="preserve">где ∑ 1 - суммарное число случаев, когда имеет место соответствие единичных показателей эргономическим требованиям; </w:t>
      </w:r>
    </w:p>
    <w:p w:rsidR="00FA0E2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D14147">
        <w:rPr>
          <w:rFonts w:ascii="Times New Roman" w:hAnsi="Times New Roman"/>
          <w:sz w:val="28"/>
          <w:szCs w:val="24"/>
          <w:lang w:val="ru-RU"/>
        </w:rPr>
        <w:t xml:space="preserve">       ∑ 0-</w:t>
      </w:r>
      <w:r w:rsidRPr="00C2798C">
        <w:rPr>
          <w:rFonts w:ascii="Times New Roman" w:hAnsi="Times New Roman"/>
          <w:sz w:val="28"/>
          <w:szCs w:val="24"/>
          <w:lang w:val="ru-RU"/>
        </w:rPr>
        <w:t xml:space="preserve"> суммарное число случаев, когда соответствия нет.</w:t>
      </w:r>
    </w:p>
    <w:p w:rsidR="000F4FE1" w:rsidRDefault="00AF42FE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Исходя из таблицы 5.1 р</w:t>
      </w:r>
      <w:r w:rsidR="00691B7C">
        <w:rPr>
          <w:rFonts w:ascii="Times New Roman" w:hAnsi="Times New Roman"/>
          <w:sz w:val="28"/>
          <w:szCs w:val="24"/>
          <w:lang w:val="ru-RU"/>
        </w:rPr>
        <w:t xml:space="preserve">асставляем значения единичных эргономических </w:t>
      </w:r>
      <w:r>
        <w:rPr>
          <w:rFonts w:ascii="Times New Roman" w:hAnsi="Times New Roman"/>
          <w:sz w:val="28"/>
          <w:szCs w:val="24"/>
          <w:lang w:val="ru-RU"/>
        </w:rPr>
        <w:t xml:space="preserve">показателей: </w:t>
      </w:r>
    </w:p>
    <w:p w:rsidR="001F16A0" w:rsidRDefault="00AF42FE" w:rsidP="001F16A0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Ф-1, Ф-3, Ф-4,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</w:t>
      </w:r>
      <w:r w:rsidR="000F4FE1">
        <w:rPr>
          <w:rFonts w:ascii="Times New Roman" w:hAnsi="Times New Roman"/>
          <w:sz w:val="28"/>
          <w:szCs w:val="24"/>
          <w:lang w:val="ru-RU"/>
        </w:rPr>
        <w:t>5, Ф</w:t>
      </w:r>
      <w:r>
        <w:rPr>
          <w:rFonts w:ascii="Times New Roman" w:hAnsi="Times New Roman"/>
          <w:sz w:val="28"/>
          <w:szCs w:val="24"/>
          <w:lang w:val="ru-RU"/>
        </w:rPr>
        <w:t>-</w:t>
      </w:r>
      <w:r w:rsidR="000F4FE1">
        <w:rPr>
          <w:rFonts w:ascii="Times New Roman" w:hAnsi="Times New Roman"/>
          <w:sz w:val="28"/>
          <w:szCs w:val="24"/>
          <w:lang w:val="ru-RU"/>
        </w:rPr>
        <w:t>6, Ф</w:t>
      </w:r>
      <w:r>
        <w:rPr>
          <w:rFonts w:ascii="Times New Roman" w:hAnsi="Times New Roman"/>
          <w:sz w:val="28"/>
          <w:szCs w:val="24"/>
          <w:lang w:val="ru-RU"/>
        </w:rPr>
        <w:t>-7,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Ф-8,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Ф-9,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Ф-10,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Ф-11,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Ф-12,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Ф-13,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/>
          <w:sz w:val="28"/>
          <w:szCs w:val="24"/>
          <w:lang w:val="ru-RU"/>
        </w:rPr>
        <w:t>Ф-15 =</w:t>
      </w:r>
      <w:r w:rsidR="000F4FE1">
        <w:rPr>
          <w:rFonts w:ascii="Times New Roman" w:hAnsi="Times New Roman"/>
          <w:sz w:val="28"/>
          <w:szCs w:val="24"/>
          <w:lang w:val="ru-RU"/>
        </w:rPr>
        <w:t xml:space="preserve">1; </w:t>
      </w:r>
    </w:p>
    <w:p w:rsidR="00691B7C" w:rsidRDefault="001F16A0" w:rsidP="001F16A0">
      <w:pPr>
        <w:spacing w:after="0" w:line="276" w:lineRule="auto"/>
        <w:ind w:firstLine="709"/>
        <w:contextualSpacing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Ф-2, </w:t>
      </w:r>
      <w:r w:rsidR="000F4FE1">
        <w:rPr>
          <w:rFonts w:ascii="Times New Roman" w:hAnsi="Times New Roman"/>
          <w:sz w:val="28"/>
          <w:szCs w:val="24"/>
          <w:lang w:val="ru-RU"/>
        </w:rPr>
        <w:t>Ф-14 = 0.</w:t>
      </w:r>
      <w:r w:rsidR="000F4FE1">
        <w:rPr>
          <w:rFonts w:ascii="Times New Roman" w:hAnsi="Times New Roman"/>
          <w:sz w:val="28"/>
          <w:szCs w:val="24"/>
          <w:lang w:val="ru-RU"/>
        </w:rPr>
        <w:br/>
      </w:r>
      <w:r>
        <w:rPr>
          <w:rFonts w:ascii="Times New Roman" w:hAnsi="Times New Roman"/>
          <w:sz w:val="28"/>
          <w:szCs w:val="24"/>
          <w:lang w:val="ru-RU"/>
        </w:rPr>
        <w:tab/>
        <w:t>Далее по формуле 5.1 находим значение группового показателя:</w:t>
      </w:r>
    </w:p>
    <w:p w:rsidR="001F16A0" w:rsidRPr="00C2798C" w:rsidRDefault="00D14147" w:rsidP="001F16A0">
      <w:pPr>
        <w:spacing w:after="0" w:line="276" w:lineRule="auto"/>
        <w:ind w:firstLine="709"/>
        <w:contextualSpacing/>
        <w:rPr>
          <w:rFonts w:ascii="Times New Roman" w:hAnsi="Times New Roman"/>
          <w:sz w:val="28"/>
          <w:szCs w:val="24"/>
          <w:lang w:val="ru-RU"/>
        </w:rPr>
      </w:pPr>
      <w:proofErr w:type="spellStart"/>
      <w:r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>
        <w:rPr>
          <w:rFonts w:ascii="Times New Roman" w:hAnsi="Times New Roman"/>
          <w:sz w:val="28"/>
          <w:szCs w:val="24"/>
          <w:lang w:val="ru-RU"/>
        </w:rPr>
        <w:t xml:space="preserve"> = 13 * 2/15 = </w:t>
      </w:r>
      <w:r w:rsidR="004C7399">
        <w:rPr>
          <w:rFonts w:ascii="Times New Roman" w:hAnsi="Times New Roman"/>
          <w:sz w:val="28"/>
          <w:szCs w:val="24"/>
          <w:lang w:val="ru-RU"/>
        </w:rPr>
        <w:t>1,73</w:t>
      </w:r>
      <w:r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Pr="002B2674" w:rsidRDefault="00855BA4" w:rsidP="00FF2A0D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П</w:t>
      </w:r>
      <w:r w:rsidR="005C0485">
        <w:rPr>
          <w:rFonts w:ascii="Times New Roman" w:hAnsi="Times New Roman"/>
          <w:sz w:val="28"/>
          <w:szCs w:val="24"/>
          <w:lang w:val="ru-RU"/>
        </w:rPr>
        <w:t xml:space="preserve">роизводим </w:t>
      </w:r>
      <w:r w:rsidR="00495E1B">
        <w:rPr>
          <w:rFonts w:ascii="Times New Roman" w:hAnsi="Times New Roman"/>
          <w:sz w:val="28"/>
          <w:szCs w:val="24"/>
          <w:lang w:val="ru-RU"/>
        </w:rPr>
        <w:t>оценку эргономического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свойства </w:t>
      </w:r>
      <w:r w:rsidR="00FF2A0D">
        <w:rPr>
          <w:rFonts w:ascii="Times New Roman" w:hAnsi="Times New Roman"/>
          <w:sz w:val="28"/>
          <w:szCs w:val="24"/>
          <w:lang w:val="ru-RU"/>
        </w:rPr>
        <w:t>рабочего места</w:t>
      </w:r>
      <w:r w:rsidR="00DF4F66">
        <w:rPr>
          <w:rFonts w:ascii="Times New Roman" w:hAnsi="Times New Roman"/>
          <w:sz w:val="28"/>
          <w:szCs w:val="24"/>
          <w:lang w:val="ru-RU"/>
        </w:rPr>
        <w:t xml:space="preserve"> по формуле 5.2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Pr="002B2674" w:rsidRDefault="00DF4F66" w:rsidP="00E661DB">
      <w:pPr>
        <w:spacing w:after="0" w:line="276" w:lineRule="auto"/>
        <w:ind w:left="2124" w:firstLine="709"/>
        <w:contextualSpacing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ЭСВ </w:t>
      </w:r>
      <w:proofErr w:type="gramStart"/>
      <w:r>
        <w:rPr>
          <w:rFonts w:ascii="Times New Roman" w:hAnsi="Times New Roman"/>
          <w:sz w:val="28"/>
          <w:szCs w:val="24"/>
          <w:lang w:val="ru-RU"/>
        </w:rPr>
        <w:t xml:space="preserve">= 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</w:t>
      </w:r>
      <w:r w:rsidR="00FA0E24" w:rsidRPr="00855BA4">
        <w:rPr>
          <w:rFonts w:ascii="Times New Roman" w:hAnsi="Times New Roman"/>
          <w:sz w:val="28"/>
          <w:szCs w:val="24"/>
        </w:rPr>
        <w:t>α</w:t>
      </w:r>
      <w:proofErr w:type="gramEnd"/>
      <w:r w:rsidR="00FA0E24" w:rsidRPr="00855BA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="00FA0E24" w:rsidRPr="00855BA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* </w:t>
      </w:r>
      <w:proofErr w:type="spellStart"/>
      <w:r w:rsidR="00FA0E24" w:rsidRPr="00855BA4">
        <w:rPr>
          <w:rFonts w:ascii="Times New Roman" w:hAnsi="Times New Roman"/>
          <w:sz w:val="28"/>
          <w:szCs w:val="24"/>
          <w:lang w:val="ru-RU"/>
        </w:rPr>
        <w:t>ЭПгр</w:t>
      </w:r>
      <w:proofErr w:type="spellEnd"/>
      <w:r w:rsidR="00FA0E24" w:rsidRPr="00855BA4">
        <w:rPr>
          <w:rFonts w:ascii="Times New Roman" w:hAnsi="Times New Roman"/>
          <w:sz w:val="28"/>
          <w:szCs w:val="24"/>
        </w:rPr>
        <w:t>j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,                     </w:t>
      </w:r>
      <w:r w:rsidR="00E661DB">
        <w:rPr>
          <w:rFonts w:ascii="Times New Roman" w:hAnsi="Times New Roman"/>
          <w:sz w:val="28"/>
          <w:szCs w:val="24"/>
          <w:lang w:val="ru-RU"/>
        </w:rPr>
        <w:t xml:space="preserve">        </w:t>
      </w:r>
      <w:r w:rsidR="00FA0E24" w:rsidRPr="00855BA4">
        <w:rPr>
          <w:rFonts w:ascii="Times New Roman" w:hAnsi="Times New Roman"/>
          <w:sz w:val="28"/>
          <w:szCs w:val="24"/>
          <w:lang w:val="ru-RU"/>
        </w:rPr>
        <w:t xml:space="preserve">            </w:t>
      </w:r>
      <w:r w:rsidR="00FF2A0D">
        <w:rPr>
          <w:rFonts w:ascii="Times New Roman" w:hAnsi="Times New Roman"/>
          <w:sz w:val="28"/>
          <w:szCs w:val="24"/>
          <w:lang w:val="ru-RU"/>
        </w:rPr>
        <w:t>( 5</w:t>
      </w:r>
      <w:r w:rsidR="00FA0E24">
        <w:rPr>
          <w:rFonts w:ascii="Times New Roman" w:hAnsi="Times New Roman"/>
          <w:sz w:val="28"/>
          <w:szCs w:val="24"/>
          <w:lang w:val="ru-RU"/>
        </w:rPr>
        <w:t>.2</w:t>
      </w:r>
      <w:r w:rsidR="00FA0E24" w:rsidRPr="002B2674">
        <w:rPr>
          <w:rFonts w:ascii="Times New Roman" w:hAnsi="Times New Roman"/>
          <w:sz w:val="28"/>
          <w:szCs w:val="24"/>
          <w:lang w:val="ru-RU"/>
        </w:rPr>
        <w:t xml:space="preserve"> )</w:t>
      </w:r>
    </w:p>
    <w:p w:rsidR="00FA0E24" w:rsidRPr="002B2674" w:rsidRDefault="00FA0E24" w:rsidP="00FA0E24">
      <w:pPr>
        <w:spacing w:after="0" w:line="276" w:lineRule="auto"/>
        <w:ind w:firstLine="709"/>
        <w:contextualSpacing/>
        <w:jc w:val="both"/>
        <w:rPr>
          <w:rFonts w:ascii="Times New Roman" w:hAnsi="Times New Roman"/>
          <w:sz w:val="28"/>
          <w:szCs w:val="24"/>
          <w:lang w:val="ru-RU"/>
        </w:rPr>
      </w:pPr>
      <w:r w:rsidRPr="002B2674">
        <w:rPr>
          <w:rFonts w:ascii="Times New Roman" w:hAnsi="Times New Roman"/>
          <w:sz w:val="28"/>
          <w:szCs w:val="24"/>
          <w:lang w:val="ru-RU"/>
        </w:rPr>
        <w:t xml:space="preserve">где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DF4F66">
        <w:rPr>
          <w:rFonts w:ascii="Times New Roman" w:hAnsi="Times New Roman"/>
          <w:sz w:val="28"/>
          <w:szCs w:val="24"/>
          <w:lang w:val="ru-RU"/>
        </w:rPr>
        <w:t xml:space="preserve"> – нормированные весовой коэффициент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2B2674">
        <w:rPr>
          <w:rFonts w:ascii="Times New Roman" w:hAnsi="Times New Roman"/>
          <w:sz w:val="28"/>
          <w:szCs w:val="24"/>
        </w:rPr>
        <w:t>α</w:t>
      </w:r>
      <w:r w:rsidRPr="002B2674">
        <w:rPr>
          <w:rFonts w:ascii="Times New Roman" w:hAnsi="Times New Roman"/>
          <w:sz w:val="28"/>
          <w:szCs w:val="24"/>
          <w:vertAlign w:val="subscript"/>
          <w:lang w:val="ru-RU"/>
        </w:rPr>
        <w:t>н</w:t>
      </w:r>
      <w:proofErr w:type="spellStart"/>
      <w:proofErr w:type="gramStart"/>
      <w:r w:rsidRPr="002B2674">
        <w:rPr>
          <w:rFonts w:ascii="Times New Roman" w:hAnsi="Times New Roman"/>
          <w:sz w:val="28"/>
          <w:szCs w:val="24"/>
          <w:vertAlign w:val="subscript"/>
        </w:rPr>
        <w:t>i</w:t>
      </w:r>
      <w:proofErr w:type="spellEnd"/>
      <w:r w:rsidR="0059439E">
        <w:rPr>
          <w:rFonts w:ascii="Times New Roman" w:hAnsi="Times New Roman"/>
          <w:sz w:val="28"/>
          <w:szCs w:val="24"/>
          <w:lang w:val="ru-RU"/>
        </w:rPr>
        <w:t xml:space="preserve">  =</w:t>
      </w:r>
      <w:proofErr w:type="gramEnd"/>
      <w:r w:rsidR="0059439E">
        <w:rPr>
          <w:rFonts w:ascii="Times New Roman" w:hAnsi="Times New Roman"/>
          <w:sz w:val="28"/>
          <w:szCs w:val="24"/>
          <w:lang w:val="ru-RU"/>
        </w:rPr>
        <w:t xml:space="preserve"> 0,5</w:t>
      </w:r>
      <w:r w:rsidRPr="002B2674">
        <w:rPr>
          <w:rFonts w:ascii="Times New Roman" w:hAnsi="Times New Roman"/>
          <w:sz w:val="28"/>
          <w:szCs w:val="24"/>
          <w:lang w:val="ru-RU"/>
        </w:rPr>
        <w:t xml:space="preserve"> </w:t>
      </w:r>
    </w:p>
    <w:p w:rsidR="00FA0E24" w:rsidRPr="00CE1DC0" w:rsidRDefault="00E80A7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ЭСВ управляемость = 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0,5 * 1,73 = 0,865</w:t>
      </w:r>
    </w:p>
    <w:p w:rsidR="00FA0E24" w:rsidRPr="00CE1DC0" w:rsidRDefault="00A150A9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значение показателя оценивается как 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"отлично"-эргономические характеристики изделия соответствуют базовым значениям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Pr="00CE1DC0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После общей оценки производится анализ единичных показателей, значения которых не соответствуют эргономическим требованиям и намечаются мероприятия по рационализации оцениваемой системы. Результаты данного этапа представлены в таблице 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A0E24" w:rsidRDefault="00FA0E24" w:rsidP="00FA0E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9439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E1DC0">
        <w:rPr>
          <w:rFonts w:ascii="Times New Roman" w:hAnsi="Times New Roman" w:cs="Times New Roman"/>
          <w:sz w:val="28"/>
          <w:szCs w:val="28"/>
          <w:lang w:val="ru-RU"/>
        </w:rPr>
        <w:t xml:space="preserve"> – Рекомендации по улучшению эргономичности проектируемой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</w:tblGrid>
      <w:tr w:rsidR="00FA0E24" w:rsidRPr="007B64FF" w:rsidTr="00335704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F97BD5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F97BD5">
              <w:rPr>
                <w:rFonts w:ascii="Times New Roman" w:hAnsi="Times New Roman"/>
                <w:sz w:val="28"/>
                <w:szCs w:val="24"/>
                <w:lang w:val="ru-RU"/>
              </w:rPr>
              <w:t>Невыполненное эргономическое требование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0E24" w:rsidRPr="00F97BD5" w:rsidRDefault="00FA0E24" w:rsidP="00335704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center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F97BD5">
              <w:rPr>
                <w:rFonts w:ascii="Times New Roman" w:hAnsi="Times New Roman"/>
                <w:sz w:val="28"/>
                <w:szCs w:val="24"/>
                <w:lang w:val="ru-RU"/>
              </w:rPr>
              <w:t>Предложение по улучшению эргономичности</w:t>
            </w:r>
          </w:p>
        </w:tc>
      </w:tr>
      <w:tr w:rsidR="00767DDD" w:rsidRPr="00F97BD5" w:rsidTr="00767DDD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DDD" w:rsidRPr="009B4E2E" w:rsidRDefault="00767DDD" w:rsidP="00145D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Ф-2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Соответствие угла наклона монитора нормальной</w:t>
            </w:r>
            <w:r w:rsidR="00145D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линии взора оператора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DDD" w:rsidRPr="001546E3" w:rsidRDefault="00145DA3" w:rsidP="00767DDD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1546E3">
              <w:rPr>
                <w:rFonts w:ascii="Times New Roman" w:hAnsi="Times New Roman"/>
                <w:sz w:val="28"/>
                <w:szCs w:val="24"/>
                <w:lang w:val="ru-RU"/>
              </w:rPr>
              <w:t xml:space="preserve">Изменение угла наклона </w:t>
            </w:r>
            <w:r w:rsidR="00776C08" w:rsidRPr="001546E3">
              <w:rPr>
                <w:rFonts w:ascii="Times New Roman" w:hAnsi="Times New Roman"/>
                <w:sz w:val="28"/>
                <w:szCs w:val="24"/>
                <w:lang w:val="ru-RU"/>
              </w:rPr>
              <w:t>в соответствие с индивидуальными особенностями испытуемого</w:t>
            </w:r>
          </w:p>
        </w:tc>
      </w:tr>
      <w:tr w:rsidR="00767DDD" w:rsidRPr="00F97BD5" w:rsidTr="00767DDD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7DDD" w:rsidRPr="009B4E2E" w:rsidRDefault="003910D8" w:rsidP="00767DDD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Ф-14</w:t>
            </w:r>
            <w:r w:rsidR="00767D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767DDD"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Расположение клавиатуры и мыши способствуют поддержанию</w:t>
            </w:r>
          </w:p>
          <w:p w:rsidR="00767DDD" w:rsidRPr="009B4E2E" w:rsidRDefault="00767DDD" w:rsidP="00767DDD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B4E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рациональной рабочей позы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DDD" w:rsidRPr="001546E3" w:rsidRDefault="00B316DA" w:rsidP="00767DDD">
            <w:pPr>
              <w:pStyle w:val="2"/>
              <w:spacing w:before="100" w:beforeAutospacing="1" w:after="100" w:afterAutospacing="1" w:line="240" w:lineRule="auto"/>
              <w:ind w:left="0"/>
              <w:contextualSpacing/>
              <w:jc w:val="both"/>
              <w:rPr>
                <w:rFonts w:ascii="Times New Roman" w:hAnsi="Times New Roman"/>
                <w:sz w:val="28"/>
                <w:szCs w:val="24"/>
                <w:lang w:val="ru-RU"/>
              </w:rPr>
            </w:pPr>
            <w:r w:rsidRPr="001546E3">
              <w:rPr>
                <w:rFonts w:ascii="Times New Roman" w:hAnsi="Times New Roman"/>
                <w:sz w:val="28"/>
                <w:szCs w:val="24"/>
                <w:lang w:val="ru-RU"/>
              </w:rPr>
              <w:t>Обеспечение возможности испытуемому располагать ОУ самостоятельно</w:t>
            </w:r>
          </w:p>
        </w:tc>
      </w:tr>
    </w:tbl>
    <w:p w:rsidR="00FA0E24" w:rsidRDefault="00FA0E24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68AF" w:rsidRPr="00FD68AF" w:rsidRDefault="00FD68AF" w:rsidP="00FA0E2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D68AF">
        <w:rPr>
          <w:rFonts w:ascii="Times New Roman" w:hAnsi="Times New Roman" w:cs="Times New Roman"/>
          <w:sz w:val="28"/>
          <w:szCs w:val="28"/>
          <w:lang w:val="ru-RU"/>
        </w:rPr>
        <w:t>Таким образом, изложенные выше предложения обеспечат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C879DC" w:rsidRPr="00C879DC">
        <w:rPr>
          <w:rFonts w:ascii="Times New Roman" w:hAnsi="Times New Roman" w:cs="Times New Roman"/>
          <w:sz w:val="28"/>
          <w:szCs w:val="28"/>
          <w:lang w:val="ru-RU"/>
        </w:rPr>
        <w:t xml:space="preserve">роведение эргономической оценки </w:t>
      </w:r>
      <w:r w:rsidR="00C879DC">
        <w:rPr>
          <w:rFonts w:ascii="Times New Roman" w:hAnsi="Times New Roman" w:cs="Times New Roman"/>
          <w:sz w:val="28"/>
          <w:szCs w:val="28"/>
          <w:lang w:val="ru-RU"/>
        </w:rPr>
        <w:t>рабочего места испытуемого.</w:t>
      </w:r>
    </w:p>
    <w:p w:rsidR="00DE31C9" w:rsidRDefault="00DE31C9">
      <w:pPr>
        <w:rPr>
          <w:lang w:val="ru-RU"/>
        </w:rPr>
      </w:pPr>
    </w:p>
    <w:p w:rsidR="00D74ED8" w:rsidRDefault="00D74ED8">
      <w:pPr>
        <w:rPr>
          <w:lang w:val="ru-RU"/>
        </w:rPr>
      </w:pPr>
      <w:r>
        <w:rPr>
          <w:lang w:val="ru-RU"/>
        </w:rPr>
        <w:br w:type="page"/>
      </w:r>
    </w:p>
    <w:p w:rsidR="00D74ED8" w:rsidRPr="0022331A" w:rsidRDefault="00D74ED8" w:rsidP="00D74E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2331A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использованной литературы</w:t>
      </w:r>
    </w:p>
    <w:p w:rsidR="00D74ED8" w:rsidRDefault="00D74ED8" w:rsidP="00D74E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5A8">
        <w:rPr>
          <w:rFonts w:ascii="Times New Roman" w:hAnsi="Times New Roman" w:cs="Times New Roman"/>
          <w:sz w:val="28"/>
          <w:szCs w:val="28"/>
          <w:lang w:val="ru-RU"/>
        </w:rPr>
        <w:t xml:space="preserve">[1]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Михнюк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82C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31A">
        <w:rPr>
          <w:rFonts w:ascii="Times New Roman" w:hAnsi="Times New Roman" w:cs="Times New Roman"/>
          <w:sz w:val="28"/>
          <w:szCs w:val="28"/>
          <w:lang w:val="ru-RU"/>
        </w:rPr>
        <w:t>Т.Ф.  Эргономическая экспертиза инженерных решений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Метод. </w:t>
      </w:r>
      <w:r w:rsidRPr="00E55361">
        <w:rPr>
          <w:rFonts w:ascii="Times New Roman" w:hAnsi="Times New Roman" w:cs="Times New Roman"/>
          <w:sz w:val="28"/>
          <w:szCs w:val="28"/>
          <w:lang w:val="ru-RU"/>
        </w:rPr>
        <w:t>пособие для студ</w:t>
      </w:r>
      <w:r w:rsidRPr="006A690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 всех спец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A69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55361">
        <w:rPr>
          <w:rFonts w:ascii="Times New Roman" w:hAnsi="Times New Roman" w:cs="Times New Roman"/>
          <w:sz w:val="28"/>
          <w:szCs w:val="28"/>
          <w:lang w:val="ru-RU"/>
        </w:rPr>
        <w:t>и форм обучения БГУИР</w:t>
      </w:r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proofErr w:type="spellStart"/>
      <w:r w:rsidRPr="00493689">
        <w:rPr>
          <w:rFonts w:ascii="Times New Roman" w:hAnsi="Times New Roman" w:cs="Times New Roman"/>
          <w:sz w:val="28"/>
          <w:szCs w:val="28"/>
          <w:lang w:val="ru-RU"/>
        </w:rPr>
        <w:t>Т.Ф.Михнюк</w:t>
      </w:r>
      <w:proofErr w:type="spellEnd"/>
      <w:r w:rsidRPr="00493689">
        <w:rPr>
          <w:rFonts w:ascii="Times New Roman" w:hAnsi="Times New Roman" w:cs="Times New Roman"/>
          <w:sz w:val="28"/>
          <w:szCs w:val="28"/>
          <w:lang w:val="ru-RU"/>
        </w:rPr>
        <w:t xml:space="preserve"> - Мн.: БГУИР, 2007. - 21 с.</w:t>
      </w:r>
      <w:r w:rsidRPr="00E55361">
        <w:rPr>
          <w:lang w:val="ru-RU"/>
        </w:rPr>
        <w:t xml:space="preserve"> </w:t>
      </w:r>
    </w:p>
    <w:p w:rsidR="00D74ED8" w:rsidRPr="0022331A" w:rsidRDefault="00D74ED8" w:rsidP="00D74ED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5361">
        <w:rPr>
          <w:rFonts w:ascii="Times New Roman" w:hAnsi="Times New Roman" w:cs="Times New Roman"/>
          <w:sz w:val="28"/>
          <w:szCs w:val="28"/>
          <w:lang w:val="ru-RU"/>
        </w:rPr>
        <w:t xml:space="preserve">[2]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СанНиП</w:t>
      </w:r>
      <w:proofErr w:type="spellEnd"/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«Требования при работе с </w:t>
      </w:r>
      <w:proofErr w:type="spellStart"/>
      <w:r w:rsidRPr="0022331A">
        <w:rPr>
          <w:rFonts w:ascii="Times New Roman" w:hAnsi="Times New Roman" w:cs="Times New Roman"/>
          <w:sz w:val="28"/>
          <w:szCs w:val="28"/>
          <w:lang w:val="ru-RU"/>
        </w:rPr>
        <w:t>видеодисплейными</w:t>
      </w:r>
      <w:proofErr w:type="spellEnd"/>
      <w:r w:rsidRPr="0022331A">
        <w:rPr>
          <w:rFonts w:ascii="Times New Roman" w:hAnsi="Times New Roman" w:cs="Times New Roman"/>
          <w:sz w:val="28"/>
          <w:szCs w:val="28"/>
          <w:lang w:val="ru-RU"/>
        </w:rPr>
        <w:t xml:space="preserve"> терминалами и электронно-вычислительными машинами», утв. Постановлением Минздрава РБ 28 июня 2013 № 59.</w:t>
      </w:r>
    </w:p>
    <w:p w:rsidR="00EE3EDC" w:rsidRPr="0053090A" w:rsidRDefault="00EE3EDC" w:rsidP="00C879DC">
      <w:pPr>
        <w:rPr>
          <w:lang w:val="ru-RU"/>
        </w:rPr>
      </w:pPr>
    </w:p>
    <w:sectPr w:rsidR="00EE3EDC" w:rsidRPr="0053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E24"/>
    <w:rsid w:val="00000DB7"/>
    <w:rsid w:val="0000405B"/>
    <w:rsid w:val="00046402"/>
    <w:rsid w:val="00047B1A"/>
    <w:rsid w:val="000667C0"/>
    <w:rsid w:val="00076D5E"/>
    <w:rsid w:val="000900FF"/>
    <w:rsid w:val="000B4FE8"/>
    <w:rsid w:val="000C2BDE"/>
    <w:rsid w:val="000D6C0D"/>
    <w:rsid w:val="000F269C"/>
    <w:rsid w:val="000F4FE1"/>
    <w:rsid w:val="00103F36"/>
    <w:rsid w:val="00145DA3"/>
    <w:rsid w:val="00150AE1"/>
    <w:rsid w:val="001546E3"/>
    <w:rsid w:val="00166D8E"/>
    <w:rsid w:val="001A2936"/>
    <w:rsid w:val="001A2A61"/>
    <w:rsid w:val="001E50F1"/>
    <w:rsid w:val="001F16A0"/>
    <w:rsid w:val="00201396"/>
    <w:rsid w:val="00221434"/>
    <w:rsid w:val="00223B85"/>
    <w:rsid w:val="002341F2"/>
    <w:rsid w:val="00243733"/>
    <w:rsid w:val="00243AAB"/>
    <w:rsid w:val="0027128B"/>
    <w:rsid w:val="00274A79"/>
    <w:rsid w:val="00293C85"/>
    <w:rsid w:val="002A0F2F"/>
    <w:rsid w:val="002A3859"/>
    <w:rsid w:val="002A4E1A"/>
    <w:rsid w:val="002A7EDD"/>
    <w:rsid w:val="002B4921"/>
    <w:rsid w:val="002C107F"/>
    <w:rsid w:val="0032168D"/>
    <w:rsid w:val="00335856"/>
    <w:rsid w:val="00357106"/>
    <w:rsid w:val="003910D8"/>
    <w:rsid w:val="003B078E"/>
    <w:rsid w:val="003C4690"/>
    <w:rsid w:val="003D5740"/>
    <w:rsid w:val="00403D79"/>
    <w:rsid w:val="004138F4"/>
    <w:rsid w:val="00465774"/>
    <w:rsid w:val="00471FB1"/>
    <w:rsid w:val="00495E1B"/>
    <w:rsid w:val="00496D3E"/>
    <w:rsid w:val="004A2D17"/>
    <w:rsid w:val="004C7399"/>
    <w:rsid w:val="004F5A00"/>
    <w:rsid w:val="0051781B"/>
    <w:rsid w:val="0053090A"/>
    <w:rsid w:val="00536F1B"/>
    <w:rsid w:val="0054387B"/>
    <w:rsid w:val="0059439E"/>
    <w:rsid w:val="005C0485"/>
    <w:rsid w:val="005F5750"/>
    <w:rsid w:val="00613746"/>
    <w:rsid w:val="006175BF"/>
    <w:rsid w:val="00622A2E"/>
    <w:rsid w:val="006316AB"/>
    <w:rsid w:val="006372B4"/>
    <w:rsid w:val="006525A0"/>
    <w:rsid w:val="006640A8"/>
    <w:rsid w:val="00667043"/>
    <w:rsid w:val="0068513E"/>
    <w:rsid w:val="00691B7C"/>
    <w:rsid w:val="006D5A9D"/>
    <w:rsid w:val="006D6F56"/>
    <w:rsid w:val="0071697F"/>
    <w:rsid w:val="007216C7"/>
    <w:rsid w:val="0072575E"/>
    <w:rsid w:val="007271FD"/>
    <w:rsid w:val="007353F5"/>
    <w:rsid w:val="007523BC"/>
    <w:rsid w:val="007603E9"/>
    <w:rsid w:val="007653F3"/>
    <w:rsid w:val="00767DDD"/>
    <w:rsid w:val="00776C08"/>
    <w:rsid w:val="00787434"/>
    <w:rsid w:val="00825D69"/>
    <w:rsid w:val="00830F20"/>
    <w:rsid w:val="00855BA4"/>
    <w:rsid w:val="00864EE0"/>
    <w:rsid w:val="00897D67"/>
    <w:rsid w:val="008A0159"/>
    <w:rsid w:val="008D2F6F"/>
    <w:rsid w:val="008E5CC3"/>
    <w:rsid w:val="00922337"/>
    <w:rsid w:val="00962D35"/>
    <w:rsid w:val="00962D6E"/>
    <w:rsid w:val="009A67FC"/>
    <w:rsid w:val="009B4E2E"/>
    <w:rsid w:val="009C2557"/>
    <w:rsid w:val="009C5F85"/>
    <w:rsid w:val="009C7DFB"/>
    <w:rsid w:val="009D0002"/>
    <w:rsid w:val="009D29AE"/>
    <w:rsid w:val="009D43A7"/>
    <w:rsid w:val="00A14F09"/>
    <w:rsid w:val="00A150A9"/>
    <w:rsid w:val="00A66E2F"/>
    <w:rsid w:val="00A9106D"/>
    <w:rsid w:val="00AA4463"/>
    <w:rsid w:val="00AA53D7"/>
    <w:rsid w:val="00AB1B5E"/>
    <w:rsid w:val="00AD6C77"/>
    <w:rsid w:val="00AF42FE"/>
    <w:rsid w:val="00B26C63"/>
    <w:rsid w:val="00B316DA"/>
    <w:rsid w:val="00B31F2C"/>
    <w:rsid w:val="00B664CB"/>
    <w:rsid w:val="00B753BE"/>
    <w:rsid w:val="00B82806"/>
    <w:rsid w:val="00B84D1A"/>
    <w:rsid w:val="00B93D53"/>
    <w:rsid w:val="00BB4ECF"/>
    <w:rsid w:val="00BD5CBF"/>
    <w:rsid w:val="00C16631"/>
    <w:rsid w:val="00C321CF"/>
    <w:rsid w:val="00C367AE"/>
    <w:rsid w:val="00C57F0E"/>
    <w:rsid w:val="00C65873"/>
    <w:rsid w:val="00C67708"/>
    <w:rsid w:val="00C74F19"/>
    <w:rsid w:val="00C85E7F"/>
    <w:rsid w:val="00C879DC"/>
    <w:rsid w:val="00C9432D"/>
    <w:rsid w:val="00CA4BE4"/>
    <w:rsid w:val="00CB188A"/>
    <w:rsid w:val="00CC557E"/>
    <w:rsid w:val="00CC7CEB"/>
    <w:rsid w:val="00CE00E5"/>
    <w:rsid w:val="00CE41D3"/>
    <w:rsid w:val="00CE5101"/>
    <w:rsid w:val="00D01A64"/>
    <w:rsid w:val="00D01FDE"/>
    <w:rsid w:val="00D0567B"/>
    <w:rsid w:val="00D11A2B"/>
    <w:rsid w:val="00D1237B"/>
    <w:rsid w:val="00D14147"/>
    <w:rsid w:val="00D14FD1"/>
    <w:rsid w:val="00D31E71"/>
    <w:rsid w:val="00D4120D"/>
    <w:rsid w:val="00D41EFE"/>
    <w:rsid w:val="00D74ED8"/>
    <w:rsid w:val="00D9050E"/>
    <w:rsid w:val="00DD0917"/>
    <w:rsid w:val="00DE31C9"/>
    <w:rsid w:val="00DF4F66"/>
    <w:rsid w:val="00E01B16"/>
    <w:rsid w:val="00E04EED"/>
    <w:rsid w:val="00E350D4"/>
    <w:rsid w:val="00E358E9"/>
    <w:rsid w:val="00E60708"/>
    <w:rsid w:val="00E661DB"/>
    <w:rsid w:val="00E71790"/>
    <w:rsid w:val="00E739CF"/>
    <w:rsid w:val="00E80A79"/>
    <w:rsid w:val="00E90A30"/>
    <w:rsid w:val="00EB6153"/>
    <w:rsid w:val="00EE3EDC"/>
    <w:rsid w:val="00EE521B"/>
    <w:rsid w:val="00F0377C"/>
    <w:rsid w:val="00F97BD5"/>
    <w:rsid w:val="00FA0E24"/>
    <w:rsid w:val="00FD2C2C"/>
    <w:rsid w:val="00FD68AF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ECCC3F-81AD-4CE1-8090-84F079E6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E2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0E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FA0E24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20">
    <w:name w:val="Основной текст с отступом 2 Знак"/>
    <w:basedOn w:val="a0"/>
    <w:link w:val="2"/>
    <w:uiPriority w:val="99"/>
    <w:rsid w:val="00FA0E24"/>
    <w:rPr>
      <w:rFonts w:ascii="Calibri" w:eastAsia="Calibri" w:hAnsi="Calibri" w:cs="Times New Roman"/>
      <w:lang w:val="x-none"/>
    </w:rPr>
  </w:style>
  <w:style w:type="character" w:styleId="a4">
    <w:name w:val="Hyperlink"/>
    <w:basedOn w:val="a0"/>
    <w:uiPriority w:val="99"/>
    <w:unhideWhenUsed/>
    <w:rsid w:val="002A7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7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34</cp:revision>
  <dcterms:created xsi:type="dcterms:W3CDTF">2017-02-07T19:59:00Z</dcterms:created>
  <dcterms:modified xsi:type="dcterms:W3CDTF">2017-03-19T21:38:00Z</dcterms:modified>
</cp:coreProperties>
</file>