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Отчет (Этап 4).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>
          <w:color w:val="161a23"/>
          <w:sz w:val="24"/>
          <w:szCs w:val="24"/>
          <w:u w:val="none"/>
        </w:rPr>
      </w:pPr>
      <w:r w:rsidDel="00000000" w:rsidR="00000000" w:rsidRPr="00000000">
        <w:rPr>
          <w:color w:val="161a23"/>
          <w:sz w:val="24"/>
          <w:szCs w:val="24"/>
          <w:rtl w:val="0"/>
        </w:rPr>
        <w:t xml:space="preserve">Тема, описание задачи.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color w:val="161a23"/>
          <w:sz w:val="24"/>
          <w:szCs w:val="24"/>
        </w:rPr>
      </w:pPr>
      <w:r w:rsidDel="00000000" w:rsidR="00000000" w:rsidRPr="00000000">
        <w:rPr>
          <w:color w:val="161a23"/>
          <w:sz w:val="24"/>
          <w:szCs w:val="24"/>
          <w:rtl w:val="0"/>
        </w:rPr>
        <w:t xml:space="preserve">Тема диплома: "Сегментация лица".</w:t>
        <w:br w:type="textWrapping"/>
        <w:t xml:space="preserve">Описание задачи: Создать нейросеть, которая будет осуществлять сегментацию частей лица по фотографии.Провести сегментацию для каждого класса на фотографии (глаза, нос, рот, уши, лоб)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  <w:rPr>
          <w:color w:val="161a23"/>
          <w:sz w:val="24"/>
          <w:szCs w:val="24"/>
          <w:u w:val="none"/>
        </w:rPr>
      </w:pPr>
      <w:r w:rsidDel="00000000" w:rsidR="00000000" w:rsidRPr="00000000">
        <w:rPr>
          <w:color w:val="161a23"/>
          <w:sz w:val="24"/>
          <w:szCs w:val="24"/>
          <w:rtl w:val="0"/>
        </w:rPr>
        <w:t xml:space="preserve">База данных.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color w:val="161a23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https://drive.google.com/file/d/1OUA5iW0lOOcnlrCYMDImotpGI8sbysDA/view?usp=sharing</w:t>
        </w:r>
      </w:hyperlink>
      <w:r w:rsidDel="00000000" w:rsidR="00000000" w:rsidRPr="00000000">
        <w:rPr>
          <w:color w:val="161a23"/>
          <w:sz w:val="24"/>
          <w:szCs w:val="24"/>
          <w:rtl w:val="0"/>
        </w:rPr>
        <w:br w:type="textWrapping"/>
      </w:r>
      <w:r w:rsidDel="00000000" w:rsidR="00000000" w:rsidRPr="00000000">
        <w:rPr>
          <w:color w:val="161a23"/>
          <w:sz w:val="24"/>
          <w:szCs w:val="24"/>
          <w:rtl w:val="0"/>
        </w:rPr>
        <w:t xml:space="preserve">Датасет “datasett.zip”. В нем 3 папки: test, train, val. В каждой из этих папок есть 2 папки: images - 2000 фотографий лиц в формате jpg и labels - 2000 масок с сегментацией частей лица в формате png. Всего 11 классов.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  <w:rPr>
          <w:color w:val="161a23"/>
          <w:sz w:val="24"/>
          <w:szCs w:val="24"/>
          <w:u w:val="none"/>
        </w:rPr>
      </w:pPr>
      <w:r w:rsidDel="00000000" w:rsidR="00000000" w:rsidRPr="00000000">
        <w:rPr>
          <w:color w:val="161a23"/>
          <w:sz w:val="24"/>
          <w:szCs w:val="24"/>
          <w:rtl w:val="0"/>
        </w:rPr>
        <w:t xml:space="preserve">Параметризация данных.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61a23"/>
          <w:sz w:val="24"/>
          <w:szCs w:val="24"/>
        </w:rPr>
      </w:pPr>
      <w:r w:rsidDel="00000000" w:rsidR="00000000" w:rsidRPr="00000000">
        <w:rPr>
          <w:color w:val="161a23"/>
          <w:sz w:val="24"/>
          <w:szCs w:val="24"/>
          <w:rtl w:val="0"/>
        </w:rPr>
        <w:t xml:space="preserve">Выбран размер изображений - 128,128.</w:t>
        <w:br w:type="textWrapping"/>
        <w:t xml:space="preserve">Размер батча - 32.</w:t>
        <w:br w:type="textWrapping"/>
        <w:t xml:space="preserve">Количество эпох - 33.</w:t>
        <w:br w:type="textWrapping"/>
        <w:t xml:space="preserve">Скорость обучения - 0.001.</w:t>
        <w:br w:type="textWrapping"/>
        <w:t xml:space="preserve">Путь к моему датасету - ‘/content/</w:t>
      </w:r>
      <w:r w:rsidDel="00000000" w:rsidR="00000000" w:rsidRPr="00000000">
        <w:rPr>
          <w:color w:val="161a23"/>
          <w:sz w:val="24"/>
          <w:szCs w:val="24"/>
          <w:rtl w:val="0"/>
        </w:rPr>
        <w:t xml:space="preserve">datasett</w:t>
      </w:r>
      <w:r w:rsidDel="00000000" w:rsidR="00000000" w:rsidRPr="00000000">
        <w:rPr>
          <w:color w:val="161a23"/>
          <w:sz w:val="24"/>
          <w:szCs w:val="24"/>
          <w:rtl w:val="0"/>
        </w:rPr>
        <w:t xml:space="preserve">’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color w:val="161a23"/>
          <w:sz w:val="24"/>
          <w:szCs w:val="24"/>
          <w:u w:val="none"/>
        </w:rPr>
      </w:pPr>
      <w:r w:rsidDel="00000000" w:rsidR="00000000" w:rsidRPr="00000000">
        <w:rPr>
          <w:color w:val="161a23"/>
          <w:sz w:val="24"/>
          <w:szCs w:val="24"/>
          <w:rtl w:val="0"/>
        </w:rPr>
        <w:t xml:space="preserve">Архитектура нейросети.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61a23"/>
          <w:sz w:val="24"/>
          <w:szCs w:val="24"/>
        </w:rPr>
      </w:pPr>
      <w:r w:rsidDel="00000000" w:rsidR="00000000" w:rsidRPr="00000000">
        <w:rPr>
          <w:color w:val="161a23"/>
          <w:sz w:val="24"/>
          <w:szCs w:val="24"/>
          <w:rtl w:val="0"/>
        </w:rPr>
        <w:t xml:space="preserve">Выбрана простая модель Unet со слоями Batch Normalization и Dropout.</w:t>
      </w:r>
    </w:p>
    <w:p w:rsidR="00000000" w:rsidDel="00000000" w:rsidP="00000000" w:rsidRDefault="00000000" w:rsidRPr="00000000" w14:paraId="0000000A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unet_model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num_classes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dropout_rate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inputs = layers.Input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shape=input_shape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Encoder (Сжатие)</w:t>
      </w:r>
    </w:p>
    <w:p w:rsidR="00000000" w:rsidDel="00000000" w:rsidP="00000000" w:rsidRDefault="00000000" w:rsidRPr="00000000" w14:paraId="0000000E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c1 = 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c1 = layers.BatchNormalization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Добавлена Batch Normalization</w:t>
      </w:r>
    </w:p>
    <w:p w:rsidR="00000000" w:rsidDel="00000000" w:rsidP="00000000" w:rsidRDefault="00000000" w:rsidRPr="00000000" w14:paraId="00000010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c1 = layers.Activation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c1 = 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c1 = layers.BatchNormalization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Добавлена Batch Normalization</w:t>
      </w:r>
    </w:p>
    <w:p w:rsidR="00000000" w:rsidDel="00000000" w:rsidP="00000000" w:rsidRDefault="00000000" w:rsidRPr="00000000" w14:paraId="00000013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c1 = layers.Activation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c1 = layers.Dropout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dropout_rate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p1 = 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Уровень 2</w:t>
      </w:r>
    </w:p>
    <w:p w:rsidR="00000000" w:rsidDel="00000000" w:rsidP="00000000" w:rsidRDefault="00000000" w:rsidRPr="00000000" w14:paraId="00000018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c2 = 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c2 = layers.BatchNormalization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Добавлена Batch Normalization</w:t>
      </w:r>
    </w:p>
    <w:p w:rsidR="00000000" w:rsidDel="00000000" w:rsidP="00000000" w:rsidRDefault="00000000" w:rsidRPr="00000000" w14:paraId="0000001A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c2 = layers.Activation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c2 = 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c2 = layers.BatchNormalization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Добавлена Batch Normalization</w:t>
      </w:r>
    </w:p>
    <w:p w:rsidR="00000000" w:rsidDel="00000000" w:rsidP="00000000" w:rsidRDefault="00000000" w:rsidRPr="00000000" w14:paraId="0000001D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c2 = layers.Activation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c2 = layers.Dropout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dropout_rate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p2 = 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Уровень 3</w:t>
      </w:r>
    </w:p>
    <w:p w:rsidR="00000000" w:rsidDel="00000000" w:rsidP="00000000" w:rsidRDefault="00000000" w:rsidRPr="00000000" w14:paraId="00000022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c3 = 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c3 = layers.BatchNormalization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Добавлена Batch Normalization</w:t>
      </w:r>
    </w:p>
    <w:p w:rsidR="00000000" w:rsidDel="00000000" w:rsidP="00000000" w:rsidRDefault="00000000" w:rsidRPr="00000000" w14:paraId="00000024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c3 = layers.Activation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c3 = 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c3 = layers.BatchNormalization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Добавлена Batch Normalization</w:t>
      </w:r>
    </w:p>
    <w:p w:rsidR="00000000" w:rsidDel="00000000" w:rsidP="00000000" w:rsidRDefault="00000000" w:rsidRPr="00000000" w14:paraId="00000027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c3 = layers.Activation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c3 = layers.Dropout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dropout_rate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p3 = 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Уровень 4</w:t>
      </w:r>
    </w:p>
    <w:p w:rsidR="00000000" w:rsidDel="00000000" w:rsidP="00000000" w:rsidRDefault="00000000" w:rsidRPr="00000000" w14:paraId="0000002C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c4 = 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c4 = layers.BatchNormalization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Добавлена Batch Normalization</w:t>
      </w:r>
    </w:p>
    <w:p w:rsidR="00000000" w:rsidDel="00000000" w:rsidP="00000000" w:rsidRDefault="00000000" w:rsidRPr="00000000" w14:paraId="0000002E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c4 = layers.Activation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c4 = 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c4 = layers.BatchNormalization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Добавлена Batch Normalization</w:t>
      </w:r>
    </w:p>
    <w:p w:rsidR="00000000" w:rsidDel="00000000" w:rsidP="00000000" w:rsidRDefault="00000000" w:rsidRPr="00000000" w14:paraId="00000031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c4 = layers.Activation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c4 = layers.Dropout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dropout_rate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p4 = 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Bottleneck (бутылочное горлышко)</w:t>
      </w:r>
    </w:p>
    <w:p w:rsidR="00000000" w:rsidDel="00000000" w:rsidP="00000000" w:rsidRDefault="00000000" w:rsidRPr="00000000" w14:paraId="00000036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c5 = 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c5 = layers.BatchNormalization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Добавлена Batch Normalization</w:t>
      </w:r>
    </w:p>
    <w:p w:rsidR="00000000" w:rsidDel="00000000" w:rsidP="00000000" w:rsidRDefault="00000000" w:rsidRPr="00000000" w14:paraId="00000038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c5 = layers.Activation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c5 = 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c5 = layers.BatchNormalization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Добавлена Batch Normalization</w:t>
      </w:r>
    </w:p>
    <w:p w:rsidR="00000000" w:rsidDel="00000000" w:rsidP="00000000" w:rsidRDefault="00000000" w:rsidRPr="00000000" w14:paraId="0000003B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c5 = layers.Activation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c5 = layers.Dropout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dropout_rate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Декодирование</w:t>
      </w:r>
    </w:p>
    <w:p w:rsidR="00000000" w:rsidDel="00000000" w:rsidP="00000000" w:rsidRDefault="00000000" w:rsidRPr="00000000" w14:paraId="0000003F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u6 = layers.Conv2DTranspose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u6 = layers.concatenate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1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c6 = 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c6 = layers.BatchNormalization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Добавлена Batch Normalization</w:t>
      </w:r>
    </w:p>
    <w:p w:rsidR="00000000" w:rsidDel="00000000" w:rsidP="00000000" w:rsidRDefault="00000000" w:rsidRPr="00000000" w14:paraId="00000043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c6 = layers.Activation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c6 = 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c6 = layers.BatchNormalization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Добавлена Batch Normalization</w:t>
      </w:r>
    </w:p>
    <w:p w:rsidR="00000000" w:rsidDel="00000000" w:rsidP="00000000" w:rsidRDefault="00000000" w:rsidRPr="00000000" w14:paraId="00000046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c6 = layers.Activation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c6 = layers.Dropout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dropout_rate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u7 = layers.Conv2DTranspose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u7 = layers.concatenate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B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c7 = 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c7 = layers.BatchNormalization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Добавлена Batch Normalization</w:t>
      </w:r>
    </w:p>
    <w:p w:rsidR="00000000" w:rsidDel="00000000" w:rsidP="00000000" w:rsidRDefault="00000000" w:rsidRPr="00000000" w14:paraId="0000004D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c7 = layers.Activation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c7 = 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c7 = layers.BatchNormalization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Добавлена Batch Normalization</w:t>
      </w:r>
    </w:p>
    <w:p w:rsidR="00000000" w:rsidDel="00000000" w:rsidP="00000000" w:rsidRDefault="00000000" w:rsidRPr="00000000" w14:paraId="00000050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c7 = layers.Activation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c7 = layers.Dropout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dropout_rate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u8 = layers.Conv2DTranspose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u8 = layers.concatenate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5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c8 = 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c8 = layers.BatchNormalization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Добавлена Batch Normalization</w:t>
      </w:r>
    </w:p>
    <w:p w:rsidR="00000000" w:rsidDel="00000000" w:rsidP="00000000" w:rsidRDefault="00000000" w:rsidRPr="00000000" w14:paraId="00000057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c8 = layers.Activation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c8 = 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c8 = layers.BatchNormalization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Добавлена Batch Normalization</w:t>
      </w:r>
    </w:p>
    <w:p w:rsidR="00000000" w:rsidDel="00000000" w:rsidP="00000000" w:rsidRDefault="00000000" w:rsidRPr="00000000" w14:paraId="0000005A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c8 = layers.Activation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c8 = layers.Dropout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dropout_rate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u9 = layers.Conv2DTranspose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u9 = layers.concatenate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F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c9 = 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c9 = layers.BatchNormalization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Добавлена Batch Normalization</w:t>
      </w:r>
    </w:p>
    <w:p w:rsidR="00000000" w:rsidDel="00000000" w:rsidP="00000000" w:rsidRDefault="00000000" w:rsidRPr="00000000" w14:paraId="00000061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c9 = layers.Activation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c9 = 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c9 = layers.BatchNormalization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Добавлена Batch Normalization</w:t>
      </w:r>
    </w:p>
    <w:p w:rsidR="00000000" w:rsidDel="00000000" w:rsidP="00000000" w:rsidRDefault="00000000" w:rsidRPr="00000000" w14:paraId="00000064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c9 = layers.Activation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c9 = layers.Dropout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dropout_rate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outputs = 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num_classes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after="240" w:before="240" w:line="240" w:lineRule="auto"/>
        <w:ind w:left="-708.6614173228347" w:right="-1016.4566929133849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40" w:before="240" w:lineRule="auto"/>
        <w:ind w:left="720" w:hanging="360"/>
        <w:rPr>
          <w:color w:val="161a23"/>
          <w:sz w:val="24"/>
          <w:szCs w:val="24"/>
          <w:u w:val="none"/>
        </w:rPr>
      </w:pPr>
      <w:r w:rsidDel="00000000" w:rsidR="00000000" w:rsidRPr="00000000">
        <w:rPr>
          <w:color w:val="161a23"/>
          <w:sz w:val="24"/>
          <w:szCs w:val="24"/>
          <w:rtl w:val="0"/>
        </w:rPr>
        <w:t xml:space="preserve">Графическое подтверждение.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color w:val="161a23"/>
          <w:sz w:val="24"/>
          <w:szCs w:val="24"/>
        </w:rPr>
      </w:pPr>
      <w:r w:rsidDel="00000000" w:rsidR="00000000" w:rsidRPr="00000000">
        <w:rPr>
          <w:color w:val="161a23"/>
          <w:sz w:val="24"/>
          <w:szCs w:val="24"/>
        </w:rPr>
        <w:drawing>
          <wp:inline distB="114300" distT="114300" distL="114300" distR="114300">
            <wp:extent cx="5925600" cy="203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61a23"/>
          <w:sz w:val="24"/>
          <w:szCs w:val="24"/>
          <w:u w:val="none"/>
        </w:rPr>
      </w:pPr>
      <w:r w:rsidDel="00000000" w:rsidR="00000000" w:rsidRPr="00000000">
        <w:rPr>
          <w:color w:val="161a23"/>
          <w:sz w:val="24"/>
          <w:szCs w:val="24"/>
          <w:rtl w:val="0"/>
        </w:rPr>
        <w:t xml:space="preserve">Ноутбук.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61a23"/>
          <w:sz w:val="24"/>
          <w:szCs w:val="24"/>
          <w:u w:val="none"/>
        </w:rPr>
      </w:pPr>
      <w:hyperlink r:id="rId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Диплом этап 5 черновик.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61a23"/>
          <w:sz w:val="24"/>
          <w:szCs w:val="24"/>
          <w:u w:val="none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Диплом этап 5 итог.</w:t>
        </w:r>
      </w:hyperlink>
      <w:r w:rsidDel="00000000" w:rsidR="00000000" w:rsidRPr="00000000">
        <w:rPr>
          <w:color w:val="161a23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61a23"/>
          <w:sz w:val="24"/>
          <w:szCs w:val="24"/>
        </w:rPr>
      </w:pPr>
      <w:r w:rsidDel="00000000" w:rsidR="00000000" w:rsidRPr="00000000">
        <w:rPr>
          <w:color w:val="161a23"/>
          <w:sz w:val="24"/>
          <w:szCs w:val="24"/>
          <w:rtl w:val="0"/>
        </w:rPr>
        <w:t xml:space="preserve">Выводы.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color w:val="161a23"/>
          <w:sz w:val="24"/>
          <w:szCs w:val="24"/>
        </w:rPr>
      </w:pPr>
      <w:r w:rsidDel="00000000" w:rsidR="00000000" w:rsidRPr="00000000">
        <w:rPr>
          <w:color w:val="161a23"/>
          <w:sz w:val="24"/>
          <w:szCs w:val="24"/>
          <w:rtl w:val="0"/>
        </w:rPr>
        <w:t xml:space="preserve">Тренировочная точность на первых эпохах начинает с уровня 70.56% и достигает 97.8% на 33-й эпохе. Уровень IoU (Intersection over Union), который является важной метрикой для задач семантической сегментации, показывает аналогичный тренд, начиная с 0.5870 и достигая 0.9574 на 33-й эпохе.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color w:val="161a23"/>
          <w:sz w:val="24"/>
          <w:szCs w:val="24"/>
        </w:rPr>
      </w:pPr>
      <w:r w:rsidDel="00000000" w:rsidR="00000000" w:rsidRPr="00000000">
        <w:rPr>
          <w:color w:val="161a23"/>
          <w:sz w:val="24"/>
          <w:szCs w:val="24"/>
          <w:rtl w:val="0"/>
        </w:rPr>
        <w:t xml:space="preserve">Потеря (loss) снижается практически на всех этапах, что указывает на то, что модель учится эффективно. Потеря на валидации также снижается, что подтверждает, что модель обобщает до некоторой степени.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color w:val="161a23"/>
          <w:sz w:val="24"/>
          <w:szCs w:val="24"/>
        </w:rPr>
      </w:pPr>
      <w:r w:rsidDel="00000000" w:rsidR="00000000" w:rsidRPr="00000000">
        <w:rPr>
          <w:color w:val="161a23"/>
          <w:sz w:val="24"/>
          <w:szCs w:val="24"/>
          <w:rtl w:val="0"/>
        </w:rPr>
        <w:t xml:space="preserve">Вывод: Высокие значения точности и IoU на валидационном наборе (более 96%) показывают, что модель хорошо справляется с задачей сегментации данных. Устойчивое снижение потерь указывает на то, что модель хорошо обучается и адаптируется к данным.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 дальнейшей работы.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Попробовать о</w:t>
      </w:r>
      <w:r w:rsidDel="00000000" w:rsidR="00000000" w:rsidRPr="00000000">
        <w:rPr>
          <w:sz w:val="24"/>
          <w:szCs w:val="24"/>
          <w:rtl w:val="0"/>
        </w:rPr>
        <w:t xml:space="preserve">птимизировать модель: добавить L2-регуляризацию, чтобы уменьшить риск переобучения.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0" w:top="283.46456692913387" w:left="1133.85826771653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AbUDeGY8v5yusZTGVGQmAHBgp4YFeYpB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UA5iW0lOOcnlrCYMDImotpGI8sbysDA/view?usp=shar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olab.research.google.com/drive/1g-gMo6O16Uv2iVUN8maHmhrhHfzRbAp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