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E9CB" w14:textId="2137C400" w:rsidR="004B3AD4" w:rsidRPr="005E754C" w:rsidRDefault="004B3AD4" w:rsidP="004B3AD4">
      <w:pPr>
        <w:pStyle w:val="a0"/>
        <w:tabs>
          <w:tab w:val="left" w:pos="851"/>
        </w:tabs>
        <w:spacing w:line="360" w:lineRule="auto"/>
        <w:jc w:val="center"/>
        <w:rPr>
          <w:rFonts w:cs="Times New Roman"/>
          <w:b/>
          <w:bCs/>
          <w:szCs w:val="24"/>
        </w:rPr>
      </w:pPr>
      <w:bookmarkStart w:id="0" w:name="_Toc228630383"/>
      <w:r w:rsidRPr="005E754C">
        <w:rPr>
          <w:rFonts w:cs="Times New Roman"/>
          <w:b/>
          <w:bCs/>
          <w:szCs w:val="24"/>
        </w:rPr>
        <w:t>КОЭФФИЦИЕНТ КЛИМАТИЧЕСКОЙ АДАПТИВНОСТИ</w:t>
      </w:r>
      <w:bookmarkEnd w:id="0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4B3AD4" w:rsidRPr="005E754C" w14:paraId="05004750" w14:textId="77777777" w:rsidTr="00C00BD5">
        <w:tc>
          <w:tcPr>
            <w:tcW w:w="2405" w:type="dxa"/>
            <w:vAlign w:val="center"/>
          </w:tcPr>
          <w:p w14:paraId="7D25803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Диапазон значения</w:t>
            </w:r>
          </w:p>
        </w:tc>
        <w:tc>
          <w:tcPr>
            <w:tcW w:w="6946" w:type="dxa"/>
            <w:vAlign w:val="center"/>
          </w:tcPr>
          <w:p w14:paraId="22B4968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Интерпретация</w:t>
            </w:r>
          </w:p>
        </w:tc>
      </w:tr>
      <w:tr w:rsidR="004B3AD4" w:rsidRPr="005E754C" w14:paraId="4804125A" w14:textId="77777777" w:rsidTr="00C00BD5">
        <w:tc>
          <w:tcPr>
            <w:tcW w:w="2405" w:type="dxa"/>
            <w:vAlign w:val="center"/>
          </w:tcPr>
          <w:p w14:paraId="76BC825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1</w:t>
            </w:r>
          </w:p>
        </w:tc>
        <w:tc>
          <w:tcPr>
            <w:tcW w:w="6946" w:type="dxa"/>
            <w:vAlign w:val="center"/>
          </w:tcPr>
          <w:p w14:paraId="38E1C30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2</w:t>
            </w:r>
          </w:p>
        </w:tc>
      </w:tr>
      <w:tr w:rsidR="004B3AD4" w:rsidRPr="005E754C" w14:paraId="559CA8D5" w14:textId="77777777" w:rsidTr="00C00BD5">
        <w:tc>
          <w:tcPr>
            <w:tcW w:w="9351" w:type="dxa"/>
            <w:gridSpan w:val="2"/>
            <w:vAlign w:val="center"/>
          </w:tcPr>
          <w:p w14:paraId="5F40D79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A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сезон</w:t>
            </w:r>
          </w:p>
        </w:tc>
      </w:tr>
      <w:tr w:rsidR="004B3AD4" w:rsidRPr="005E754C" w14:paraId="177EA0B6" w14:textId="77777777" w:rsidTr="00C00BD5">
        <w:tc>
          <w:tcPr>
            <w:tcW w:w="2405" w:type="dxa"/>
            <w:vAlign w:val="center"/>
          </w:tcPr>
          <w:p w14:paraId="7605C47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564E5E2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не задействовано большую часть года (&gt;70%), ярко выраженная сезонность</w:t>
            </w:r>
          </w:p>
        </w:tc>
      </w:tr>
      <w:tr w:rsidR="004B3AD4" w:rsidRPr="005E754C" w14:paraId="040FCE14" w14:textId="77777777" w:rsidTr="00C00BD5">
        <w:tc>
          <w:tcPr>
            <w:tcW w:w="2405" w:type="dxa"/>
            <w:vAlign w:val="center"/>
          </w:tcPr>
          <w:p w14:paraId="6FE835D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3A665D2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Активность 4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7 месяцев в году, сезонность</w:t>
            </w:r>
          </w:p>
        </w:tc>
      </w:tr>
      <w:tr w:rsidR="004B3AD4" w:rsidRPr="005E754C" w14:paraId="093C1EBC" w14:textId="77777777" w:rsidTr="00C00BD5">
        <w:tc>
          <w:tcPr>
            <w:tcW w:w="2405" w:type="dxa"/>
            <w:vAlign w:val="center"/>
          </w:tcPr>
          <w:p w14:paraId="6D6177E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4F40EFC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Активность 7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9 месяцев, умеренная сезонность, есть базовые активности в межсезонье</w:t>
            </w:r>
          </w:p>
        </w:tc>
      </w:tr>
      <w:tr w:rsidR="004B3AD4" w:rsidRPr="005E754C" w14:paraId="51A29728" w14:textId="77777777" w:rsidTr="00C00BD5">
        <w:tc>
          <w:tcPr>
            <w:tcW w:w="2405" w:type="dxa"/>
            <w:vAlign w:val="center"/>
          </w:tcPr>
          <w:p w14:paraId="6273B98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0CA283A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Активность 9</w:t>
            </w:r>
            <w:r w:rsidRPr="005E754C">
              <w:rPr>
                <w:rFonts w:cs="Times New Roman"/>
                <w:szCs w:val="24"/>
              </w:rPr>
              <w:t xml:space="preserve">–11 месяцев, слабая сезонность, календарь событий во все сезоны </w:t>
            </w:r>
          </w:p>
        </w:tc>
      </w:tr>
      <w:tr w:rsidR="004B3AD4" w:rsidRPr="005E754C" w14:paraId="213EDB90" w14:textId="77777777" w:rsidTr="00C00BD5">
        <w:tc>
          <w:tcPr>
            <w:tcW w:w="2405" w:type="dxa"/>
            <w:vAlign w:val="center"/>
          </w:tcPr>
          <w:p w14:paraId="658DB76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08C24E3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Круглогодичная активность, пространство всегда задействовано</w:t>
            </w:r>
          </w:p>
        </w:tc>
      </w:tr>
      <w:tr w:rsidR="004B3AD4" w:rsidRPr="005E754C" w14:paraId="757C662E" w14:textId="77777777" w:rsidTr="00C00BD5">
        <w:tc>
          <w:tcPr>
            <w:tcW w:w="9351" w:type="dxa"/>
            <w:gridSpan w:val="2"/>
            <w:vAlign w:val="center"/>
          </w:tcPr>
          <w:p w14:paraId="0379DF6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A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ветер</w:t>
            </w:r>
          </w:p>
        </w:tc>
      </w:tr>
      <w:tr w:rsidR="004B3AD4" w:rsidRPr="005E754C" w14:paraId="24B8AF0C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4068E4E7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132244DE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Пространство открыто и усиливает ветер, пребывание некомфортно или опасно более чем в 60% случаев</w:t>
            </w:r>
          </w:p>
        </w:tc>
      </w:tr>
      <w:tr w:rsidR="004B3AD4" w:rsidRPr="005E754C" w14:paraId="32F7708E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7A7F1D77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799A63E6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Защита слабая, ветер ощущается постоянно, ограничивая время комфортного пребывания</w:t>
            </w:r>
          </w:p>
        </w:tc>
      </w:tr>
      <w:tr w:rsidR="004B3AD4" w:rsidRPr="005E754C" w14:paraId="42DDE425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59A5D71E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4A3A8A71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Есть укрытые зоны, но на открытых участках ветер ощутим, баланс между защитой и видами.</w:t>
            </w:r>
          </w:p>
        </w:tc>
      </w:tr>
      <w:tr w:rsidR="004B3AD4" w:rsidRPr="005E754C" w14:paraId="251CBFCE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55864A23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1BD713BB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В зонах отдыха создан стабильный микроклимат, ветер ощущается только на специально выделенных видовых точках</w:t>
            </w:r>
          </w:p>
        </w:tc>
      </w:tr>
      <w:tr w:rsidR="004B3AD4" w:rsidRPr="005E754C" w14:paraId="7580AA9B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5AF717A1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54525481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Ветровой комфорт обеспечен в &gt;90% зон пребывания, ветер не является ограничивающим фактором</w:t>
            </w:r>
          </w:p>
        </w:tc>
      </w:tr>
      <w:tr w:rsidR="004B3AD4" w:rsidRPr="005E754C" w14:paraId="6E671428" w14:textId="77777777" w:rsidTr="00C00BD5">
        <w:trPr>
          <w:trHeight w:val="420"/>
        </w:trPr>
        <w:tc>
          <w:tcPr>
            <w:tcW w:w="9351" w:type="dxa"/>
            <w:gridSpan w:val="2"/>
            <w:vAlign w:val="center"/>
          </w:tcPr>
          <w:p w14:paraId="641E0307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  <w:lang w:val="en-US"/>
              </w:rPr>
              <w:t>A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осадки</w:t>
            </w:r>
          </w:p>
        </w:tc>
      </w:tr>
      <w:tr w:rsidR="004B3AD4" w:rsidRPr="005E754C" w14:paraId="4E8FBBE5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037D42F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777E97BA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При осадках пространство становится непригодным для использования, отсутствуют навесы, материалы разрушаются</w:t>
            </w:r>
          </w:p>
        </w:tc>
      </w:tr>
      <w:tr w:rsidR="004B3AD4" w:rsidRPr="005E754C" w14:paraId="701E1870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7B282DC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4F72546F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Функциональность резко падает, имеются единичные укрытия, но материалы и покрытия плохо переносят влагу</w:t>
            </w:r>
          </w:p>
        </w:tc>
      </w:tr>
      <w:tr w:rsidR="004B3AD4" w:rsidRPr="005E754C" w14:paraId="3E1D4DDC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4D9C730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05F5B494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Использованы влагостойкие материалы, кратковременные осадки не останавливают функционирование пространства</w:t>
            </w:r>
          </w:p>
        </w:tc>
      </w:tr>
      <w:tr w:rsidR="004B3AD4" w:rsidRPr="005E754C" w14:paraId="603A0D21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0540BE5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1FD241FB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Пространство функционирует при любых осадках</w:t>
            </w:r>
          </w:p>
        </w:tc>
      </w:tr>
      <w:tr w:rsidR="004B3AD4" w:rsidRPr="005E754C" w14:paraId="30797D10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2E1687C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3162A5A5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Осадки интегрированы в сценарии использования</w:t>
            </w:r>
          </w:p>
        </w:tc>
      </w:tr>
      <w:tr w:rsidR="004B3AD4" w:rsidRPr="005E754C" w14:paraId="3728DB2B" w14:textId="77777777" w:rsidTr="00C00BD5">
        <w:trPr>
          <w:trHeight w:val="420"/>
        </w:trPr>
        <w:tc>
          <w:tcPr>
            <w:tcW w:w="9351" w:type="dxa"/>
            <w:gridSpan w:val="2"/>
            <w:vAlign w:val="center"/>
          </w:tcPr>
          <w:p w14:paraId="3FBFABA6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  <w:lang w:val="en-US"/>
              </w:rPr>
              <w:t>A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температура</w:t>
            </w:r>
          </w:p>
        </w:tc>
      </w:tr>
      <w:tr w:rsidR="004B3AD4" w:rsidRPr="005E754C" w14:paraId="6229D6CC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356CCE9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lastRenderedPageBreak/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2A3F86F9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 xml:space="preserve">Температурный режим непригоден для длительного пребывания </w:t>
            </w:r>
          </w:p>
        </w:tc>
      </w:tr>
      <w:tr w:rsidR="004B3AD4" w:rsidRPr="005E754C" w14:paraId="06A7911C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7A222FD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0C9336BC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Значительную часть времени температура принимает экстремальные значения, отсутствуют средства регуляции микроклимата</w:t>
            </w:r>
          </w:p>
        </w:tc>
      </w:tr>
      <w:tr w:rsidR="004B3AD4" w:rsidRPr="005E754C" w14:paraId="16D034C9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6576853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0EE23321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Комфортные условия пребывания, средства регуляции микроклимата функционируют неактивно</w:t>
            </w:r>
          </w:p>
        </w:tc>
      </w:tr>
      <w:tr w:rsidR="004B3AD4" w:rsidRPr="005E754C" w14:paraId="1326D86F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4C85B48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406C3B2C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Активно используются средства регуляции микроклимата, комфорт продлен на несколько часов или сезонов</w:t>
            </w:r>
          </w:p>
        </w:tc>
      </w:tr>
      <w:tr w:rsidR="004B3AD4" w:rsidRPr="005E754C" w14:paraId="561A6103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5449DEC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30F585CA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Применяются пассивные и активные системы влияния на микроклимат (подогреваемые поверхности, туманообразование, зеленые стены)</w:t>
            </w:r>
          </w:p>
        </w:tc>
      </w:tr>
      <w:tr w:rsidR="004B3AD4" w:rsidRPr="005E754C" w14:paraId="54E6A7C4" w14:textId="77777777" w:rsidTr="00C00BD5">
        <w:trPr>
          <w:trHeight w:val="420"/>
        </w:trPr>
        <w:tc>
          <w:tcPr>
            <w:tcW w:w="9351" w:type="dxa"/>
            <w:gridSpan w:val="2"/>
            <w:vAlign w:val="center"/>
          </w:tcPr>
          <w:p w14:paraId="49261454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  <w:lang w:val="en-US"/>
              </w:rPr>
              <w:t>A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соленость</w:t>
            </w:r>
          </w:p>
        </w:tc>
      </w:tr>
      <w:tr w:rsidR="004B3AD4" w:rsidRPr="005E754C" w14:paraId="2A90D400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4ACED9B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7C82374F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Открытые металлические конструкции без покрытия, разрушение в течение первого года эксплуатации</w:t>
            </w:r>
          </w:p>
        </w:tc>
      </w:tr>
      <w:tr w:rsidR="004B3AD4" w:rsidRPr="005E754C" w14:paraId="6F01FCAD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1121D90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5A905B0E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Защита минимальная, коррозия заметна через 1–2 года</w:t>
            </w:r>
          </w:p>
        </w:tc>
      </w:tr>
      <w:tr w:rsidR="004B3AD4" w:rsidRPr="005E754C" w14:paraId="5E317F09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3A477BD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6366149C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 xml:space="preserve">Защита присутствует, через 3–5 лет требует замены </w:t>
            </w:r>
          </w:p>
        </w:tc>
      </w:tr>
      <w:tr w:rsidR="004B3AD4" w:rsidRPr="005E754C" w14:paraId="590A3D94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2BE3585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4BC17DF7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Основные конструкции защищены, но отдельные элементы требуют ежегодной обработки</w:t>
            </w:r>
          </w:p>
        </w:tc>
      </w:tr>
      <w:tr w:rsidR="004B3AD4" w:rsidRPr="005E754C" w14:paraId="11131433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78E9303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24EC1CA1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Все элементы выполнены из коррозионностойких материалов</w:t>
            </w:r>
          </w:p>
        </w:tc>
      </w:tr>
      <w:tr w:rsidR="004B3AD4" w:rsidRPr="005E754C" w14:paraId="5F458F49" w14:textId="77777777" w:rsidTr="00C00BD5">
        <w:trPr>
          <w:trHeight w:val="420"/>
        </w:trPr>
        <w:tc>
          <w:tcPr>
            <w:tcW w:w="9351" w:type="dxa"/>
            <w:gridSpan w:val="2"/>
            <w:vAlign w:val="center"/>
          </w:tcPr>
          <w:p w14:paraId="23FA957D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  <w:lang w:val="en-US"/>
              </w:rPr>
              <w:t>A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лед</w:t>
            </w:r>
          </w:p>
        </w:tc>
      </w:tr>
      <w:tr w:rsidR="004B3AD4" w:rsidRPr="005E754C" w14:paraId="2CA8E16A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0A96CA2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55D6CDFA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Лед присутствует</w:t>
            </w:r>
            <w:r w:rsidRPr="003E2641">
              <w:rPr>
                <w:rFonts w:eastAsiaTheme="minorEastAsia" w:cs="Times New Roman"/>
                <w:szCs w:val="24"/>
              </w:rPr>
              <w:t xml:space="preserve"> </w:t>
            </w:r>
            <w:r w:rsidRPr="005E754C">
              <w:rPr>
                <w:rFonts w:eastAsiaTheme="minorEastAsia" w:cs="Times New Roman"/>
                <w:szCs w:val="24"/>
              </w:rPr>
              <w:t>&gt; 6 месяцев и препятствует полному функционированию</w:t>
            </w:r>
          </w:p>
        </w:tc>
      </w:tr>
      <w:tr w:rsidR="004B3AD4" w:rsidRPr="005E754C" w14:paraId="4ACF842D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65DC611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5284C6E8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Лед присутствует 3–5 месяцев, функционирование возможно краткосрочно в зависимости от сезона</w:t>
            </w:r>
          </w:p>
        </w:tc>
      </w:tr>
      <w:tr w:rsidR="004B3AD4" w:rsidRPr="005E754C" w14:paraId="05A6FAB7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160EA0A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4A359BCE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 xml:space="preserve">Лед присутствует 1–3 месяца, функционирование частично </w:t>
            </w:r>
          </w:p>
        </w:tc>
      </w:tr>
      <w:tr w:rsidR="004B3AD4" w:rsidRPr="005E754C" w14:paraId="257456E7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71ECFFE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2C21BD9F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 xml:space="preserve">Лед присутствует до месяца, применена противогололедная система, полное функционирование </w:t>
            </w:r>
          </w:p>
        </w:tc>
      </w:tr>
      <w:tr w:rsidR="004B3AD4" w:rsidRPr="005E754C" w14:paraId="1B3A7D7F" w14:textId="77777777" w:rsidTr="00C00BD5">
        <w:trPr>
          <w:trHeight w:val="420"/>
        </w:trPr>
        <w:tc>
          <w:tcPr>
            <w:tcW w:w="2405" w:type="dxa"/>
            <w:vAlign w:val="center"/>
          </w:tcPr>
          <w:p w14:paraId="7B36A31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7A1BE559" w14:textId="77777777" w:rsidR="004B3AD4" w:rsidRPr="005E754C" w:rsidRDefault="004B3AD4" w:rsidP="004B3AD4">
            <w:pPr>
              <w:spacing w:line="360" w:lineRule="auto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eastAsiaTheme="minorEastAsia" w:cs="Times New Roman"/>
                <w:szCs w:val="24"/>
              </w:rPr>
              <w:t>Ледовый покров не формируется</w:t>
            </w:r>
          </w:p>
        </w:tc>
      </w:tr>
    </w:tbl>
    <w:p w14:paraId="2DED35D9" w14:textId="77777777" w:rsidR="004B3AD4" w:rsidRPr="005E754C" w:rsidRDefault="004B3AD4" w:rsidP="004B3AD4">
      <w:pPr>
        <w:pStyle w:val="a0"/>
        <w:spacing w:line="360" w:lineRule="auto"/>
        <w:ind w:firstLine="709"/>
        <w:contextualSpacing/>
        <w:jc w:val="both"/>
      </w:pPr>
    </w:p>
    <w:p w14:paraId="4C9172B7" w14:textId="77777777" w:rsidR="004B3AD4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  <w:bookmarkStart w:id="1" w:name="_Toc228630384"/>
    </w:p>
    <w:p w14:paraId="001C2FBC" w14:textId="77777777" w:rsidR="004B3AD4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</w:p>
    <w:p w14:paraId="7D427D81" w14:textId="77777777" w:rsidR="004B3AD4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</w:p>
    <w:p w14:paraId="74EC43B7" w14:textId="77777777" w:rsidR="004B3AD4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</w:p>
    <w:p w14:paraId="30296A15" w14:textId="77777777" w:rsidR="004B3AD4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</w:p>
    <w:p w14:paraId="00378EF7" w14:textId="26EEBF30" w:rsidR="004B3AD4" w:rsidRPr="005E754C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5E754C">
        <w:rPr>
          <w:rFonts w:cs="Times New Roman"/>
          <w:b/>
          <w:bCs/>
          <w:szCs w:val="24"/>
        </w:rPr>
        <w:lastRenderedPageBreak/>
        <w:t>КОЭФФИЦИЕНТ ВЗАИМОДЕЙСТВИЯ С АКВАТОРИЕЙ</w:t>
      </w:r>
      <w:bookmarkEnd w:id="1"/>
    </w:p>
    <w:p w14:paraId="40C0487A" w14:textId="5B7240F7" w:rsidR="004B3AD4" w:rsidRPr="005E754C" w:rsidRDefault="004B3AD4" w:rsidP="004B3AD4">
      <w:pPr>
        <w:pStyle w:val="ad"/>
        <w:rPr>
          <w:rFonts w:cs="Times New Roman"/>
          <w:i w:val="0"/>
          <w:iCs w:val="0"/>
          <w:color w:val="auto"/>
          <w:sz w:val="24"/>
          <w:szCs w:val="24"/>
        </w:rPr>
      </w:pP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4B3AD4" w:rsidRPr="005E754C" w14:paraId="5E4BFE12" w14:textId="77777777" w:rsidTr="00C00BD5">
        <w:tc>
          <w:tcPr>
            <w:tcW w:w="2405" w:type="dxa"/>
            <w:vAlign w:val="center"/>
          </w:tcPr>
          <w:p w14:paraId="2BA953C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Диапазон значения</w:t>
            </w:r>
          </w:p>
        </w:tc>
        <w:tc>
          <w:tcPr>
            <w:tcW w:w="6946" w:type="dxa"/>
            <w:vAlign w:val="center"/>
          </w:tcPr>
          <w:p w14:paraId="19FEC80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Интерпретация</w:t>
            </w:r>
          </w:p>
        </w:tc>
      </w:tr>
      <w:tr w:rsidR="004B3AD4" w:rsidRPr="005E754C" w14:paraId="1F8B2CFD" w14:textId="77777777" w:rsidTr="00C00BD5">
        <w:tc>
          <w:tcPr>
            <w:tcW w:w="2405" w:type="dxa"/>
            <w:vAlign w:val="center"/>
          </w:tcPr>
          <w:p w14:paraId="245ED05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1</w:t>
            </w:r>
          </w:p>
        </w:tc>
        <w:tc>
          <w:tcPr>
            <w:tcW w:w="6946" w:type="dxa"/>
            <w:vAlign w:val="center"/>
          </w:tcPr>
          <w:p w14:paraId="646C086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2</w:t>
            </w:r>
          </w:p>
        </w:tc>
      </w:tr>
      <w:tr w:rsidR="004B3AD4" w:rsidRPr="005E754C" w14:paraId="5A0C5FED" w14:textId="77777777" w:rsidTr="00C00BD5">
        <w:tc>
          <w:tcPr>
            <w:tcW w:w="9351" w:type="dxa"/>
            <w:gridSpan w:val="2"/>
            <w:vAlign w:val="center"/>
          </w:tcPr>
          <w:p w14:paraId="3949AA0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приливы</w:t>
            </w:r>
          </w:p>
        </w:tc>
      </w:tr>
      <w:tr w:rsidR="004B3AD4" w:rsidRPr="005E754C" w14:paraId="0EBB5CCF" w14:textId="77777777" w:rsidTr="00C00BD5">
        <w:tc>
          <w:tcPr>
            <w:tcW w:w="2405" w:type="dxa"/>
            <w:vAlign w:val="center"/>
          </w:tcPr>
          <w:p w14:paraId="7FBA0AC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1F3D538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Прилив затапливает пространство на несколько часов ежедневно, зона не предназначена для использования в это время</w:t>
            </w:r>
          </w:p>
        </w:tc>
      </w:tr>
      <w:tr w:rsidR="004B3AD4" w:rsidRPr="005E754C" w14:paraId="3F5704E2" w14:textId="77777777" w:rsidTr="00C00BD5">
        <w:tc>
          <w:tcPr>
            <w:tcW w:w="2405" w:type="dxa"/>
            <w:vAlign w:val="center"/>
          </w:tcPr>
          <w:p w14:paraId="44E42C1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007C65B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Прилив усложняет доступность, пространство не используется в период поднятия воды</w:t>
            </w:r>
          </w:p>
        </w:tc>
      </w:tr>
      <w:tr w:rsidR="004B3AD4" w:rsidRPr="005E754C" w14:paraId="0B5AA11E" w14:textId="77777777" w:rsidTr="00C00BD5">
        <w:tc>
          <w:tcPr>
            <w:tcW w:w="2405" w:type="dxa"/>
            <w:vAlign w:val="center"/>
          </w:tcPr>
          <w:p w14:paraId="08631F0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5DAB2FE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Прилив заметен, но не препятствует доступности</w:t>
            </w:r>
          </w:p>
        </w:tc>
      </w:tr>
      <w:tr w:rsidR="004B3AD4" w:rsidRPr="005E754C" w14:paraId="55AA62AA" w14:textId="77777777" w:rsidTr="00C00BD5">
        <w:tc>
          <w:tcPr>
            <w:tcW w:w="2405" w:type="dxa"/>
            <w:vAlign w:val="center"/>
          </w:tcPr>
          <w:p w14:paraId="2EE3C5B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7324610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Отдельные элементы адаптирован, но к некоторой части территории усложнена доступность</w:t>
            </w:r>
          </w:p>
        </w:tc>
      </w:tr>
      <w:tr w:rsidR="004B3AD4" w:rsidRPr="005E754C" w14:paraId="43801CE4" w14:textId="77777777" w:rsidTr="00C00BD5">
        <w:tc>
          <w:tcPr>
            <w:tcW w:w="2405" w:type="dxa"/>
            <w:vAlign w:val="center"/>
          </w:tcPr>
          <w:p w14:paraId="049804F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5703AFE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спроектировано с учетом приливов ( плавучие понтоны, пирсы), доступ к воде сохраняется на любом уровне</w:t>
            </w:r>
          </w:p>
        </w:tc>
      </w:tr>
      <w:tr w:rsidR="004B3AD4" w:rsidRPr="005E754C" w14:paraId="6C9C52BB" w14:textId="77777777" w:rsidTr="00C00BD5">
        <w:tc>
          <w:tcPr>
            <w:tcW w:w="9351" w:type="dxa"/>
            <w:gridSpan w:val="2"/>
            <w:vAlign w:val="center"/>
          </w:tcPr>
          <w:p w14:paraId="24E126D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доступность</w:t>
            </w:r>
          </w:p>
        </w:tc>
      </w:tr>
      <w:tr w:rsidR="004B3AD4" w:rsidRPr="005E754C" w14:paraId="655961B4" w14:textId="77777777" w:rsidTr="00C00BD5">
        <w:tc>
          <w:tcPr>
            <w:tcW w:w="2405" w:type="dxa"/>
            <w:vAlign w:val="center"/>
          </w:tcPr>
          <w:p w14:paraId="441ED27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6D7CBC8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отчуждено от воды, акватория не является его ценностью</w:t>
            </w:r>
          </w:p>
        </w:tc>
      </w:tr>
      <w:tr w:rsidR="004B3AD4" w:rsidRPr="005E754C" w14:paraId="17B6F607" w14:textId="77777777" w:rsidTr="00C00BD5">
        <w:tc>
          <w:tcPr>
            <w:tcW w:w="2405" w:type="dxa"/>
            <w:vAlign w:val="center"/>
          </w:tcPr>
          <w:p w14:paraId="31062E8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5532C4D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Контакт с водой эпизодичен, случайный или проблемный, не используется потенциал</w:t>
            </w:r>
          </w:p>
        </w:tc>
      </w:tr>
      <w:tr w:rsidR="004B3AD4" w:rsidRPr="005E754C" w14:paraId="785FE5D3" w14:textId="77777777" w:rsidTr="00C00BD5">
        <w:tc>
          <w:tcPr>
            <w:tcW w:w="2405" w:type="dxa"/>
            <w:vAlign w:val="center"/>
          </w:tcPr>
          <w:p w14:paraId="610936A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39832CF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Базовый доступ и вид, но взаимодействие шаблонное, акватория 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 xml:space="preserve"> фон, а не активный участник</w:t>
            </w:r>
          </w:p>
        </w:tc>
      </w:tr>
      <w:tr w:rsidR="004B3AD4" w:rsidRPr="005E754C" w14:paraId="1CAD47BA" w14:textId="77777777" w:rsidTr="00C00BD5">
        <w:tc>
          <w:tcPr>
            <w:tcW w:w="2405" w:type="dxa"/>
            <w:vAlign w:val="center"/>
          </w:tcPr>
          <w:p w14:paraId="1200CC6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43AE9C4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Целевые значения, вода интегрирована в сценарии использования, разнообразие взаимодействий </w:t>
            </w:r>
          </w:p>
        </w:tc>
      </w:tr>
      <w:tr w:rsidR="004B3AD4" w:rsidRPr="005E754C" w14:paraId="06DC086D" w14:textId="77777777" w:rsidTr="00C00BD5">
        <w:tc>
          <w:tcPr>
            <w:tcW w:w="2405" w:type="dxa"/>
            <w:vAlign w:val="center"/>
          </w:tcPr>
          <w:p w14:paraId="3EA5637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69E4BAB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Пространство и акватория 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 xml:space="preserve"> единая экосистема</w:t>
            </w:r>
          </w:p>
        </w:tc>
      </w:tr>
      <w:tr w:rsidR="004B3AD4" w:rsidRPr="005E754C" w14:paraId="12E97D11" w14:textId="77777777" w:rsidTr="00C00BD5">
        <w:tc>
          <w:tcPr>
            <w:tcW w:w="9351" w:type="dxa"/>
            <w:gridSpan w:val="2"/>
            <w:vAlign w:val="center"/>
          </w:tcPr>
          <w:p w14:paraId="423C006F" w14:textId="77777777" w:rsidR="004B3AD4" w:rsidRPr="005E754C" w:rsidRDefault="004B3AD4" w:rsidP="004B3AD4">
            <w:pPr>
              <w:pStyle w:val="a0"/>
              <w:spacing w:line="360" w:lineRule="auto"/>
              <w:ind w:firstLine="709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</w:rPr>
              <w:t>В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видимость</w:t>
            </w:r>
          </w:p>
        </w:tc>
      </w:tr>
      <w:tr w:rsidR="004B3AD4" w:rsidRPr="005E754C" w14:paraId="13EF3ADB" w14:textId="77777777" w:rsidTr="00C00BD5">
        <w:tc>
          <w:tcPr>
            <w:tcW w:w="2405" w:type="dxa"/>
            <w:vAlign w:val="center"/>
          </w:tcPr>
          <w:p w14:paraId="226FA76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3075028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Вид на воду полностью перекрыт </w:t>
            </w:r>
          </w:p>
        </w:tc>
      </w:tr>
      <w:tr w:rsidR="004B3AD4" w:rsidRPr="005E754C" w14:paraId="784D4A33" w14:textId="77777777" w:rsidTr="00C00BD5">
        <w:tc>
          <w:tcPr>
            <w:tcW w:w="2405" w:type="dxa"/>
            <w:vAlign w:val="center"/>
          </w:tcPr>
          <w:p w14:paraId="5BB1AB6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4A09E2C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Вид открывается только в 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2 специально организованных точках (смотровые площадки)</w:t>
            </w:r>
          </w:p>
        </w:tc>
      </w:tr>
      <w:tr w:rsidR="004B3AD4" w:rsidRPr="005E754C" w14:paraId="09747AE4" w14:textId="77777777" w:rsidTr="00C00BD5">
        <w:tc>
          <w:tcPr>
            <w:tcW w:w="2405" w:type="dxa"/>
            <w:vAlign w:val="center"/>
          </w:tcPr>
          <w:p w14:paraId="48246DE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389A106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Вода видна с большей части территории, но не является композиционным центром</w:t>
            </w:r>
          </w:p>
        </w:tc>
      </w:tr>
      <w:tr w:rsidR="004B3AD4" w:rsidRPr="005E754C" w14:paraId="6BFF8217" w14:textId="77777777" w:rsidTr="00C00BD5">
        <w:tc>
          <w:tcPr>
            <w:tcW w:w="2405" w:type="dxa"/>
            <w:vAlign w:val="center"/>
          </w:tcPr>
          <w:p w14:paraId="549B422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6345133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ориентировано на воду, созданы видовые коридоры</w:t>
            </w:r>
          </w:p>
        </w:tc>
      </w:tr>
      <w:tr w:rsidR="004B3AD4" w:rsidRPr="005E754C" w14:paraId="1A9CE8B1" w14:textId="77777777" w:rsidTr="00C00BD5">
        <w:tc>
          <w:tcPr>
            <w:tcW w:w="2405" w:type="dxa"/>
            <w:vAlign w:val="center"/>
          </w:tcPr>
          <w:p w14:paraId="442EAD62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lastRenderedPageBreak/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4DBE5A5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Вода является частью среды, создается эффект полного погружения</w:t>
            </w:r>
          </w:p>
        </w:tc>
      </w:tr>
      <w:tr w:rsidR="004B3AD4" w:rsidRPr="005E754C" w14:paraId="27996186" w14:textId="77777777" w:rsidTr="00C00BD5">
        <w:tc>
          <w:tcPr>
            <w:tcW w:w="9351" w:type="dxa"/>
            <w:gridSpan w:val="2"/>
            <w:vAlign w:val="center"/>
          </w:tcPr>
          <w:p w14:paraId="46683A82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взаимодействие</w:t>
            </w:r>
          </w:p>
        </w:tc>
      </w:tr>
      <w:tr w:rsidR="004B3AD4" w:rsidRPr="005E754C" w14:paraId="3FA557EE" w14:textId="77777777" w:rsidTr="00C00BD5">
        <w:tc>
          <w:tcPr>
            <w:tcW w:w="2405" w:type="dxa"/>
            <w:vAlign w:val="center"/>
          </w:tcPr>
          <w:p w14:paraId="423F126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08B26A5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Нет взаимодействия с водой  </w:t>
            </w:r>
          </w:p>
        </w:tc>
      </w:tr>
      <w:tr w:rsidR="004B3AD4" w:rsidRPr="005E754C" w14:paraId="31615D7A" w14:textId="77777777" w:rsidTr="00C00BD5">
        <w:tc>
          <w:tcPr>
            <w:tcW w:w="2405" w:type="dxa"/>
            <w:vAlign w:val="center"/>
          </w:tcPr>
          <w:p w14:paraId="452B094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1F0F84A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Возможен только созерцательный отдых, взаимодействие одностороннее</w:t>
            </w:r>
          </w:p>
        </w:tc>
      </w:tr>
      <w:tr w:rsidR="004B3AD4" w:rsidRPr="005E754C" w14:paraId="3F29A4DF" w14:textId="77777777" w:rsidTr="00C00BD5">
        <w:tc>
          <w:tcPr>
            <w:tcW w:w="2405" w:type="dxa"/>
            <w:vAlign w:val="center"/>
          </w:tcPr>
          <w:p w14:paraId="7F4BE47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1D89811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Присутствуют типовые функции: пляж, причал для катеров, променад, взаимодействие носит типовой характер использования</w:t>
            </w:r>
          </w:p>
        </w:tc>
      </w:tr>
      <w:tr w:rsidR="004B3AD4" w:rsidRPr="005E754C" w14:paraId="0DF3D37F" w14:textId="77777777" w:rsidTr="00C00BD5">
        <w:tc>
          <w:tcPr>
            <w:tcW w:w="2405" w:type="dxa"/>
            <w:vAlign w:val="center"/>
          </w:tcPr>
          <w:p w14:paraId="3BA6D93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0AE8543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Помимо базовых сценариев использования добавляются специализированные, образовательные и спортивные функции</w:t>
            </w:r>
          </w:p>
        </w:tc>
      </w:tr>
      <w:tr w:rsidR="004B3AD4" w:rsidRPr="005E754C" w14:paraId="463E1D5B" w14:textId="77777777" w:rsidTr="00C00BD5">
        <w:tc>
          <w:tcPr>
            <w:tcW w:w="2405" w:type="dxa"/>
            <w:vAlign w:val="center"/>
          </w:tcPr>
          <w:p w14:paraId="5E0558D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0E2F438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Акватория становится организатором пространства, функции основаны на её динамике</w:t>
            </w:r>
          </w:p>
        </w:tc>
      </w:tr>
    </w:tbl>
    <w:p w14:paraId="1C3E8411" w14:textId="77777777" w:rsidR="004B3AD4" w:rsidRDefault="004B3AD4" w:rsidP="004B3AD4">
      <w:pPr>
        <w:pStyle w:val="a0"/>
        <w:spacing w:line="360" w:lineRule="auto"/>
        <w:ind w:firstLine="709"/>
        <w:jc w:val="center"/>
        <w:rPr>
          <w:rFonts w:cs="Times New Roman"/>
          <w:szCs w:val="24"/>
        </w:rPr>
      </w:pPr>
      <w:r w:rsidRPr="005E754C">
        <w:rPr>
          <w:rFonts w:cs="Times New Roman"/>
          <w:szCs w:val="24"/>
        </w:rPr>
        <w:t xml:space="preserve">Примечание: если на морской акватории отсутствуют приливно-отливные явления или они носят неявный характер, в таком случае параметр принимает наибольший балл. </w:t>
      </w:r>
      <w:bookmarkStart w:id="2" w:name="_Toc228630385"/>
    </w:p>
    <w:p w14:paraId="02ECA6D8" w14:textId="77777777" w:rsidR="004B3AD4" w:rsidRDefault="004B3AD4" w:rsidP="004B3AD4">
      <w:pPr>
        <w:pStyle w:val="a0"/>
        <w:spacing w:line="360" w:lineRule="auto"/>
        <w:ind w:firstLine="709"/>
        <w:jc w:val="center"/>
        <w:rPr>
          <w:rFonts w:cs="Times New Roman"/>
          <w:b/>
          <w:bCs/>
          <w:szCs w:val="24"/>
        </w:rPr>
      </w:pPr>
    </w:p>
    <w:p w14:paraId="09D99DE8" w14:textId="255D2F4F" w:rsidR="004B3AD4" w:rsidRPr="004B3AD4" w:rsidRDefault="004B3AD4" w:rsidP="004B3AD4">
      <w:pPr>
        <w:pStyle w:val="a0"/>
        <w:spacing w:line="360" w:lineRule="auto"/>
        <w:ind w:firstLine="709"/>
        <w:jc w:val="center"/>
        <w:rPr>
          <w:rFonts w:cs="Times New Roman"/>
          <w:szCs w:val="24"/>
        </w:rPr>
      </w:pPr>
      <w:r w:rsidRPr="005E754C">
        <w:rPr>
          <w:rFonts w:cs="Times New Roman"/>
          <w:b/>
          <w:bCs/>
          <w:szCs w:val="24"/>
        </w:rPr>
        <w:t>КОЭФФИЦИЕНТ ФУНКЦИОНАЛЬНОЙ АДАПТИВНОСТИ</w:t>
      </w:r>
      <w:bookmarkEnd w:id="2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4B3AD4" w:rsidRPr="005E754C" w14:paraId="5706F513" w14:textId="77777777" w:rsidTr="00C00BD5">
        <w:tc>
          <w:tcPr>
            <w:tcW w:w="2405" w:type="dxa"/>
            <w:vAlign w:val="center"/>
          </w:tcPr>
          <w:p w14:paraId="6CE4E1A2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Диапазон значения</w:t>
            </w:r>
          </w:p>
        </w:tc>
        <w:tc>
          <w:tcPr>
            <w:tcW w:w="6946" w:type="dxa"/>
            <w:vAlign w:val="center"/>
          </w:tcPr>
          <w:p w14:paraId="23B0F72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Интерпретация</w:t>
            </w:r>
          </w:p>
        </w:tc>
      </w:tr>
      <w:tr w:rsidR="004B3AD4" w:rsidRPr="005E754C" w14:paraId="6475DCDC" w14:textId="77777777" w:rsidTr="00C00BD5">
        <w:tc>
          <w:tcPr>
            <w:tcW w:w="2405" w:type="dxa"/>
            <w:vAlign w:val="center"/>
          </w:tcPr>
          <w:p w14:paraId="40F4CC8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1</w:t>
            </w:r>
          </w:p>
        </w:tc>
        <w:tc>
          <w:tcPr>
            <w:tcW w:w="6946" w:type="dxa"/>
            <w:vAlign w:val="center"/>
          </w:tcPr>
          <w:p w14:paraId="0A57C6E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2</w:t>
            </w:r>
          </w:p>
        </w:tc>
      </w:tr>
      <w:tr w:rsidR="004B3AD4" w:rsidRPr="005E754C" w14:paraId="5522F5F4" w14:textId="77777777" w:rsidTr="00C00BD5">
        <w:tc>
          <w:tcPr>
            <w:tcW w:w="9351" w:type="dxa"/>
            <w:gridSpan w:val="2"/>
            <w:vAlign w:val="center"/>
          </w:tcPr>
          <w:p w14:paraId="18A6E16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C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сезонность</w:t>
            </w:r>
          </w:p>
        </w:tc>
      </w:tr>
      <w:tr w:rsidR="004B3AD4" w:rsidRPr="005E754C" w14:paraId="0BBF238B" w14:textId="77777777" w:rsidTr="00C00BD5">
        <w:tc>
          <w:tcPr>
            <w:tcW w:w="2405" w:type="dxa"/>
            <w:vAlign w:val="center"/>
          </w:tcPr>
          <w:p w14:paraId="394265F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434D68E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Односезонное: работает полноценно только в один сезон</w:t>
            </w:r>
          </w:p>
        </w:tc>
      </w:tr>
      <w:tr w:rsidR="004B3AD4" w:rsidRPr="005E754C" w14:paraId="01D272CE" w14:textId="77777777" w:rsidTr="00C00BD5">
        <w:tc>
          <w:tcPr>
            <w:tcW w:w="2405" w:type="dxa"/>
            <w:vAlign w:val="center"/>
          </w:tcPr>
          <w:p w14:paraId="3EC33E0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632E49C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Двухсезонное: имеет два выраженных состояния (например, лето/зима), но в межсезонье не функционирует</w:t>
            </w:r>
          </w:p>
        </w:tc>
      </w:tr>
      <w:tr w:rsidR="004B3AD4" w:rsidRPr="005E754C" w14:paraId="3368CEBD" w14:textId="77777777" w:rsidTr="00C00BD5">
        <w:tc>
          <w:tcPr>
            <w:tcW w:w="2405" w:type="dxa"/>
            <w:vAlign w:val="center"/>
          </w:tcPr>
          <w:p w14:paraId="018AEBD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4985F73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Трёхсезонное: хорошо адаптировано под три сезона</w:t>
            </w:r>
          </w:p>
        </w:tc>
      </w:tr>
      <w:tr w:rsidR="004B3AD4" w:rsidRPr="005E754C" w14:paraId="025DB7C4" w14:textId="77777777" w:rsidTr="00C00BD5">
        <w:tc>
          <w:tcPr>
            <w:tcW w:w="2405" w:type="dxa"/>
            <w:vAlign w:val="center"/>
          </w:tcPr>
          <w:p w14:paraId="56CFFB6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03EBA67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Всесезонное: для периода продуманы уникальные, сценарии пользования, календарь событий непрерывен</w:t>
            </w:r>
          </w:p>
        </w:tc>
      </w:tr>
      <w:tr w:rsidR="004B3AD4" w:rsidRPr="005E754C" w14:paraId="32FCF24B" w14:textId="77777777" w:rsidTr="00C00BD5">
        <w:tc>
          <w:tcPr>
            <w:tcW w:w="2405" w:type="dxa"/>
            <w:vAlign w:val="center"/>
          </w:tcPr>
          <w:p w14:paraId="4D65B2A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51833E6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Сезон-генерирующее: пространство адаптируется к сезонам и создает создаёт локальные «микросезоны»</w:t>
            </w:r>
          </w:p>
        </w:tc>
      </w:tr>
      <w:tr w:rsidR="004B3AD4" w:rsidRPr="005E754C" w14:paraId="5C3C3221" w14:textId="77777777" w:rsidTr="00C00BD5">
        <w:tc>
          <w:tcPr>
            <w:tcW w:w="9351" w:type="dxa"/>
            <w:gridSpan w:val="2"/>
            <w:vAlign w:val="center"/>
          </w:tcPr>
          <w:p w14:paraId="2CE80608" w14:textId="77777777" w:rsidR="004B3AD4" w:rsidRPr="005E754C" w:rsidRDefault="004B3AD4" w:rsidP="004B3AD4">
            <w:pPr>
              <w:pStyle w:val="a0"/>
              <w:spacing w:line="360" w:lineRule="auto"/>
              <w:ind w:firstLine="709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  <w:lang w:val="en-US"/>
              </w:rPr>
              <w:t>C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день</w:t>
            </w:r>
          </w:p>
        </w:tc>
      </w:tr>
      <w:tr w:rsidR="004B3AD4" w:rsidRPr="005E754C" w14:paraId="15649204" w14:textId="77777777" w:rsidTr="00C00BD5">
        <w:tc>
          <w:tcPr>
            <w:tcW w:w="2405" w:type="dxa"/>
            <w:vAlign w:val="center"/>
          </w:tcPr>
          <w:p w14:paraId="0C5BF1E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3E5D1E6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Выполняет одну функцию в одно время суток</w:t>
            </w:r>
          </w:p>
        </w:tc>
      </w:tr>
      <w:tr w:rsidR="004B3AD4" w:rsidRPr="005E754C" w14:paraId="0C58A324" w14:textId="77777777" w:rsidTr="00C00BD5">
        <w:tc>
          <w:tcPr>
            <w:tcW w:w="2405" w:type="dxa"/>
            <w:vAlign w:val="center"/>
          </w:tcPr>
          <w:p w14:paraId="4E425E32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63248D9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Имеет чёткое разделение двух фаз: день/вечер</w:t>
            </w:r>
          </w:p>
        </w:tc>
      </w:tr>
      <w:tr w:rsidR="004B3AD4" w:rsidRPr="005E754C" w14:paraId="7B209143" w14:textId="77777777" w:rsidTr="00C00BD5">
        <w:tc>
          <w:tcPr>
            <w:tcW w:w="2405" w:type="dxa"/>
            <w:vAlign w:val="center"/>
          </w:tcPr>
          <w:p w14:paraId="3F7741E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5D28A3C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Прослеживается три фазы активности, которые могут резко сменять друг друга: утро/день/вечер</w:t>
            </w:r>
          </w:p>
        </w:tc>
      </w:tr>
      <w:tr w:rsidR="004B3AD4" w:rsidRPr="005E754C" w14:paraId="6513123C" w14:textId="77777777" w:rsidTr="00C00BD5">
        <w:tc>
          <w:tcPr>
            <w:tcW w:w="2405" w:type="dxa"/>
            <w:vAlign w:val="center"/>
          </w:tcPr>
          <w:p w14:paraId="2B71B47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lastRenderedPageBreak/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4425469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Фазы плавно перетекают одна в другую, есть инфраструктура для каждой фазы</w:t>
            </w:r>
          </w:p>
        </w:tc>
      </w:tr>
      <w:tr w:rsidR="004B3AD4" w:rsidRPr="005E754C" w14:paraId="18C7EC44" w14:textId="77777777" w:rsidTr="00C00BD5">
        <w:tc>
          <w:tcPr>
            <w:tcW w:w="2405" w:type="dxa"/>
            <w:vAlign w:val="center"/>
          </w:tcPr>
          <w:p w14:paraId="27AF64C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0EBA367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создает уникальные сценарии пользования, создавая свой ритм функционирования</w:t>
            </w:r>
          </w:p>
        </w:tc>
      </w:tr>
      <w:tr w:rsidR="004B3AD4" w:rsidRPr="005E754C" w14:paraId="7B0EEF44" w14:textId="77777777" w:rsidTr="00C00BD5">
        <w:tc>
          <w:tcPr>
            <w:tcW w:w="9351" w:type="dxa"/>
            <w:gridSpan w:val="2"/>
            <w:vAlign w:val="center"/>
          </w:tcPr>
          <w:p w14:paraId="48BFA44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C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событие</w:t>
            </w:r>
          </w:p>
        </w:tc>
      </w:tr>
      <w:tr w:rsidR="004B3AD4" w:rsidRPr="005E754C" w14:paraId="7786DB8B" w14:textId="77777777" w:rsidTr="00C00BD5">
        <w:tc>
          <w:tcPr>
            <w:tcW w:w="2405" w:type="dxa"/>
            <w:vAlign w:val="center"/>
          </w:tcPr>
          <w:p w14:paraId="06FE06F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5A5E87A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Проведение любого мероприятия требует долгой подготовки и </w:t>
            </w:r>
            <w:r>
              <w:rPr>
                <w:rFonts w:cs="Times New Roman"/>
              </w:rPr>
              <w:t xml:space="preserve">нарушает </w:t>
            </w:r>
            <w:r w:rsidRPr="005E754C">
              <w:rPr>
                <w:rFonts w:cs="Times New Roman"/>
              </w:rPr>
              <w:t>основную функцию, пиковая нагрузка парализует пространство</w:t>
            </w:r>
          </w:p>
        </w:tc>
      </w:tr>
      <w:tr w:rsidR="004B3AD4" w:rsidRPr="005E754C" w14:paraId="097789D3" w14:textId="77777777" w:rsidTr="00C00BD5">
        <w:tc>
          <w:tcPr>
            <w:tcW w:w="2405" w:type="dxa"/>
            <w:vAlign w:val="center"/>
          </w:tcPr>
          <w:p w14:paraId="0BA1677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4A0A554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Имеется статичная площадка для мероприятий, остальное пространство в дни событий становится перегруженным буфером</w:t>
            </w:r>
          </w:p>
        </w:tc>
      </w:tr>
      <w:tr w:rsidR="004B3AD4" w:rsidRPr="005E754C" w14:paraId="08409E6A" w14:textId="77777777" w:rsidTr="00C00BD5">
        <w:tc>
          <w:tcPr>
            <w:tcW w:w="2405" w:type="dxa"/>
            <w:vAlign w:val="center"/>
          </w:tcPr>
          <w:p w14:paraId="49EF1A2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74CA197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Заложены возможности для быстрой трансформации, проведение событий возможно, но требует значительных усилий</w:t>
            </w:r>
          </w:p>
        </w:tc>
      </w:tr>
      <w:tr w:rsidR="004B3AD4" w:rsidRPr="005E754C" w14:paraId="3C5F78B4" w14:textId="77777777" w:rsidTr="00C00BD5">
        <w:tc>
          <w:tcPr>
            <w:tcW w:w="2405" w:type="dxa"/>
            <w:vAlign w:val="center"/>
          </w:tcPr>
          <w:p w14:paraId="3209FF6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4498FE4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Архитектурные решения изначально предусматривают трансформацию, пространство за 1/2 дня может кардинально сменить функцию</w:t>
            </w:r>
          </w:p>
        </w:tc>
      </w:tr>
      <w:tr w:rsidR="004B3AD4" w:rsidRPr="005E754C" w14:paraId="494F52FF" w14:textId="77777777" w:rsidTr="00C00BD5">
        <w:tc>
          <w:tcPr>
            <w:tcW w:w="2405" w:type="dxa"/>
            <w:vAlign w:val="center"/>
          </w:tcPr>
          <w:p w14:paraId="35A670D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4D441E6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поощряет спонтанную активность, конфигурация, цифровые интерфейсы и сервисы позволяют самим посетителям организовывать события, пиковая нагрузка не ломает, а обогащает опыт</w:t>
            </w:r>
          </w:p>
        </w:tc>
      </w:tr>
    </w:tbl>
    <w:p w14:paraId="1122F6A4" w14:textId="77777777" w:rsidR="004B3AD4" w:rsidRDefault="004B3AD4" w:rsidP="004B3AD4">
      <w:pPr>
        <w:pStyle w:val="a0"/>
        <w:tabs>
          <w:tab w:val="left" w:pos="1134"/>
        </w:tabs>
        <w:spacing w:line="360" w:lineRule="auto"/>
        <w:jc w:val="both"/>
        <w:rPr>
          <w:rFonts w:cs="Times New Roman"/>
          <w:b/>
          <w:bCs/>
          <w:szCs w:val="24"/>
        </w:rPr>
      </w:pPr>
      <w:bookmarkStart w:id="3" w:name="_Toc228630386"/>
    </w:p>
    <w:p w14:paraId="6055AF8A" w14:textId="0BF2F64D" w:rsidR="004B3AD4" w:rsidRPr="005E754C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5E754C">
        <w:rPr>
          <w:rFonts w:cs="Times New Roman"/>
          <w:b/>
          <w:bCs/>
          <w:szCs w:val="24"/>
        </w:rPr>
        <w:t>КОЭФФИЦИЕНТ УСТОЙЧИВОСТИ И БЕЗОПАСНОСТИ</w:t>
      </w:r>
      <w:bookmarkEnd w:id="3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4B3AD4" w:rsidRPr="005E754C" w14:paraId="3A02919F" w14:textId="77777777" w:rsidTr="00C00BD5">
        <w:tc>
          <w:tcPr>
            <w:tcW w:w="2405" w:type="dxa"/>
            <w:vAlign w:val="center"/>
          </w:tcPr>
          <w:p w14:paraId="4C5BD2F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Диапазон значения</w:t>
            </w:r>
          </w:p>
        </w:tc>
        <w:tc>
          <w:tcPr>
            <w:tcW w:w="6946" w:type="dxa"/>
            <w:vAlign w:val="center"/>
          </w:tcPr>
          <w:p w14:paraId="79B89A4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Интерпретация</w:t>
            </w:r>
          </w:p>
        </w:tc>
      </w:tr>
      <w:tr w:rsidR="004B3AD4" w:rsidRPr="005E754C" w14:paraId="15B6B0F8" w14:textId="77777777" w:rsidTr="00C00BD5">
        <w:tc>
          <w:tcPr>
            <w:tcW w:w="2405" w:type="dxa"/>
            <w:vAlign w:val="center"/>
          </w:tcPr>
          <w:p w14:paraId="0F994AB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1</w:t>
            </w:r>
          </w:p>
        </w:tc>
        <w:tc>
          <w:tcPr>
            <w:tcW w:w="6946" w:type="dxa"/>
            <w:vAlign w:val="center"/>
          </w:tcPr>
          <w:p w14:paraId="06D4330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2</w:t>
            </w:r>
          </w:p>
        </w:tc>
      </w:tr>
      <w:tr w:rsidR="004B3AD4" w:rsidRPr="005E754C" w14:paraId="2308E233" w14:textId="77777777" w:rsidTr="00C00BD5">
        <w:tc>
          <w:tcPr>
            <w:tcW w:w="9351" w:type="dxa"/>
            <w:gridSpan w:val="2"/>
            <w:vAlign w:val="center"/>
          </w:tcPr>
          <w:p w14:paraId="1CAFE5A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D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вода</w:t>
            </w:r>
          </w:p>
        </w:tc>
      </w:tr>
      <w:tr w:rsidR="004B3AD4" w:rsidRPr="005E754C" w14:paraId="427EEE57" w14:textId="77777777" w:rsidTr="00C00BD5">
        <w:tc>
          <w:tcPr>
            <w:tcW w:w="2405" w:type="dxa"/>
            <w:vAlign w:val="center"/>
          </w:tcPr>
          <w:p w14:paraId="26DA856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283CE08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Проект не учитывает динамику воды, природные явления наносят ущерб</w:t>
            </w:r>
          </w:p>
        </w:tc>
      </w:tr>
      <w:tr w:rsidR="004B3AD4" w:rsidRPr="005E754C" w14:paraId="3E73ECB3" w14:textId="77777777" w:rsidTr="00C00BD5">
        <w:tc>
          <w:tcPr>
            <w:tcW w:w="2405" w:type="dxa"/>
            <w:vAlign w:val="center"/>
          </w:tcPr>
          <w:p w14:paraId="1A8A622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49E3AD1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Берегоукрепление жёсткое и нарушает естественные процессы.</w:t>
            </w:r>
          </w:p>
        </w:tc>
      </w:tr>
      <w:tr w:rsidR="004B3AD4" w:rsidRPr="005E754C" w14:paraId="14F2CCB2" w14:textId="77777777" w:rsidTr="00C00BD5">
        <w:tc>
          <w:tcPr>
            <w:tcW w:w="2405" w:type="dxa"/>
            <w:vAlign w:val="center"/>
          </w:tcPr>
          <w:p w14:paraId="004C625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0D65C99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Используются гибкие и восстанавливаемые решения, ущерб прогнозируем и локален</w:t>
            </w:r>
          </w:p>
        </w:tc>
      </w:tr>
      <w:tr w:rsidR="004B3AD4" w:rsidRPr="005E754C" w14:paraId="647D2638" w14:textId="77777777" w:rsidTr="00C00BD5">
        <w:tc>
          <w:tcPr>
            <w:tcW w:w="2405" w:type="dxa"/>
            <w:vAlign w:val="center"/>
          </w:tcPr>
          <w:p w14:paraId="41A384A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39253C0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Проект использует природные буферные механизмы защиты (дюны, водно-болотные угодья/биоплато пространство функционирует вместе с водой, минимизируя разрушительную энергию</w:t>
            </w:r>
          </w:p>
        </w:tc>
      </w:tr>
      <w:tr w:rsidR="004B3AD4" w:rsidRPr="005E754C" w14:paraId="419BA0FE" w14:textId="77777777" w:rsidTr="00C00BD5">
        <w:tc>
          <w:tcPr>
            <w:tcW w:w="2405" w:type="dxa"/>
            <w:vAlign w:val="center"/>
          </w:tcPr>
          <w:p w14:paraId="3030235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lastRenderedPageBreak/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41C870C9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Водные угрозы превращены в ресурс и зрелище. Конструкции рассчитаны на экстремальные события, система сбора и отвода воды является художественным элементом</w:t>
            </w:r>
          </w:p>
        </w:tc>
      </w:tr>
      <w:tr w:rsidR="004B3AD4" w:rsidRPr="005E754C" w14:paraId="51F91F16" w14:textId="77777777" w:rsidTr="00C00BD5">
        <w:tc>
          <w:tcPr>
            <w:tcW w:w="9351" w:type="dxa"/>
            <w:gridSpan w:val="2"/>
            <w:vAlign w:val="center"/>
          </w:tcPr>
          <w:p w14:paraId="0A7BFF2D" w14:textId="77777777" w:rsidR="004B3AD4" w:rsidRPr="005E754C" w:rsidRDefault="004B3AD4" w:rsidP="004B3AD4">
            <w:pPr>
              <w:pStyle w:val="a0"/>
              <w:spacing w:line="360" w:lineRule="auto"/>
              <w:ind w:firstLine="709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  <w:lang w:val="en-US"/>
              </w:rPr>
              <w:t>D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риски</w:t>
            </w:r>
          </w:p>
        </w:tc>
      </w:tr>
      <w:tr w:rsidR="004B3AD4" w:rsidRPr="005E754C" w14:paraId="5A0F6780" w14:textId="77777777" w:rsidTr="00C00BD5">
        <w:tc>
          <w:tcPr>
            <w:tcW w:w="2405" w:type="dxa"/>
            <w:vAlign w:val="center"/>
          </w:tcPr>
          <w:p w14:paraId="5D2A829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42E1589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Риски игнорируются, конструкции не закреплены, нет планов на случай чрезвычайных происшествий </w:t>
            </w:r>
          </w:p>
        </w:tc>
      </w:tr>
      <w:tr w:rsidR="004B3AD4" w:rsidRPr="005E754C" w14:paraId="61CB5603" w14:textId="77777777" w:rsidTr="00C00BD5">
        <w:tc>
          <w:tcPr>
            <w:tcW w:w="2405" w:type="dxa"/>
            <w:vAlign w:val="center"/>
          </w:tcPr>
          <w:p w14:paraId="1C02758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2562FE8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Учтён один/два очевидных риска могут вывести систему из строя</w:t>
            </w:r>
          </w:p>
        </w:tc>
      </w:tr>
      <w:tr w:rsidR="004B3AD4" w:rsidRPr="005E754C" w14:paraId="480C34D6" w14:textId="77777777" w:rsidTr="00C00BD5">
        <w:tc>
          <w:tcPr>
            <w:tcW w:w="2405" w:type="dxa"/>
            <w:vAlign w:val="center"/>
          </w:tcPr>
          <w:p w14:paraId="50AF8A2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7954DF6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Проведена оценка рисков, материалы стойки к основным воздействиям, есть план ликвидации последствий, защита работает по принципу сопротивления</w:t>
            </w:r>
          </w:p>
        </w:tc>
      </w:tr>
      <w:tr w:rsidR="004B3AD4" w:rsidRPr="005E754C" w14:paraId="6FF2282A" w14:textId="77777777" w:rsidTr="00C00BD5">
        <w:tc>
          <w:tcPr>
            <w:tcW w:w="2405" w:type="dxa"/>
            <w:vAlign w:val="center"/>
          </w:tcPr>
          <w:p w14:paraId="1753C04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0304F33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Риски минимизируются изначальными проектными решениями, интегрированными в пространство </w:t>
            </w:r>
          </w:p>
        </w:tc>
      </w:tr>
      <w:tr w:rsidR="004B3AD4" w:rsidRPr="005E754C" w14:paraId="17950025" w14:textId="77777777" w:rsidTr="00C00BD5">
        <w:tc>
          <w:tcPr>
            <w:tcW w:w="2405" w:type="dxa"/>
            <w:vAlign w:val="center"/>
          </w:tcPr>
          <w:p w14:paraId="162F080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2553B6B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обладает встроенной избыточностью и системами мониторинга в реальном времени, позволяющими управлять рисками</w:t>
            </w:r>
          </w:p>
        </w:tc>
      </w:tr>
      <w:tr w:rsidR="004B3AD4" w:rsidRPr="005E754C" w14:paraId="2A9FD371" w14:textId="77777777" w:rsidTr="00C00BD5">
        <w:tc>
          <w:tcPr>
            <w:tcW w:w="9351" w:type="dxa"/>
            <w:gridSpan w:val="2"/>
            <w:vAlign w:val="center"/>
          </w:tcPr>
          <w:p w14:paraId="4A333C5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D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безопасность</w:t>
            </w:r>
          </w:p>
        </w:tc>
      </w:tr>
      <w:tr w:rsidR="004B3AD4" w:rsidRPr="005E754C" w14:paraId="4BFE9F02" w14:textId="77777777" w:rsidTr="00C00BD5">
        <w:tc>
          <w:tcPr>
            <w:tcW w:w="2405" w:type="dxa"/>
            <w:vAlign w:val="center"/>
          </w:tcPr>
          <w:p w14:paraId="507F621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41E3674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Высокий травматизм неизбежен, присутствуют скользкие покрытия, неустойчивые конструкции, недостаточное ограждение на высотах, плохо закреплённые элементы</w:t>
            </w:r>
          </w:p>
        </w:tc>
      </w:tr>
      <w:tr w:rsidR="004B3AD4" w:rsidRPr="005E754C" w14:paraId="60F9E44C" w14:textId="77777777" w:rsidTr="00C00BD5">
        <w:tc>
          <w:tcPr>
            <w:tcW w:w="2405" w:type="dxa"/>
            <w:vAlign w:val="center"/>
          </w:tcPr>
          <w:p w14:paraId="0226E5C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294897F2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Соответствует нормам, но требует постоянного внимания и ремонта, элементы быстро изнашиваются, нет учёта особенностей разных пользователей</w:t>
            </w:r>
          </w:p>
        </w:tc>
      </w:tr>
      <w:tr w:rsidR="004B3AD4" w:rsidRPr="005E754C" w14:paraId="52885486" w14:textId="77777777" w:rsidTr="00C00BD5">
        <w:tc>
          <w:tcPr>
            <w:tcW w:w="2405" w:type="dxa"/>
            <w:vAlign w:val="center"/>
          </w:tcPr>
          <w:p w14:paraId="6DB8301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4E19E58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Использованы качественные материалы, крепления, проведены испытания, риск травмы низкий при правильной эксплуатации</w:t>
            </w:r>
          </w:p>
        </w:tc>
      </w:tr>
      <w:tr w:rsidR="004B3AD4" w:rsidRPr="005E754C" w14:paraId="5B6BC568" w14:textId="77777777" w:rsidTr="00C00BD5">
        <w:tc>
          <w:tcPr>
            <w:tcW w:w="2405" w:type="dxa"/>
            <w:vAlign w:val="center"/>
          </w:tcPr>
          <w:p w14:paraId="531F6DA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77BE526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Проект предвосхищает нештатное поведение, инфраструктура для МГН интегрирована органично, проведено тестирование с участием фокус-групп</w:t>
            </w:r>
          </w:p>
        </w:tc>
      </w:tr>
      <w:tr w:rsidR="004B3AD4" w:rsidRPr="005E754C" w14:paraId="2301A938" w14:textId="77777777" w:rsidTr="00C00BD5">
        <w:tc>
          <w:tcPr>
            <w:tcW w:w="2405" w:type="dxa"/>
            <w:vAlign w:val="center"/>
          </w:tcPr>
          <w:p w14:paraId="5081030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005DA14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Безопасность заложена в логику пространства так, что нарушить её почти невозможно, датчики отслеживают состояние конструкций в режиме реального времени, обеспечивая предиктивный ремонт. </w:t>
            </w:r>
          </w:p>
        </w:tc>
      </w:tr>
    </w:tbl>
    <w:p w14:paraId="11C57D33" w14:textId="77777777" w:rsidR="004B3AD4" w:rsidRDefault="004B3AD4" w:rsidP="004B3AD4">
      <w:pPr>
        <w:pStyle w:val="a0"/>
        <w:spacing w:line="360" w:lineRule="auto"/>
        <w:ind w:firstLine="709"/>
        <w:jc w:val="both"/>
        <w:rPr>
          <w:rFonts w:cs="Times New Roman"/>
          <w:szCs w:val="24"/>
        </w:rPr>
      </w:pPr>
    </w:p>
    <w:p w14:paraId="1CF3DD38" w14:textId="77777777" w:rsidR="004B3AD4" w:rsidRPr="005E754C" w:rsidRDefault="004B3AD4" w:rsidP="004B3AD4">
      <w:pPr>
        <w:pStyle w:val="a0"/>
        <w:spacing w:line="360" w:lineRule="auto"/>
        <w:ind w:firstLine="709"/>
        <w:jc w:val="both"/>
        <w:rPr>
          <w:rFonts w:cs="Times New Roman"/>
          <w:szCs w:val="24"/>
        </w:rPr>
      </w:pPr>
    </w:p>
    <w:p w14:paraId="6060C3B3" w14:textId="5FC0C592" w:rsidR="004B3AD4" w:rsidRPr="005E754C" w:rsidRDefault="004B3AD4" w:rsidP="004B3AD4">
      <w:pPr>
        <w:pStyle w:val="a0"/>
        <w:tabs>
          <w:tab w:val="left" w:pos="1134"/>
        </w:tabs>
        <w:spacing w:line="360" w:lineRule="auto"/>
        <w:jc w:val="center"/>
        <w:rPr>
          <w:rFonts w:cs="Times New Roman"/>
          <w:b/>
          <w:bCs/>
          <w:szCs w:val="24"/>
        </w:rPr>
      </w:pPr>
      <w:bookmarkStart w:id="4" w:name="_Toc228630387"/>
      <w:r w:rsidRPr="005E754C">
        <w:rPr>
          <w:rFonts w:cs="Times New Roman"/>
          <w:b/>
          <w:bCs/>
          <w:szCs w:val="24"/>
        </w:rPr>
        <w:lastRenderedPageBreak/>
        <w:t>КОЭФФИЦИЕНТ СОЦИАЛЬНО-ПРОСТРАНСТВЕННОЙ ЭФФЕКТИВНОСТИ</w:t>
      </w:r>
      <w:bookmarkEnd w:id="4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4B3AD4" w:rsidRPr="005E754C" w14:paraId="1B00BDA4" w14:textId="77777777" w:rsidTr="00C00BD5">
        <w:tc>
          <w:tcPr>
            <w:tcW w:w="2405" w:type="dxa"/>
            <w:vAlign w:val="center"/>
          </w:tcPr>
          <w:p w14:paraId="4323EE5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Диапазон значения</w:t>
            </w:r>
          </w:p>
        </w:tc>
        <w:tc>
          <w:tcPr>
            <w:tcW w:w="6946" w:type="dxa"/>
            <w:vAlign w:val="center"/>
          </w:tcPr>
          <w:p w14:paraId="547B588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Интерпретация</w:t>
            </w:r>
          </w:p>
        </w:tc>
      </w:tr>
      <w:tr w:rsidR="004B3AD4" w:rsidRPr="005E754C" w14:paraId="01BB1A58" w14:textId="77777777" w:rsidTr="00C00BD5">
        <w:tc>
          <w:tcPr>
            <w:tcW w:w="2405" w:type="dxa"/>
            <w:vAlign w:val="center"/>
          </w:tcPr>
          <w:p w14:paraId="0677FAB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1</w:t>
            </w:r>
          </w:p>
        </w:tc>
        <w:tc>
          <w:tcPr>
            <w:tcW w:w="6946" w:type="dxa"/>
            <w:vAlign w:val="center"/>
          </w:tcPr>
          <w:p w14:paraId="43D9486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2</w:t>
            </w:r>
          </w:p>
        </w:tc>
      </w:tr>
      <w:tr w:rsidR="004B3AD4" w:rsidRPr="005E754C" w14:paraId="2FCC6287" w14:textId="77777777" w:rsidTr="00C00BD5">
        <w:tc>
          <w:tcPr>
            <w:tcW w:w="9351" w:type="dxa"/>
            <w:gridSpan w:val="2"/>
            <w:vAlign w:val="center"/>
          </w:tcPr>
          <w:p w14:paraId="01EE58A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E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люди</w:t>
            </w:r>
          </w:p>
        </w:tc>
      </w:tr>
      <w:tr w:rsidR="004B3AD4" w:rsidRPr="005E754C" w14:paraId="0419277B" w14:textId="77777777" w:rsidTr="00C00BD5">
        <w:tc>
          <w:tcPr>
            <w:tcW w:w="2405" w:type="dxa"/>
            <w:vAlign w:val="center"/>
          </w:tcPr>
          <w:p w14:paraId="4EECADA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68CFB9D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Пространство занято одной доминирующей группой или рассчитано на узкую аудиторию </w:t>
            </w:r>
          </w:p>
        </w:tc>
      </w:tr>
      <w:tr w:rsidR="004B3AD4" w:rsidRPr="005E754C" w14:paraId="125B192B" w14:textId="77777777" w:rsidTr="00C00BD5">
        <w:tc>
          <w:tcPr>
            <w:tcW w:w="2405" w:type="dxa"/>
            <w:vAlign w:val="center"/>
          </w:tcPr>
          <w:p w14:paraId="540C39E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741630C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70–80% пользователей принадлежат к 1/2 типам, другим пользователям неинтересно или некомфортно</w:t>
            </w:r>
          </w:p>
        </w:tc>
      </w:tr>
      <w:tr w:rsidR="004B3AD4" w:rsidRPr="005E754C" w14:paraId="619E5501" w14:textId="77777777" w:rsidTr="00C00BD5">
        <w:tc>
          <w:tcPr>
            <w:tcW w:w="2405" w:type="dxa"/>
            <w:vAlign w:val="center"/>
          </w:tcPr>
          <w:p w14:paraId="4BE1414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1B92965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Наблюдается смешение 3/4 основных групп, нет явного доминирования, но нет синергии между разными пользователями</w:t>
            </w:r>
          </w:p>
        </w:tc>
      </w:tr>
      <w:tr w:rsidR="004B3AD4" w:rsidRPr="005E754C" w14:paraId="7FE0312A" w14:textId="77777777" w:rsidTr="00C00BD5">
        <w:tc>
          <w:tcPr>
            <w:tcW w:w="2405" w:type="dxa"/>
            <w:vAlign w:val="center"/>
          </w:tcPr>
          <w:p w14:paraId="122FF98F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55858F8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сознательно зонировано и оборудовано для одновременного комфортного пребывания разных групп, возникают позитивные случайные взаимодействия</w:t>
            </w:r>
          </w:p>
        </w:tc>
      </w:tr>
      <w:tr w:rsidR="004B3AD4" w:rsidRPr="005E754C" w14:paraId="0C3F729D" w14:textId="77777777" w:rsidTr="00C00BD5">
        <w:tc>
          <w:tcPr>
            <w:tcW w:w="2405" w:type="dxa"/>
            <w:vAlign w:val="center"/>
          </w:tcPr>
          <w:p w14:paraId="56CB138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47B8812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Пространство специально проектировалось для генерации межгрупповых контактов, мероприятия и среда провоцируют общение между разными людьми, создавая новое качество социальной ткани </w:t>
            </w:r>
          </w:p>
        </w:tc>
      </w:tr>
      <w:tr w:rsidR="004B3AD4" w:rsidRPr="005E754C" w14:paraId="5A8F8AE2" w14:textId="77777777" w:rsidTr="00C00BD5">
        <w:tc>
          <w:tcPr>
            <w:tcW w:w="9351" w:type="dxa"/>
            <w:gridSpan w:val="2"/>
            <w:vAlign w:val="center"/>
          </w:tcPr>
          <w:p w14:paraId="791CA269" w14:textId="77777777" w:rsidR="004B3AD4" w:rsidRPr="005E754C" w:rsidRDefault="004B3AD4" w:rsidP="004B3AD4">
            <w:pPr>
              <w:pStyle w:val="a0"/>
              <w:spacing w:line="360" w:lineRule="auto"/>
              <w:ind w:firstLine="709"/>
              <w:jc w:val="center"/>
              <w:rPr>
                <w:rFonts w:eastAsiaTheme="minorEastAsia" w:cs="Times New Roman"/>
                <w:szCs w:val="24"/>
              </w:rPr>
            </w:pPr>
            <w:r w:rsidRPr="005E754C">
              <w:rPr>
                <w:rFonts w:cs="Times New Roman"/>
                <w:lang w:val="en-US"/>
              </w:rPr>
              <w:t>E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инклюзивность</w:t>
            </w:r>
          </w:p>
        </w:tc>
      </w:tr>
      <w:tr w:rsidR="004B3AD4" w:rsidRPr="005E754C" w14:paraId="43BC9819" w14:textId="77777777" w:rsidTr="00C00BD5">
        <w:tc>
          <w:tcPr>
            <w:tcW w:w="2405" w:type="dxa"/>
            <w:vAlign w:val="center"/>
          </w:tcPr>
          <w:p w14:paraId="4FCFD9F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73E8C43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Существуют непреодолимые барьеры, дизайн игнорирует потребности МГН, посещение сопряжено с унижением и риском</w:t>
            </w:r>
          </w:p>
        </w:tc>
      </w:tr>
      <w:tr w:rsidR="004B3AD4" w:rsidRPr="005E754C" w14:paraId="25EA1F03" w14:textId="77777777" w:rsidTr="00C00BD5">
        <w:tc>
          <w:tcPr>
            <w:tcW w:w="2405" w:type="dxa"/>
            <w:vAlign w:val="center"/>
          </w:tcPr>
          <w:p w14:paraId="3523C562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3858135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Главные точки оборудованы с учетом потребностей МГН, но навигация, тактильные указатели, акустический комфорт для слабослышащих, зоны сенсорной разгрузки отсутствуют.</w:t>
            </w:r>
          </w:p>
        </w:tc>
      </w:tr>
      <w:tr w:rsidR="004B3AD4" w:rsidRPr="005E754C" w14:paraId="3BD56FE6" w14:textId="77777777" w:rsidTr="00C00BD5">
        <w:tc>
          <w:tcPr>
            <w:tcW w:w="2405" w:type="dxa"/>
            <w:vAlign w:val="center"/>
          </w:tcPr>
          <w:p w14:paraId="21B470F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225F448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Выполнены основные элементы: беспрепятственный маршрут, корректные пандусы, лифты; доступность есть, но она заметна и не интегрирована в визуальный образ</w:t>
            </w:r>
          </w:p>
        </w:tc>
      </w:tr>
      <w:tr w:rsidR="004B3AD4" w:rsidRPr="005E754C" w14:paraId="20020BFC" w14:textId="77777777" w:rsidTr="00C00BD5">
        <w:tc>
          <w:tcPr>
            <w:tcW w:w="2405" w:type="dxa"/>
            <w:vAlign w:val="center"/>
          </w:tcPr>
          <w:p w14:paraId="0632978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5DEB1E9B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Универсальный дизайн, все сценарии использования доступны с без помощи: тактильно-контрастная навигация, тихие зоны, адаптированные элементы</w:t>
            </w:r>
          </w:p>
        </w:tc>
      </w:tr>
      <w:tr w:rsidR="004B3AD4" w:rsidRPr="005E754C" w14:paraId="07E95E9B" w14:textId="77777777" w:rsidTr="00C00BD5">
        <w:tc>
          <w:tcPr>
            <w:tcW w:w="2405" w:type="dxa"/>
            <w:vAlign w:val="center"/>
          </w:tcPr>
          <w:p w14:paraId="099276B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52E074B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предлагает МГН уникальные, недоступные другим, сценарии взаимодействия со средой, инклюзивность становится источником инноваций</w:t>
            </w:r>
          </w:p>
        </w:tc>
      </w:tr>
    </w:tbl>
    <w:p w14:paraId="1EDF0B8B" w14:textId="77777777" w:rsidR="004B3AD4" w:rsidRDefault="004B3AD4" w:rsidP="004B3AD4"/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4B3AD4" w:rsidRPr="005E754C" w14:paraId="037E062A" w14:textId="77777777" w:rsidTr="00C00BD5">
        <w:tc>
          <w:tcPr>
            <w:tcW w:w="9351" w:type="dxa"/>
            <w:gridSpan w:val="2"/>
            <w:vAlign w:val="center"/>
          </w:tcPr>
          <w:p w14:paraId="125C8C4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lastRenderedPageBreak/>
              <w:t>E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интенсивность</w:t>
            </w:r>
          </w:p>
        </w:tc>
      </w:tr>
      <w:tr w:rsidR="004B3AD4" w:rsidRPr="005E754C" w14:paraId="3C1C89E2" w14:textId="77777777" w:rsidTr="00C00BD5">
        <w:tc>
          <w:tcPr>
            <w:tcW w:w="2405" w:type="dxa"/>
            <w:vAlign w:val="center"/>
          </w:tcPr>
          <w:p w14:paraId="14BF3D98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07AABCE0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Люди появляются редко, проходят транзитом, пространство не воспринимается как место постоянного пребывания</w:t>
            </w:r>
          </w:p>
        </w:tc>
      </w:tr>
      <w:tr w:rsidR="004B3AD4" w:rsidRPr="005E754C" w14:paraId="3CDB3D00" w14:textId="77777777" w:rsidTr="00C00BD5">
        <w:tc>
          <w:tcPr>
            <w:tcW w:w="2405" w:type="dxa"/>
            <w:vAlign w:val="center"/>
          </w:tcPr>
          <w:p w14:paraId="2DE278E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6444C23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Сильные колебания: аншлаг в хорошую погоду/выходные и низкая активность в будни/непогоду, общая загрузка низкая</w:t>
            </w:r>
          </w:p>
        </w:tc>
      </w:tr>
      <w:tr w:rsidR="004B3AD4" w:rsidRPr="005E754C" w14:paraId="03067F2D" w14:textId="77777777" w:rsidTr="00C00BD5">
        <w:tc>
          <w:tcPr>
            <w:tcW w:w="2405" w:type="dxa"/>
            <w:vAlign w:val="center"/>
          </w:tcPr>
          <w:p w14:paraId="41C0095C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7F33D886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Постоянный, предсказуемый поток, есть «ядро» пользователей (местные жители на прогулке) </w:t>
            </w:r>
          </w:p>
        </w:tc>
      </w:tr>
      <w:tr w:rsidR="004B3AD4" w:rsidRPr="005E754C" w14:paraId="5E174DE9" w14:textId="77777777" w:rsidTr="00C00BD5">
        <w:tc>
          <w:tcPr>
            <w:tcW w:w="2405" w:type="dxa"/>
            <w:vAlign w:val="center"/>
          </w:tcPr>
          <w:p w14:paraId="2B49837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3E445255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редко бывает пустым, в популярных зонах часто нет свободных мест, создаётся живая, динамичная среда</w:t>
            </w:r>
          </w:p>
        </w:tc>
      </w:tr>
      <w:tr w:rsidR="004B3AD4" w:rsidRPr="005E754C" w14:paraId="0C073C4E" w14:textId="77777777" w:rsidTr="00C00BD5">
        <w:tc>
          <w:tcPr>
            <w:tcW w:w="2405" w:type="dxa"/>
            <w:vAlign w:val="center"/>
          </w:tcPr>
          <w:p w14:paraId="3F14C4F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1AD582CA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работает на пределе комфортной вместимости, возникает самоорганизующаяся система очередей, смены активности, временного занятия мест</w:t>
            </w:r>
          </w:p>
        </w:tc>
      </w:tr>
      <w:tr w:rsidR="004B3AD4" w:rsidRPr="005E754C" w14:paraId="1CD405D6" w14:textId="77777777" w:rsidTr="00C00BD5">
        <w:tc>
          <w:tcPr>
            <w:tcW w:w="9351" w:type="dxa"/>
            <w:gridSpan w:val="2"/>
            <w:vAlign w:val="center"/>
          </w:tcPr>
          <w:p w14:paraId="0CA1234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  <w:lang w:val="en-US"/>
              </w:rPr>
              <w:t>E</w:t>
            </w:r>
            <w:r w:rsidRPr="005E754C">
              <w:rPr>
                <w:rFonts w:cs="Times New Roman"/>
                <w:sz w:val="32"/>
                <w:szCs w:val="32"/>
                <w:vertAlign w:val="subscript"/>
              </w:rPr>
              <w:t>туризм</w:t>
            </w:r>
          </w:p>
        </w:tc>
      </w:tr>
      <w:tr w:rsidR="004B3AD4" w:rsidRPr="005E754C" w14:paraId="593C88E3" w14:textId="77777777" w:rsidTr="00C00BD5">
        <w:tc>
          <w:tcPr>
            <w:tcW w:w="2405" w:type="dxa"/>
            <w:vAlign w:val="center"/>
          </w:tcPr>
          <w:p w14:paraId="0CF0937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0,00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0,20</w:t>
            </w:r>
          </w:p>
        </w:tc>
        <w:tc>
          <w:tcPr>
            <w:tcW w:w="6946" w:type="dxa"/>
            <w:vAlign w:val="center"/>
          </w:tcPr>
          <w:p w14:paraId="045558C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В пиковые периоды пространство не справляется с нагрузкой </w:t>
            </w:r>
          </w:p>
        </w:tc>
      </w:tr>
      <w:tr w:rsidR="004B3AD4" w:rsidRPr="005E754C" w14:paraId="61B07B50" w14:textId="77777777" w:rsidTr="00C00BD5">
        <w:tc>
          <w:tcPr>
            <w:tcW w:w="2405" w:type="dxa"/>
            <w:vAlign w:val="center"/>
          </w:tcPr>
          <w:p w14:paraId="025C5332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0,21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0,40</w:t>
            </w:r>
          </w:p>
        </w:tc>
        <w:tc>
          <w:tcPr>
            <w:tcW w:w="6946" w:type="dxa"/>
            <w:vAlign w:val="center"/>
          </w:tcPr>
          <w:p w14:paraId="2AF059C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 пиковые периоды пространство становится некомфортным для посетителей</w:t>
            </w:r>
          </w:p>
        </w:tc>
      </w:tr>
      <w:tr w:rsidR="004B3AD4" w:rsidRPr="005E754C" w14:paraId="4A94438F" w14:textId="77777777" w:rsidTr="00C00BD5">
        <w:tc>
          <w:tcPr>
            <w:tcW w:w="2405" w:type="dxa"/>
            <w:vAlign w:val="center"/>
          </w:tcPr>
          <w:p w14:paraId="4A778501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0,41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0,60</w:t>
            </w:r>
          </w:p>
        </w:tc>
        <w:tc>
          <w:tcPr>
            <w:tcW w:w="6946" w:type="dxa"/>
            <w:vAlign w:val="center"/>
          </w:tcPr>
          <w:p w14:paraId="66364224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В пиковые периоды пространство перегружено, сервисы работают на пределе</w:t>
            </w:r>
          </w:p>
        </w:tc>
      </w:tr>
      <w:tr w:rsidR="004B3AD4" w:rsidRPr="005E754C" w14:paraId="598F6CFB" w14:textId="77777777" w:rsidTr="00C00BD5">
        <w:tc>
          <w:tcPr>
            <w:tcW w:w="2405" w:type="dxa"/>
            <w:vAlign w:val="center"/>
          </w:tcPr>
          <w:p w14:paraId="34F08EAE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0,61</w:t>
            </w:r>
            <w:r w:rsidRPr="005E754C">
              <w:rPr>
                <w:rFonts w:cs="Times New Roman"/>
                <w:szCs w:val="24"/>
              </w:rPr>
              <w:t>–</w:t>
            </w:r>
            <w:r w:rsidRPr="005E754C">
              <w:rPr>
                <w:rFonts w:cs="Times New Roman"/>
              </w:rPr>
              <w:t>0,80</w:t>
            </w:r>
          </w:p>
        </w:tc>
        <w:tc>
          <w:tcPr>
            <w:tcW w:w="6946" w:type="dxa"/>
            <w:vAlign w:val="center"/>
          </w:tcPr>
          <w:p w14:paraId="0B9E78DD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 xml:space="preserve">Пространство выдерживает пиковые нагрузки, но сервисы работают с задержками </w:t>
            </w:r>
          </w:p>
        </w:tc>
      </w:tr>
      <w:tr w:rsidR="004B3AD4" w:rsidRPr="005E754C" w14:paraId="7E251D20" w14:textId="77777777" w:rsidTr="00C00BD5">
        <w:tc>
          <w:tcPr>
            <w:tcW w:w="2405" w:type="dxa"/>
            <w:vAlign w:val="center"/>
          </w:tcPr>
          <w:p w14:paraId="6E54C9F3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0,81</w:t>
            </w:r>
            <w:r w:rsidRPr="005E754C">
              <w:rPr>
                <w:rFonts w:cs="Times New Roman"/>
                <w:szCs w:val="24"/>
              </w:rPr>
              <w:t>–1,00</w:t>
            </w:r>
          </w:p>
        </w:tc>
        <w:tc>
          <w:tcPr>
            <w:tcW w:w="6946" w:type="dxa"/>
            <w:vAlign w:val="center"/>
          </w:tcPr>
          <w:p w14:paraId="45D45747" w14:textId="77777777" w:rsidR="004B3AD4" w:rsidRPr="005E754C" w:rsidRDefault="004B3AD4" w:rsidP="004B3AD4">
            <w:pPr>
              <w:spacing w:line="360" w:lineRule="auto"/>
              <w:jc w:val="center"/>
              <w:rPr>
                <w:rFonts w:cs="Times New Roman"/>
              </w:rPr>
            </w:pPr>
            <w:r w:rsidRPr="005E754C">
              <w:rPr>
                <w:rFonts w:cs="Times New Roman"/>
              </w:rPr>
              <w:t>Пространство обладает с запасом пропускной способности в пиковые периоды, сервисы работают без задержек</w:t>
            </w:r>
          </w:p>
        </w:tc>
      </w:tr>
    </w:tbl>
    <w:p w14:paraId="79DC1DCD" w14:textId="63C44F5F" w:rsidR="000D6D0C" w:rsidRDefault="000D6D0C" w:rsidP="004B3AD4"/>
    <w:sectPr w:rsidR="000D6D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7D07"/>
    <w:multiLevelType w:val="hybridMultilevel"/>
    <w:tmpl w:val="1D08FD0E"/>
    <w:lvl w:ilvl="0" w:tplc="1D2A4A7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46AD5"/>
    <w:multiLevelType w:val="multilevel"/>
    <w:tmpl w:val="1CFE99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6D2738A"/>
    <w:multiLevelType w:val="hybridMultilevel"/>
    <w:tmpl w:val="D5CCB536"/>
    <w:lvl w:ilvl="0" w:tplc="5C189C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87C09BA"/>
    <w:multiLevelType w:val="hybridMultilevel"/>
    <w:tmpl w:val="887EC958"/>
    <w:lvl w:ilvl="0" w:tplc="ADB225F0">
      <w:start w:val="1"/>
      <w:numFmt w:val="decimal"/>
      <w:lvlText w:val="%1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42752460">
    <w:abstractNumId w:val="1"/>
  </w:num>
  <w:num w:numId="2" w16cid:durableId="1880390063">
    <w:abstractNumId w:val="3"/>
  </w:num>
  <w:num w:numId="3" w16cid:durableId="520241389">
    <w:abstractNumId w:val="0"/>
  </w:num>
  <w:num w:numId="4" w16cid:durableId="403141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04"/>
    <w:rsid w:val="000D6D0C"/>
    <w:rsid w:val="002A7355"/>
    <w:rsid w:val="004B3AD4"/>
    <w:rsid w:val="00704804"/>
    <w:rsid w:val="00890FA2"/>
    <w:rsid w:val="00EE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197B9"/>
  <w15:chartTrackingRefBased/>
  <w15:docId w15:val="{05AF379D-E393-45CF-812F-8EFAAEC8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4B3AD4"/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0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0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0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04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04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04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04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04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0480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0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0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0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0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0480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0480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0480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0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04804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04804"/>
    <w:rPr>
      <w:b/>
      <w:bCs/>
      <w:smallCaps/>
      <w:color w:val="2F5496" w:themeColor="accent1" w:themeShade="BF"/>
      <w:spacing w:val="5"/>
    </w:rPr>
  </w:style>
  <w:style w:type="paragraph" w:styleId="a0">
    <w:name w:val="No Spacing"/>
    <w:uiPriority w:val="1"/>
    <w:qFormat/>
    <w:rsid w:val="004B3AD4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B3A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e">
    <w:name w:val="Table Grid"/>
    <w:basedOn w:val="a2"/>
    <w:uiPriority w:val="39"/>
    <w:rsid w:val="004B3AD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79D50-768D-4F70-A1F7-236EA78A7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1684</Words>
  <Characters>9600</Characters>
  <Application>Microsoft Office Word</Application>
  <DocSecurity>0</DocSecurity>
  <Lines>80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Теленкова Ксения Сергеевна</dc:creator>
  <cp:keywords/>
  <dc:description/>
  <cp:lastModifiedBy>Теленкова Ксения Сергеевна</cp:lastModifiedBy>
  <cp:revision>2</cp:revision>
  <dcterms:created xsi:type="dcterms:W3CDTF">2026-05-07T18:42:00Z</dcterms:created>
  <dcterms:modified xsi:type="dcterms:W3CDTF">2026-05-07T18:47:00Z</dcterms:modified>
</cp:coreProperties>
</file>