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0A" w:rsidRPr="00EC4B0A" w:rsidRDefault="00BB6E86" w:rsidP="00EC4B0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4B0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Задание 2.1. </w:t>
      </w:r>
      <w:r w:rsidR="00EC4B0A" w:rsidRPr="00EC4B0A">
        <w:rPr>
          <w:rFonts w:asciiTheme="minorHAnsi" w:hAnsiTheme="minorHAnsi" w:cstheme="minorHAnsi"/>
          <w:color w:val="000000" w:themeColor="text1"/>
          <w:sz w:val="22"/>
          <w:szCs w:val="22"/>
        </w:rPr>
        <w:t>Подробно изучить одной из рабочих групп структурного подразделения организации. При этом изучается: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организация и планирование работы рабочей группы структурного подразделения; 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характеристика технической базы и программного обеспечения, используемого в работе данной рабочей группы структурного подразделения; 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программные и информационные продукты, создаваемые рабочей группой подразделения.</w:t>
      </w:r>
    </w:p>
    <w:p w:rsidR="00BB6E86" w:rsidRPr="00BB6E86" w:rsidRDefault="00BB6E86" w:rsidP="00BB6E86">
      <w:pPr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</w:p>
    <w:p w:rsidR="00970DE5" w:rsidRDefault="00970DE5" w:rsidP="00970DE5">
      <w:r w:rsidRPr="00970DE5">
        <w:rPr>
          <w:b/>
        </w:rPr>
        <w:t>Наименование рабочей группы:</w:t>
      </w:r>
      <w:r>
        <w:t xml:space="preserve"> Группа разработки ПО (далее – «Группа») департамента информационных технологий</w:t>
      </w:r>
      <w:r>
        <w:t>.</w:t>
      </w:r>
      <w:r>
        <w:br/>
      </w:r>
    </w:p>
    <w:p w:rsidR="00970DE5" w:rsidRDefault="00970DE5" w:rsidP="00970DE5">
      <w:r w:rsidRPr="00970DE5">
        <w:rPr>
          <w:b/>
        </w:rPr>
        <w:t>Назначение Группы:</w:t>
      </w:r>
      <w:r>
        <w:t xml:space="preserve"> разработка и сопровождение программных продуктов Компании, а </w:t>
      </w:r>
      <w:proofErr w:type="gramStart"/>
      <w:r>
        <w:t>так же</w:t>
      </w:r>
      <w:proofErr w:type="gramEnd"/>
      <w:r>
        <w:t xml:space="preserve"> ПО, создаваемого под заказ для внешних заказчиков.</w:t>
      </w:r>
      <w:r>
        <w:br/>
      </w:r>
    </w:p>
    <w:p w:rsidR="00970DE5" w:rsidRDefault="00970DE5" w:rsidP="00970DE5">
      <w:r>
        <w:t>Все участники группы имеют горизонтальные связи с участниками других групп и ведётся постоянная переписка по рабочим вопросам, так же проводятся регулярные сборы групп для решения совместных вопросов и планирования спринтов</w:t>
      </w:r>
      <w:r>
        <w:t>.</w:t>
      </w:r>
      <w:r>
        <w:br/>
      </w:r>
    </w:p>
    <w:p w:rsidR="00970DE5" w:rsidRDefault="00970DE5" w:rsidP="00970DE5">
      <w:r>
        <w:t xml:space="preserve">В Компании существует регламент информационного взаимодействия между </w:t>
      </w:r>
      <w:r>
        <w:t>департаментами</w:t>
      </w:r>
      <w:r>
        <w:t xml:space="preserve">, который носит рекомендательный характер. При необходимости работники могут обращаться напрямую в другие </w:t>
      </w:r>
      <w:r>
        <w:t>департаменты</w:t>
      </w:r>
      <w:r>
        <w:t xml:space="preserve"> для уточнения параметров задач, запроса дополнительных данных, требуемых для их выполнения или для синхронизации статусов выполнения работ</w:t>
      </w:r>
      <w:r>
        <w:t>.</w:t>
      </w:r>
      <w:r>
        <w:br/>
      </w:r>
    </w:p>
    <w:p w:rsidR="00970DE5" w:rsidRDefault="00970DE5" w:rsidP="00970DE5">
      <w:r>
        <w:t>В Компании параллельно ведутся несколько проектов. При старте каждого проекта проводится сбор ведущих специалистов групп, ф</w:t>
      </w:r>
      <w:r>
        <w:t xml:space="preserve">ормируется </w:t>
      </w:r>
      <w:proofErr w:type="spellStart"/>
      <w:r>
        <w:t>верхн</w:t>
      </w:r>
      <w:r>
        <w:t>еуровневый</w:t>
      </w:r>
      <w:proofErr w:type="spellEnd"/>
      <w:r>
        <w:t xml:space="preserve"> состав работ</w:t>
      </w:r>
      <w:r>
        <w:t>. Далее работы передаются в р</w:t>
      </w:r>
      <w:r>
        <w:t>абочие группы, и руководители групп формируют список детальных задач и перераспределяют между специалистами.</w:t>
      </w:r>
      <w:r>
        <w:br/>
      </w:r>
    </w:p>
    <w:p w:rsidR="00970DE5" w:rsidRDefault="00970DE5" w:rsidP="00970DE5">
      <w:r>
        <w:t xml:space="preserve">Для ведения списков работ и отметок о ходе выполнения работ используется ПО </w:t>
      </w:r>
      <w:r>
        <w:rPr>
          <w:lang w:val="en-US"/>
        </w:rPr>
        <w:t>Microsoft</w:t>
      </w:r>
      <w:r w:rsidRPr="003C1BFD">
        <w:t xml:space="preserve"> </w:t>
      </w:r>
      <w:r>
        <w:rPr>
          <w:lang w:val="en-US"/>
        </w:rPr>
        <w:t>Team</w:t>
      </w:r>
      <w:r w:rsidRPr="003C1BFD">
        <w:t xml:space="preserve"> </w:t>
      </w:r>
      <w:r>
        <w:rPr>
          <w:lang w:val="en-US"/>
        </w:rPr>
        <w:t>Foundation</w:t>
      </w:r>
      <w:r w:rsidRPr="003C1BFD">
        <w:t xml:space="preserve"> </w:t>
      </w:r>
      <w:r>
        <w:rPr>
          <w:lang w:val="en-US"/>
        </w:rPr>
        <w:t>Server</w:t>
      </w:r>
      <w:r>
        <w:t xml:space="preserve"> (далее – «</w:t>
      </w:r>
      <w:r>
        <w:rPr>
          <w:lang w:val="en-US"/>
        </w:rPr>
        <w:t>TFS</w:t>
      </w:r>
      <w:r>
        <w:t xml:space="preserve">»). В </w:t>
      </w:r>
      <w:r>
        <w:rPr>
          <w:lang w:val="en-US"/>
        </w:rPr>
        <w:t>TFS</w:t>
      </w:r>
      <w:r>
        <w:t xml:space="preserve"> размещаются информационные ресурсы, необходимые для работы </w:t>
      </w:r>
      <w:proofErr w:type="gramStart"/>
      <w:r>
        <w:t>на проектами</w:t>
      </w:r>
      <w:proofErr w:type="gramEnd"/>
      <w:r>
        <w:t xml:space="preserve">, например </w:t>
      </w:r>
      <w:r>
        <w:rPr>
          <w:lang w:val="en-US"/>
        </w:rPr>
        <w:t>WIKI</w:t>
      </w:r>
      <w:r w:rsidRPr="003C1BFD">
        <w:t xml:space="preserve"> </w:t>
      </w:r>
      <w:r>
        <w:t>и списки требований. Некоторые документы сохраняются в общие папки для проектов в корпоративной сети Компании.</w:t>
      </w:r>
    </w:p>
    <w:p w:rsidR="00970DE5" w:rsidRPr="003C1BFD" w:rsidRDefault="00970DE5" w:rsidP="00970DE5">
      <w:r>
        <w:t xml:space="preserve">Также в </w:t>
      </w:r>
      <w:r>
        <w:rPr>
          <w:lang w:val="en-US"/>
        </w:rPr>
        <w:t>TFS</w:t>
      </w:r>
      <w:r>
        <w:t xml:space="preserve"> ведутся </w:t>
      </w:r>
      <w:proofErr w:type="spellStart"/>
      <w:r>
        <w:t>репозитории</w:t>
      </w:r>
      <w:proofErr w:type="spellEnd"/>
      <w:r>
        <w:t xml:space="preserve"> с кодом для разрабатываемого ПО (в системе </w:t>
      </w:r>
      <w:proofErr w:type="spellStart"/>
      <w:r>
        <w:rPr>
          <w:lang w:val="en-US"/>
        </w:rPr>
        <w:t>Git</w:t>
      </w:r>
      <w:proofErr w:type="spellEnd"/>
      <w:r>
        <w:t>)</w:t>
      </w:r>
      <w:r>
        <w:t>.</w:t>
      </w:r>
      <w:r>
        <w:br/>
      </w:r>
      <w:r>
        <w:br/>
      </w:r>
      <w:r>
        <w:t>В основном Группа разработки ПО занимается разработкой основного продукта Компании. Название основного продукта «</w:t>
      </w:r>
      <w:proofErr w:type="spellStart"/>
      <w:r>
        <w:t>Геоинтеллект</w:t>
      </w:r>
      <w:proofErr w:type="spellEnd"/>
      <w:r>
        <w:t xml:space="preserve">». </w:t>
      </w:r>
      <w:proofErr w:type="spellStart"/>
      <w:r>
        <w:t>Геоинтеллект</w:t>
      </w:r>
      <w:proofErr w:type="spellEnd"/>
      <w:r>
        <w:t xml:space="preserve"> имеет модульную структуру, и модули </w:t>
      </w:r>
      <w:proofErr w:type="spellStart"/>
      <w:r>
        <w:t>Геоинтеллекта</w:t>
      </w:r>
      <w:proofErr w:type="spellEnd"/>
      <w:r>
        <w:t xml:space="preserve"> могут быть отдельными проектами и </w:t>
      </w:r>
      <w:r>
        <w:t>разрабатываться отдельно,</w:t>
      </w:r>
      <w:r>
        <w:t xml:space="preserve"> и затем добавляться в Систему</w:t>
      </w:r>
      <w:r>
        <w:t>.</w:t>
      </w:r>
      <w:r>
        <w:br/>
      </w:r>
      <w:r>
        <w:br/>
      </w:r>
      <w:bookmarkStart w:id="0" w:name="_GoBack"/>
      <w:bookmarkEnd w:id="0"/>
      <w:r w:rsidRPr="00970DE5">
        <w:rPr>
          <w:b/>
        </w:rPr>
        <w:t xml:space="preserve">Пример отдельного модуля </w:t>
      </w:r>
      <w:proofErr w:type="spellStart"/>
      <w:r w:rsidRPr="00970DE5">
        <w:rPr>
          <w:b/>
        </w:rPr>
        <w:t>Геоинтеллекта</w:t>
      </w:r>
      <w:proofErr w:type="spellEnd"/>
      <w:r w:rsidRPr="00970DE5">
        <w:rPr>
          <w:b/>
        </w:rPr>
        <w:t>:</w:t>
      </w:r>
      <w:r>
        <w:t xml:space="preserve"> «</w:t>
      </w:r>
      <w:r>
        <w:rPr>
          <w:rFonts w:eastAsia="Times New Roman" w:cstheme="minorHAnsi"/>
          <w:color w:val="000000" w:themeColor="text1"/>
          <w:lang w:eastAsia="ru-RU"/>
        </w:rPr>
        <w:t xml:space="preserve">Модуль расчёта </w:t>
      </w:r>
      <w:r w:rsidRPr="00AF26A5">
        <w:rPr>
          <w:rFonts w:eastAsia="Times New Roman" w:cstheme="minorHAnsi"/>
          <w:color w:val="000000" w:themeColor="text1"/>
          <w:lang w:eastAsia="ru-RU"/>
        </w:rPr>
        <w:t>привлекательности магазина и потенциального объема посетителей</w:t>
      </w:r>
      <w:r w:rsidRPr="004E3EAC">
        <w:rPr>
          <w:rFonts w:eastAsia="Times New Roman" w:cstheme="minorHAnsi"/>
          <w:color w:val="000000" w:themeColor="text1"/>
          <w:lang w:eastAsia="ru-RU"/>
        </w:rPr>
        <w:t xml:space="preserve"> на основе модели </w:t>
      </w:r>
      <w:proofErr w:type="spellStart"/>
      <w:r w:rsidRPr="004E3EAC">
        <w:rPr>
          <w:rFonts w:eastAsia="Times New Roman" w:cstheme="minorHAnsi"/>
          <w:color w:val="000000" w:themeColor="text1"/>
          <w:lang w:eastAsia="ru-RU"/>
        </w:rPr>
        <w:t>Хаффа</w:t>
      </w:r>
      <w:proofErr w:type="spellEnd"/>
      <w:r>
        <w:rPr>
          <w:rFonts w:eastAsia="Times New Roman" w:cstheme="minorHAnsi"/>
          <w:color w:val="000000" w:themeColor="text1"/>
          <w:lang w:eastAsia="ru-RU"/>
        </w:rPr>
        <w:t>»</w:t>
      </w:r>
      <w:r>
        <w:rPr>
          <w:rFonts w:eastAsia="Times New Roman" w:cstheme="minorHAnsi"/>
          <w:color w:val="000000" w:themeColor="text1"/>
          <w:lang w:eastAsia="ru-RU"/>
        </w:rPr>
        <w:t>.</w:t>
      </w:r>
    </w:p>
    <w:p w:rsidR="00970DE5" w:rsidRPr="00533B3D" w:rsidRDefault="00970DE5" w:rsidP="00970DE5"/>
    <w:p w:rsidR="00A92D6B" w:rsidRPr="00BB6E86" w:rsidRDefault="00A92D6B">
      <w:pPr>
        <w:rPr>
          <w:rFonts w:cstheme="minorHAnsi"/>
          <w:color w:val="000000" w:themeColor="text1"/>
          <w:sz w:val="22"/>
          <w:szCs w:val="22"/>
        </w:rPr>
      </w:pPr>
    </w:p>
    <w:p w:rsidR="00BB6E86" w:rsidRDefault="00BB6E86"/>
    <w:p w:rsidR="00BB6E86" w:rsidRDefault="00BB6E86"/>
    <w:p w:rsidR="00BB6E86" w:rsidRDefault="00BB6E86"/>
    <w:p w:rsidR="00BB6E86" w:rsidRDefault="00BB6E86"/>
    <w:sectPr w:rsidR="00BB6E86" w:rsidSect="00ED0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07909"/>
    <w:multiLevelType w:val="multilevel"/>
    <w:tmpl w:val="3AA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86"/>
    <w:rsid w:val="00970DE5"/>
    <w:rsid w:val="00A92D6B"/>
    <w:rsid w:val="00BB6E86"/>
    <w:rsid w:val="00EC4B0A"/>
    <w:rsid w:val="00E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6710E"/>
  <w15:chartTrackingRefBased/>
  <w15:docId w15:val="{C10AFC7D-F880-5247-9568-35C8C559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B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2020-02-11T04:50:00Z</dcterms:created>
  <dcterms:modified xsi:type="dcterms:W3CDTF">2020-02-13T11:00:00Z</dcterms:modified>
</cp:coreProperties>
</file>