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Oct</w:t>
      </w:r>
      <w:r>
        <w:t xml:space="preserve"> </w:t>
      </w:r>
      <w:r>
        <w:t xml:space="preserve">19th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на практике применения режима однократного гаммирования.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</w:t>
      </w:r>
      <w:r>
        <w:t xml:space="preserve"> 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1469081"/>
            <wp:effectExtent b="0" l="0" r="0" t="0"/>
            <wp:docPr descr="Схема однократного гаммирования" title="" id="1" name="Picture"/>
            <a:graphic>
              <a:graphicData uri="http://schemas.openxmlformats.org/drawingml/2006/picture">
                <pic:pic>
                  <pic:nvPicPr>
                    <pic:cNvPr descr="screens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однократного гаммирования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 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это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i-й символ ключа,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m</m:t>
            </m:r>
          </m:e>
        </m:bar>
      </m:oMath>
      <w:r>
        <w:t xml:space="preserve">. Размерности открытого текста и ключа должны совпадать, и полученный шифротекст 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 ключа решается так, что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При известном зашифрованном сообщении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все различные ключевые последовательности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возможны и равновероятны, а значит, возможны и любые сообщения</w:t>
      </w:r>
      <w:r>
        <w:t xml:space="preserve"> </w:t>
      </w:r>
      <m:oMath>
        <m:r>
          <m:t>P</m:t>
        </m:r>
      </m:oMath>
      <w:r>
        <w:t xml:space="preserve">. Необходимые и достаточные условия абсолютной стойкости шифра:</w:t>
      </w:r>
      <w:r>
        <w:t xml:space="preserve"> </w:t>
      </w:r>
      <w:r>
        <w:t xml:space="preserve">- полная случайность ключа;</w:t>
      </w:r>
      <w:r>
        <w:t xml:space="preserve"> </w:t>
      </w:r>
      <w:r>
        <w:t xml:space="preserve">- равенство длин ключа и открытого текста;</w:t>
      </w:r>
      <w:r>
        <w:t xml:space="preserve"> </w:t>
      </w:r>
      <w:r>
        <w:t xml:space="preserve">- однократное использование ключа.</w:t>
      </w:r>
    </w:p>
    <w:bookmarkEnd w:id="23"/>
    <w:bookmarkStart w:id="30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pStyle w:val="FirstParagraph"/>
      </w:pPr>
      <w:r>
        <w:t xml:space="preserve">Нам 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</w:t>
      </w:r>
    </w:p>
    <w:p>
      <w:pPr>
        <w:pStyle w:val="BodyText"/>
      </w:pPr>
      <w:r>
        <w:t xml:space="preserve">Для написания приложения будем использовать среду Jupyter. Выполним необходимые задания.</w:t>
      </w:r>
    </w:p>
    <w:p>
      <w:pPr>
        <w:numPr>
          <w:ilvl w:val="0"/>
          <w:numId w:val="1001"/>
        </w:numPr>
        <w:pStyle w:val="Compact"/>
      </w:pPr>
      <w:r>
        <w:t xml:space="preserve">Определим вид шифротекста при известном ключе и известном открытом тексте.</w:t>
      </w:r>
    </w:p>
    <w:p>
      <w:pPr>
        <w:pStyle w:val="FirstParagraph"/>
      </w:pPr>
      <w:r>
        <w:t xml:space="preserve">Начнем с того, что введем необходимые нам для работы импорты:</w:t>
      </w:r>
    </w:p>
    <w:p>
      <w:pPr>
        <w:pStyle w:val="CaptionedFigure"/>
      </w:pPr>
      <w:r>
        <w:drawing>
          <wp:inline>
            <wp:extent cx="3962400" cy="685800"/>
            <wp:effectExtent b="0" l="0" r="0" t="0"/>
            <wp:docPr descr="Ввод необходимых импортов" title="" id="1" name="Picture"/>
            <a:graphic>
              <a:graphicData uri="http://schemas.openxmlformats.org/drawingml/2006/picture">
                <pic:pic>
                  <pic:nvPicPr>
                    <pic:cNvPr descr="screen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необходимых импортов</w:t>
      </w:r>
    </w:p>
    <w:p>
      <w:pPr>
        <w:pStyle w:val="BodyText"/>
      </w:pPr>
      <w:r>
        <w:t xml:space="preserve">Далее определим функции, которые мы будем использовать:</w:t>
      </w:r>
    </w:p>
    <w:p>
      <w:pPr>
        <w:pStyle w:val="CaptionedFigure"/>
      </w:pPr>
      <w:r>
        <w:drawing>
          <wp:inline>
            <wp:extent cx="5334000" cy="1616749"/>
            <wp:effectExtent b="0" l="0" r="0" t="0"/>
            <wp:docPr descr="Функции для работы" title="" id="1" name="Picture"/>
            <a:graphic>
              <a:graphicData uri="http://schemas.openxmlformats.org/drawingml/2006/picture">
                <pic:pic>
                  <pic:nvPicPr>
                    <pic:cNvPr descr="screen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Функции для работы</w:t>
      </w:r>
    </w:p>
    <w:p>
      <w:pPr>
        <w:pStyle w:val="BodyText"/>
      </w:pPr>
      <w:r>
        <w:t xml:space="preserve">Первая функция у нас преобразует символьное представление текста в шестнадцатиричный вид.</w:t>
      </w:r>
    </w:p>
    <w:p>
      <w:pPr>
        <w:pStyle w:val="BodyText"/>
      </w:pPr>
      <w:r>
        <w:t xml:space="preserve">Вторая отвечает за назначение каждому символу введенного текста определенного значения из символов Unicode.</w:t>
      </w:r>
    </w:p>
    <w:p>
      <w:pPr>
        <w:pStyle w:val="BodyText"/>
      </w:pPr>
      <w:r>
        <w:t xml:space="preserve">С помощью третьей функции мы будем выводить зашифрованный и раскодированный виды нашего текста по имеющемуся ключу.</w:t>
      </w:r>
    </w:p>
    <w:p>
      <w:pPr>
        <w:pStyle w:val="BodyText"/>
      </w:pPr>
      <w:r>
        <w:t xml:space="preserve">А четвертая функция нам понадобиться в следующем задании для преобразования шифротекста в один из возможных вариантов расшифровки.</w:t>
      </w:r>
    </w:p>
    <w:p>
      <w:pPr>
        <w:pStyle w:val="BodyText"/>
      </w:pPr>
      <w:r>
        <w:t xml:space="preserve">Теперь пропишем листинг нашей программы:</w:t>
      </w:r>
    </w:p>
    <w:p>
      <w:pPr>
        <w:pStyle w:val="CaptionedFigure"/>
      </w:pPr>
      <w:r>
        <w:drawing>
          <wp:inline>
            <wp:extent cx="5334000" cy="2255821"/>
            <wp:effectExtent b="0" l="0" r="0" t="0"/>
            <wp:docPr descr="Листинг задания 1" title="" id="1" name="Picture"/>
            <a:graphic>
              <a:graphicData uri="http://schemas.openxmlformats.org/drawingml/2006/picture">
                <pic:pic>
                  <pic:nvPicPr>
                    <pic:cNvPr descr="screen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задания 1</w:t>
      </w:r>
    </w:p>
    <w:p>
      <w:pPr>
        <w:pStyle w:val="BodyText"/>
      </w:pPr>
      <w:r>
        <w:t xml:space="preserve">Мы вводим имеющееся сообщение. Далее составляем ключ для него с помощью функции 2. Определяем длину нашего сообщения, после чего преобразуем каждый выявленный символ в шестнадцатиричный вид с помощью функции 1. Далее выводим результат на экран.</w:t>
      </w:r>
    </w:p>
    <w:p>
      <w:pPr>
        <w:pStyle w:val="BodyText"/>
      </w:pPr>
      <w:r>
        <w:t xml:space="preserve">Далее, используя функцию 3, сделаем шифровку для нашего текста. Преобразуем ее в шестнадцатиричный вид и выведем на экран полученное зашифрованное сообщение.</w:t>
      </w:r>
    </w:p>
    <w:p>
      <w:pPr>
        <w:pStyle w:val="BodyText"/>
      </w:pPr>
      <w:r>
        <w:t xml:space="preserve">После этого, используя опять же функцию 3, сделаем преобразование шифра в символы необходимого алфавита. И в итоге получим наше изначальное сообщение:</w:t>
      </w:r>
    </w:p>
    <w:p>
      <w:pPr>
        <w:pStyle w:val="CaptionedFigure"/>
      </w:pPr>
      <w:r>
        <w:drawing>
          <wp:inline>
            <wp:extent cx="5334000" cy="577633"/>
            <wp:effectExtent b="0" l="0" r="0" t="0"/>
            <wp:docPr descr="Результат выполнения программы 1" title="" id="1" name="Picture"/>
            <a:graphic>
              <a:graphicData uri="http://schemas.openxmlformats.org/drawingml/2006/picture">
                <pic:pic>
                  <pic:nvPicPr>
                    <pic:cNvPr descr="screen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 1</w:t>
      </w:r>
    </w:p>
    <w:p>
      <w:pPr>
        <w:numPr>
          <w:ilvl w:val="0"/>
          <w:numId w:val="1002"/>
        </w:numPr>
        <w:pStyle w:val="Compact"/>
      </w:pPr>
      <w:r>
        <w:t xml:space="preserve">Теперь определим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В данном случае будем использовать нашу функцию 4. С помощью нее, зная шифрованный вид нашего сообщения, попробуем подобрать ключ шифрования в символьном виде. После этого, с помощью функции 3 расшифруем получившийся код в символы используемого алфавита:</w:t>
      </w:r>
    </w:p>
    <w:p>
      <w:pPr>
        <w:pStyle w:val="CaptionedFigure"/>
      </w:pPr>
      <w:r>
        <w:drawing>
          <wp:inline>
            <wp:extent cx="5334000" cy="889000"/>
            <wp:effectExtent b="0" l="0" r="0" t="0"/>
            <wp:docPr descr="Листинг задания 2" title="" id="1" name="Picture"/>
            <a:graphic>
              <a:graphicData uri="http://schemas.openxmlformats.org/drawingml/2006/picture">
                <pic:pic>
                  <pic:nvPicPr>
                    <pic:cNvPr descr="screen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задания 2</w:t>
      </w:r>
    </w:p>
    <w:p>
      <w:pPr>
        <w:pStyle w:val="BodyText"/>
      </w:pPr>
      <w:r>
        <w:t xml:space="preserve">В результате при выполнении команд мы получим следующие результаты подобранного ключа и расшифрованного сообщения:</w:t>
      </w:r>
    </w:p>
    <w:p>
      <w:pPr>
        <w:pStyle w:val="CaptionedFigure"/>
      </w:pPr>
      <w:r>
        <w:drawing>
          <wp:inline>
            <wp:extent cx="5334000" cy="443713"/>
            <wp:effectExtent b="0" l="0" r="0" t="0"/>
            <wp:docPr descr="Результат выполнения программы 2" title="" id="1" name="Picture"/>
            <a:graphic>
              <a:graphicData uri="http://schemas.openxmlformats.org/drawingml/2006/picture">
                <pic:pic>
                  <pic:nvPicPr>
                    <pic:cNvPr descr="screen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 2</w:t>
      </w:r>
    </w:p>
    <w:p>
      <w:pPr>
        <w:pStyle w:val="BodyText"/>
      </w:pPr>
      <w:r>
        <w:t xml:space="preserve">Видим, что мы получили наше изначальное сообщение с помощью зашифрованных данных и подобранного ключа расшифровки.</w:t>
      </w:r>
    </w:p>
    <w:bookmarkEnd w:id="30"/>
    <w:bookmarkStart w:id="31" w:name="листинг-программ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import string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fun_1(text):</w:t>
      </w:r>
      <w:r>
        <w:br/>
      </w:r>
      <w:r>
        <w:rPr>
          <w:rStyle w:val="VerbatimChar"/>
        </w:rPr>
        <w:t xml:space="preserve">  return ' '.join(hex(ord(i))[2:] for i in text)</w:t>
      </w:r>
      <w:r>
        <w:br/>
      </w:r>
      <w:r>
        <w:rPr>
          <w:rStyle w:val="VerbatimChar"/>
        </w:rPr>
        <w:t xml:space="preserve">def fun_2(size):</w:t>
      </w:r>
      <w:r>
        <w:br/>
      </w:r>
      <w:r>
        <w:rPr>
          <w:rStyle w:val="VerbatimChar"/>
        </w:rPr>
        <w:t xml:space="preserve">  return ''.join(random.choice(string.ascii_letters+string.digits) for _ in range(size))</w:t>
      </w:r>
      <w:r>
        <w:br/>
      </w:r>
      <w:r>
        <w:rPr>
          <w:rStyle w:val="VerbatimChar"/>
        </w:rPr>
        <w:t xml:space="preserve">def fun_3(text, key):</w:t>
      </w:r>
      <w:r>
        <w:br/>
      </w:r>
      <w:r>
        <w:rPr>
          <w:rStyle w:val="VerbatimChar"/>
        </w:rPr>
        <w:t xml:space="preserve">  return ''.join(chr(a^b) for a, b in zip(text, key))</w:t>
      </w:r>
      <w:r>
        <w:br/>
      </w:r>
      <w:r>
        <w:rPr>
          <w:rStyle w:val="VerbatimChar"/>
        </w:rPr>
        <w:t xml:space="preserve">def fun_4(text, encr):</w:t>
      </w:r>
      <w:r>
        <w:br/>
      </w:r>
      <w:r>
        <w:rPr>
          <w:rStyle w:val="VerbatimChar"/>
        </w:rPr>
        <w:t xml:space="preserve">  return ''.join(chr(a^b) for a, b in zip(text, encr))</w:t>
      </w:r>
      <w:r>
        <w:br/>
      </w:r>
      <w:r>
        <w:br/>
      </w:r>
      <w:r>
        <w:rPr>
          <w:rStyle w:val="VerbatimChar"/>
        </w:rPr>
        <w:t xml:space="preserve">message = 'С Новым Годом, друзья!'</w:t>
      </w:r>
      <w:r>
        <w:br/>
      </w:r>
      <w:r>
        <w:rPr>
          <w:rStyle w:val="VerbatimChar"/>
        </w:rPr>
        <w:t xml:space="preserve">print("Исходное сообщение: ", message)</w:t>
      </w:r>
      <w:r>
        <w:br/>
      </w:r>
      <w:r>
        <w:br/>
      </w:r>
      <w:r>
        <w:rPr>
          <w:rStyle w:val="VerbatimChar"/>
        </w:rPr>
        <w:t xml:space="preserve">key = fun_2(len(message))</w:t>
      </w:r>
      <w:r>
        <w:br/>
      </w:r>
      <w:r>
        <w:rPr>
          <w:rStyle w:val="VerbatimChar"/>
        </w:rPr>
        <w:t xml:space="preserve">key_16 = fun_1(key)</w:t>
      </w:r>
      <w:r>
        <w:br/>
      </w:r>
      <w:r>
        <w:rPr>
          <w:rStyle w:val="VerbatimChar"/>
        </w:rPr>
        <w:t xml:space="preserve">print("Сгенерированный ключ: ", key)</w:t>
      </w:r>
      <w:r>
        <w:br/>
      </w:r>
      <w:r>
        <w:rPr>
          <w:rStyle w:val="VerbatimChar"/>
        </w:rPr>
        <w:t xml:space="preserve">print("Ключ в шестнадцатиричном виде: ", key_16)</w:t>
      </w:r>
      <w:r>
        <w:br/>
      </w:r>
      <w:r>
        <w:br/>
      </w:r>
      <w:r>
        <w:rPr>
          <w:rStyle w:val="VerbatimChar"/>
        </w:rPr>
        <w:t xml:space="preserve">encr = fun_3([ord(i) for i in message], [ord(i) for i in key])</w:t>
      </w:r>
      <w:r>
        <w:br/>
      </w:r>
      <w:r>
        <w:rPr>
          <w:rStyle w:val="VerbatimChar"/>
        </w:rPr>
        <w:t xml:space="preserve">encr_16 = fun_1(encr)</w:t>
      </w:r>
      <w:r>
        <w:br/>
      </w:r>
      <w:r>
        <w:rPr>
          <w:rStyle w:val="VerbatimChar"/>
        </w:rPr>
        <w:t xml:space="preserve">print("Текст в зашифрованном виде: ", encr_16)</w:t>
      </w:r>
      <w:r>
        <w:br/>
      </w:r>
      <w:r>
        <w:rPr>
          <w:rStyle w:val="VerbatimChar"/>
        </w:rPr>
        <w:t xml:space="preserve">decr = fun_3([ord(i) for i in encr], [ord(i) for i in key])</w:t>
      </w:r>
      <w:r>
        <w:br/>
      </w:r>
      <w:r>
        <w:rPr>
          <w:rStyle w:val="VerbatimChar"/>
        </w:rPr>
        <w:t xml:space="preserve">print("Расшифрованное сообщение: ", decr)</w:t>
      </w:r>
      <w:r>
        <w:br/>
      </w:r>
      <w:r>
        <w:br/>
      </w:r>
      <w:r>
        <w:rPr>
          <w:rStyle w:val="VerbatimChar"/>
        </w:rPr>
        <w:t xml:space="preserve">ident_key = fun_4([ord(i) for i in message], [ord(i) for i in encr])</w:t>
      </w:r>
      <w:r>
        <w:br/>
      </w:r>
      <w:r>
        <w:rPr>
          <w:rStyle w:val="VerbatimChar"/>
        </w:rPr>
        <w:t xml:space="preserve">decr_ident_key = fun_3([ord(i) for i in encr], [ord(i) for i in key])</w:t>
      </w:r>
      <w:r>
        <w:br/>
      </w:r>
      <w:r>
        <w:rPr>
          <w:rStyle w:val="VerbatimChar"/>
        </w:rPr>
        <w:t xml:space="preserve">print("Подобранный ключ: ", ident_key)</w:t>
      </w:r>
      <w:r>
        <w:br/>
      </w:r>
      <w:r>
        <w:rPr>
          <w:rStyle w:val="VerbatimChar"/>
        </w:rPr>
        <w:t xml:space="preserve">print("Вариант прочтения открытого текста: ", decr_ident_key)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освоили на практике применение режима однократного гаммирования.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В теории криптоанализа метод шифрования однократной случайной равновероятной гаммой той же длины (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), что и открытый текст, является невскрываемым.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криптоаналитик не может сказать о дешифровке, верна она или нет. Кроме того, даже раскрыв часть сообщения, дешифровщик не сможет поправить положение - информация о вскрытом участке гаммы не дает информации об остальных ее частях. Для организации метода защиты от прослушивания второго рода следовало бы воспользоваться именно схемой шифрования однократного гаммирования.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Главный недостаток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чисел. Статистические характеристики таких наборов весьма близки к характеристикам</w:t>
      </w:r>
      <w:r>
        <w:t xml:space="preserve"> </w:t>
      </w:r>
      <w:r>
        <w:t xml:space="preserve">“</w:t>
      </w:r>
      <w:r>
        <w:t xml:space="preserve">белого шума</w:t>
      </w:r>
      <w:r>
        <w:t xml:space="preserve">”</w:t>
      </w:r>
      <w:r>
        <w:t xml:space="preserve">, что означает равновероятное появление каждого следующего числа в наборе. К сожалению, для того чтобы организовать метод защиты от прослушивания второго рода, воспользовавшись схемой шифрования однократного гаммирования, потребуется записать довольно большое количество этих данных и обменяться ими по каналу связи. Одно это условие делает однократное гаммирование неприемлемым.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</w:t>
      </w:r>
    </w:p>
    <w:p>
      <w:pPr>
        <w:numPr>
          <w:ilvl w:val="0"/>
          <w:numId w:val="1006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Например, если длина зашифрованного текста составляет 128 бит (что означает, что открытый текст также равен 128 битам), существует 2 ^ 128 возможных зашифрованных текстов. Следовательно, с точки зрения злоумышленника должно быть 2 ^ 128 возможных открытых текстов. Но если существует менее 2 ^ 128 возможных ключей, злоумышленник может исключить некоторые открытые тексты. Например, если ключ имеет только 64 бита, злоумышленник может определить 264 возможных открытых текста и исключить подавляющее большинство 128-битных строк. Злоумышленник не узнает, что такое открытый текст, но он узнает, чем открытый текст не является, что делает секретность шифрования несовершенной.</w:t>
      </w:r>
    </w:p>
    <w:p>
      <w:pPr>
        <w:numPr>
          <w:ilvl w:val="0"/>
          <w:numId w:val="1007"/>
        </w:numPr>
        <w:pStyle w:val="Compact"/>
      </w:pPr>
      <w:r>
        <w:t xml:space="preserve">Какая операция используется в режиме однократного гаммирования? Назовите её особенности.</w:t>
      </w:r>
    </w:p>
    <w:p>
      <w:pPr>
        <w:pStyle w:val="FirstParagraph"/>
      </w:pP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 гаммы и элементами подлежащего сокрытию текста.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 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Для шифрования и дешифрования используются разные ключи. Это свойство, которое отличает эту схему от схемы симметричного шифрования. Каждый получатель обладает уникальным ключом дешифрования и ему необходимо опубликовать ключ шифрования, называемый его открытым ключом. В этой схеме необходима некоторая уверенность в подлинности открытого ключа, чтобы избежать подделки злоумышленником в качестве получателя.</w:t>
      </w:r>
    </w:p>
    <w:p>
      <w:pPr>
        <w:pStyle w:val="BodyText"/>
      </w:pPr>
      <w:r>
        <w:t xml:space="preserve">Алгоритм шифрования достаточно сложен, чтобы запретить злоумышленнику выводить открытый текст из зашифрованного текста и открытого ключа шифрования. Хотя закрытый и открытый ключи связаны математически, вычислить закрытый ключ из открытого ключа невозможно. Интеллектуальная часть любой криптосистемы с открытым ключом заключается в разработке взаимосвязи между двумя ключами.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Для получения ключа, зная данные в открытом и шифрованном виде, необходимо определить совпадающие символы по имеющимся. Пространство ключей шифра простой замены огромно и равно количеству перестановок используемого алфавита. Подбор ключа производится с помощью перебора возможных вариантов последовательности. Шифртекст является опорой для подбора ключа по возможным переборам значений из таблици ASCII-кодов, главное, чтобы длина подбираемого ключа совпадала с длиной имеющегося сообщения.</w:t>
      </w:r>
    </w:p>
    <w:p>
      <w:pPr>
        <w:numPr>
          <w:ilvl w:val="0"/>
          <w:numId w:val="1010"/>
        </w:numPr>
        <w:pStyle w:val="Compact"/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- полная случайность ключа;</w:t>
      </w:r>
      <w:r>
        <w:t xml:space="preserve"> </w:t>
      </w:r>
      <w:r>
        <w:t xml:space="preserve">- равенство длин ключа и открытого текста;</w:t>
      </w:r>
      <w:r>
        <w:t xml:space="preserve"> </w:t>
      </w:r>
      <w:r>
        <w:t xml:space="preserve">- однократное использование ключа.</w:t>
      </w:r>
    </w:p>
    <w:bookmarkEnd w:id="33"/>
    <w:bookmarkStart w:id="3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</w:t>
      </w:r>
      <w:r>
        <w:t xml:space="preserve"> </w:t>
      </w:r>
      <w:hyperlink r:id="rId21">
        <w:r>
          <w:rPr>
            <w:rStyle w:val="Hyperlink"/>
          </w:rPr>
          <w:t xml:space="preserve">[1]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hyperlink" Id="rId21" Target="https://esystem.rudn.ru/pluginfile.php/1651893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system.rudn.ru/pluginfile.php/1651893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Бурдина Ксения Павловна</dc:creator>
  <dc:language>ru-RU</dc:language>
  <cp:keywords/>
  <dcterms:created xsi:type="dcterms:W3CDTF">2022-10-20T06:48:20Z</dcterms:created>
  <dcterms:modified xsi:type="dcterms:W3CDTF">2022-10-20T06:48:20Z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Oct 19th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Однократное гаммирование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