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jpg" ContentType="image/jpeg"/>
  <Override PartName="/word/media/rId27.jpg" ContentType="image/jpeg"/>
  <Override PartName="/word/media/rId28.jpg" ContentType="image/jpeg"/>
  <Override PartName="/word/media/rId29.jpg" ContentType="image/jpeg"/>
  <Override PartName="/word/media/rId25.jpg" ContentType="image/jpeg"/>
  <Override PartName="/word/media/rId23.jpg" ContentType="image/jpeg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</w:p>
    <w:p>
      <w:pPr>
        <w:pStyle w:val="Author"/>
      </w:pPr>
      <w:r>
        <w:t xml:space="preserve">Бурдина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Павловна</w:t>
      </w:r>
    </w:p>
    <w:p>
      <w:pPr>
        <w:pStyle w:val="Date"/>
      </w:pPr>
      <w:r>
        <w:t xml:space="preserve">2022</w:t>
      </w:r>
      <w:r>
        <w:t xml:space="preserve"> </w:t>
      </w:r>
      <w:r>
        <w:t xml:space="preserve">Feb</w:t>
      </w:r>
      <w:r>
        <w:t xml:space="preserve"> </w:t>
      </w:r>
      <w:r>
        <w:t xml:space="preserve">17th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построение математической модели для дальнейшего решения задачи о погоне на примере задачи преследования браконьеров береговой охраной.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В ходе работы необходимо:</w:t>
      </w:r>
    </w:p>
    <w:p>
      <w:pPr>
        <w:numPr>
          <w:ilvl w:val="0"/>
          <w:numId w:val="1001"/>
        </w:numPr>
      </w:pPr>
      <w:r>
        <w:t xml:space="preserve">Выполнить расчёты и вывести уравнение движения катера при условии, что расстояние в момент обнаружении лодки составляет 15.5 км от катера, а скорость катера превышает скорость лодки в 4.5 раза.</w:t>
      </w:r>
    </w:p>
    <w:p>
      <w:pPr>
        <w:numPr>
          <w:ilvl w:val="0"/>
          <w:numId w:val="1001"/>
        </w:numPr>
      </w:pPr>
      <w:r>
        <w:t xml:space="preserve">Построить траекторию движения катера и лодки для двух случаев, в зависимости от начального положения катера относительно полюса.</w:t>
      </w:r>
    </w:p>
    <w:p>
      <w:pPr>
        <w:numPr>
          <w:ilvl w:val="0"/>
          <w:numId w:val="1001"/>
        </w:numPr>
      </w:pPr>
      <w:r>
        <w:t xml:space="preserve">Найти по графику точку пересечения траектории движения катера и лодки.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Постановка задачи следующая:</w:t>
      </w:r>
    </w:p>
    <w:p>
      <w:pPr>
        <w:pStyle w:val="BodyText"/>
      </w:pPr>
      <w:r>
        <w:t xml:space="preserve">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15.5 км от катера. Затем лодка снова скрывается в тумане и уходит прямолинейно в неизвестном направлении. Известно, что скорость катера в 4.5 раза больше скорости браконьерской лодки.</w:t>
      </w:r>
    </w:p>
    <w:p>
      <w:pPr>
        <w:pStyle w:val="BodyText"/>
      </w:pPr>
      <w:r>
        <w:t xml:space="preserve">Решение исходной задачи сводится к решению системы из двух дифференциальных уравнений: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t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v</m:t>
                    </m:r>
                  </m:e>
                </m:mr>
                <m:mr>
                  <m:e>
                    <m:r>
                      <m:t>r</m:t>
                    </m:r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θ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(</m:t>
                        </m:r>
                      </m:e>
                    </m:rad>
                    <m:r>
                      <m:t>19.25</m:t>
                    </m:r>
                    <m:r>
                      <m:rPr>
                        <m:sty m:val="p"/>
                      </m:rPr>
                      <m:t>)</m:t>
                    </m:r>
                    <m:r>
                      <m:t>v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с начальными условиями: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5.5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или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3.5</m:t>
                        </m:r>
                      </m:den>
                    </m:f>
                  </m:e>
                </m:mr>
              </m:m>
            </m:e>
          </m:d>
        </m:oMath>
      </m:oMathPara>
    </w:p>
    <w:bookmarkEnd w:id="22"/>
    <w:bookmarkStart w:id="3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Принимаем за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</w:t>
      </w:r>
      <w:r>
        <w:t xml:space="preserve"> </w:t>
      </w:r>
      <m:oMath>
        <m:sSub>
          <m:e>
            <m:r>
              <m:t>x</m:t>
            </m:r>
          </m:e>
          <m:sub>
            <m:r>
              <m:t>л</m:t>
            </m:r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- место нахождения лодки браконьеров в момент обнаружения,</w:t>
      </w:r>
      <w:r>
        <w:t xml:space="preserve"> </w:t>
      </w:r>
      <m:oMath>
        <m:sSub>
          <m:e>
            <m:r>
              <m:t>x</m:t>
            </m:r>
          </m:e>
          <m:sub>
            <m:r>
              <m:t>k</m:t>
            </m:r>
            <m:r>
              <m:t>0</m:t>
            </m:r>
          </m:sub>
        </m:sSub>
        <m:r>
          <m:rPr>
            <m:sty m:val="p"/>
          </m:rPr>
          <m:t>=</m:t>
        </m:r>
        <m:r>
          <m:t>15.5</m:t>
        </m:r>
      </m:oMath>
      <w:r>
        <w:t xml:space="preserve"> </w:t>
      </w:r>
      <w:r>
        <w:t xml:space="preserve">- место нахождения катера береговой охраны относительно лодки браконьеров в момент обнаружения лодки.</w:t>
      </w:r>
    </w:p>
    <w:p>
      <w:pPr>
        <w:numPr>
          <w:ilvl w:val="0"/>
          <w:numId w:val="1002"/>
        </w:numPr>
      </w:pPr>
      <w:r>
        <w:t xml:space="preserve">Введем полярные координаты. Считаем, что полюс - это точка обнаружения лодки браконьеров</w:t>
      </w:r>
      <w:r>
        <w:t xml:space="preserve"> </w:t>
      </w:r>
      <m:oMath>
        <m:sSub>
          <m:e>
            <m:r>
              <m:t>x</m:t>
            </m:r>
          </m:e>
          <m:sub>
            <m:r>
              <m:t>л</m:t>
            </m:r>
            <m:r>
              <m:t>0</m:t>
            </m:r>
          </m:sub>
        </m:sSub>
      </m:oMath>
      <w:r>
        <w:t xml:space="preserve">, а полярная ось проходит через точку нахождения катера береговой охраны.</w:t>
      </w:r>
    </w:p>
    <w:p>
      <w:pPr>
        <w:numPr>
          <w:ilvl w:val="0"/>
          <w:numId w:val="1002"/>
        </w:numPr>
      </w:pPr>
      <w:r>
        <w:t xml:space="preserve">Заметим, что траектория катера должна быть такой, чтобы и катер, и лодка все время были на одном расстоянии от полюса</w:t>
      </w:r>
      <w:r>
        <w:t xml:space="preserve"> </w:t>
      </w:r>
      <m:oMath>
        <m:r>
          <m:t>θ</m:t>
        </m:r>
      </m:oMath>
      <w:r>
        <w:t xml:space="preserve">, только в этом случае траектория катера пересечется с траекторией лодки.</w:t>
      </w:r>
      <w:r>
        <w:t xml:space="preserve"> </w:t>
      </w:r>
      <w:r>
        <w:t xml:space="preserve">Изначально катер береговой охраны двигается прямолинейно, а после того, как оказывается на том же расстоянии от полюса, что и лодка браконьеров, начинает двигаться вокруг полюса, удаляясь от него с той же скоростью, что и лодка браконьеров.</w:t>
      </w:r>
    </w:p>
    <w:p>
      <w:pPr>
        <w:numPr>
          <w:ilvl w:val="0"/>
          <w:numId w:val="1002"/>
        </w:numPr>
      </w:pPr>
      <w:r>
        <w:t xml:space="preserve">Чтобы найти расстояние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(расстояние после которого катер начнет двигаться вокруг полюса), необходимо составить простое уравнение. Пусть через время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катер и лодка окажутся на одном расстоянии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 полюса. За это время лодка пройдет</w:t>
      </w:r>
      <w:r>
        <w:t xml:space="preserve"> </w:t>
      </w:r>
      <m:oMath>
        <m:r>
          <m:t>x</m:t>
        </m:r>
      </m:oMath>
      <w:r>
        <w:t xml:space="preserve">, а катер</w:t>
      </w:r>
      <w:r>
        <w:t xml:space="preserve"> </w:t>
      </w:r>
      <m:oMath>
        <m:r>
          <m:t>k</m:t>
        </m:r>
        <m:r>
          <m:rPr>
            <m:sty m:val="p"/>
          </m:rPr>
          <m:t>−</m:t>
        </m:r>
        <m:r>
          <m:t>x</m:t>
        </m:r>
      </m:oMath>
      <w:r>
        <w:t xml:space="preserve"> </w:t>
      </w:r>
      <w:r>
        <w:t xml:space="preserve">(или</w:t>
      </w:r>
      <w:r>
        <w:t xml:space="preserve"> </w:t>
      </w:r>
      <m:oMath>
        <m:r>
          <m:t>k</m:t>
        </m:r>
        <m:r>
          <m:rPr>
            <m:sty m:val="p"/>
          </m:rPr>
          <m:t>+</m:t>
        </m:r>
        <m:r>
          <m:t>x</m:t>
        </m:r>
      </m:oMath>
      <w:r>
        <w:t xml:space="preserve">, в зависимости от начального положения катера относительно полюса). Время, за которое они пройдут это расстояние, вычисляется как</w:t>
      </w:r>
      <w:r>
        <w:t xml:space="preserve"> </w:t>
      </w:r>
      <m:oMath>
        <m:r>
          <m:t>x</m:t>
        </m:r>
        <m:r>
          <m:rPr>
            <m:sty m:val="p"/>
          </m:rPr>
          <m:t>/</m:t>
        </m:r>
        <m:r>
          <m:t>v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k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/</m:t>
        </m:r>
        <m:r>
          <m:t>4.5</m:t>
        </m:r>
        <m:r>
          <m:t>v</m:t>
        </m:r>
      </m:oMath>
      <w:r>
        <w:t xml:space="preserve"> </w:t>
      </w:r>
      <w:r>
        <w:t xml:space="preserve">(во втором случае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k</m:t>
        </m:r>
        <m:r>
          <m:rPr>
            <m:sty m:val="p"/>
          </m:rPr>
          <m:t>/</m:t>
        </m:r>
        <m:r>
          <m:t>4.5</m:t>
        </m:r>
        <m:r>
          <m:t>v</m:t>
        </m:r>
      </m:oMath>
      <w:r>
        <w:t xml:space="preserve">). Так как время одно и то же, то эти величины одинаковы. Тогда неизвестное расстояние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можно найти из следующих уравнений:</w:t>
      </w:r>
      <w:r>
        <w:t xml:space="preserve"> </w:t>
      </w:r>
      <w:r>
        <w:t xml:space="preserve">$\frac{x}{v} = \frac{k-x}{4.5v} \\$</w:t>
      </w:r>
      <w:r>
        <w:t xml:space="preserve"> </w:t>
      </w:r>
      <w:r>
        <w:t xml:space="preserve">для первого случая и</w:t>
      </w:r>
      <w:r>
        <w:t xml:space="preserve"> </w:t>
      </w:r>
      <w:r>
        <w:t xml:space="preserve">$\frac{x}{v} = \frac{x+k}{4.5v} \\$</w:t>
      </w:r>
      <w:r>
        <w:t xml:space="preserve"> </w:t>
      </w:r>
      <w:r>
        <w:t xml:space="preserve">для второго случая.</w:t>
      </w:r>
    </w:p>
    <w:p>
      <w:pPr>
        <w:pStyle w:val="FirstParagraph"/>
      </w:pPr>
      <w:r>
        <w:t xml:space="preserve">При решении уравнений получаем следующие начальные условия для решения задачи: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θ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  <m:mr>
                <m:e>
                  <m:sSub>
                    <m:e>
                      <m:r>
                        <m:t>r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k</m:t>
                      </m:r>
                    </m:num>
                    <m:den>
                      <m:r>
                        <m:t>5.5</m:t>
                      </m:r>
                    </m:den>
                  </m:f>
                </m:e>
              </m:mr>
            </m:m>
          </m:e>
        </m:d>
      </m:oMath>
      <w:r>
        <w:t xml:space="preserve"> </w:t>
      </w:r>
      <w:r>
        <w:t xml:space="preserve">для первого случая и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θ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π</m:t>
                  </m:r>
                </m:e>
              </m:mr>
              <m:mr>
                <m:e>
                  <m:sSub>
                    <m:e>
                      <m:r>
                        <m:t>r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k</m:t>
                      </m:r>
                    </m:num>
                    <m:den>
                      <m:r>
                        <m:t>3.5</m:t>
                      </m:r>
                    </m:den>
                  </m:f>
                </m:e>
              </m:mr>
            </m:m>
          </m:e>
        </m:d>
      </m:oMath>
      <w:r>
        <w:t xml:space="preserve"> </w:t>
      </w:r>
      <w:r>
        <w:t xml:space="preserve">для второго случая.</w:t>
      </w:r>
    </w:p>
    <w:p>
      <w:pPr>
        <w:pStyle w:val="BodyText"/>
      </w:pPr>
      <w:r>
        <w:t xml:space="preserve">Видим, что значение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5.5</m:t>
            </m:r>
          </m:den>
        </m:f>
      </m:oMath>
      <w:r>
        <w:t xml:space="preserve">, а значение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3.5</m:t>
            </m:r>
          </m:den>
        </m:f>
      </m:oMath>
      <w:r>
        <w:t xml:space="preserve">.</w:t>
      </w:r>
    </w:p>
    <w:p>
      <w:pPr>
        <w:pStyle w:val="BodyText"/>
      </w:pPr>
      <w:r>
        <w:t xml:space="preserve">В результате мы будем решать задачу для двух случаев.</w:t>
      </w:r>
    </w:p>
    <w:p>
      <w:pPr>
        <w:pStyle w:val="BodyText"/>
      </w:pPr>
      <w:r>
        <w:drawing>
          <wp:inline>
            <wp:extent cx="3505200" cy="3378200"/>
            <wp:effectExtent b="0" l="0" r="0" t="0"/>
            <wp:docPr descr="рис 1. Вычисление расстояния 1" title="" id="1" name="Picture"/>
            <a:graphic>
              <a:graphicData uri="http://schemas.openxmlformats.org/drawingml/2006/picture">
                <pic:pic>
                  <pic:nvPicPr>
                    <pic:cNvPr descr="screenshots/2.3.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37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908300" cy="3124200"/>
            <wp:effectExtent b="0" l="0" r="0" t="0"/>
            <wp:docPr descr="рис 2. Вычисление расстояния 2" title="" id="1" name="Picture"/>
            <a:graphic>
              <a:graphicData uri="http://schemas.openxmlformats.org/drawingml/2006/picture">
                <pic:pic>
                  <pic:nvPicPr>
                    <pic:cNvPr descr="screenshots/2.3.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Compact"/>
      </w:pPr>
      <w: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полюса, удаляясь от него со скоростью лодки</w:t>
      </w:r>
      <w:r>
        <w:t xml:space="preserve"> </w:t>
      </w:r>
      <m:oMath>
        <m:r>
          <m:t>v</m:t>
        </m:r>
      </m:oMath>
      <w:r>
        <w:t xml:space="preserve">. Для этого скорость катера раскладываем на две составляющие:</w:t>
      </w:r>
      <w:r>
        <w:t xml:space="preserve"> </w:t>
      </w:r>
      <m:oMath>
        <m:sSub>
          <m:e>
            <m:r>
              <m:t>v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- радиальная скорость и</w:t>
      </w:r>
      <w:r>
        <w:t xml:space="preserve"> </w:t>
      </w:r>
      <m:oMath>
        <m:sSub>
          <m:e>
            <m:r>
              <m:t>v</m:t>
            </m:r>
          </m:e>
          <m:sub>
            <m:r>
              <m:t>τ</m:t>
            </m:r>
          </m:sub>
        </m:sSub>
      </m:oMath>
      <w:r>
        <w:t xml:space="preserve"> </w:t>
      </w:r>
      <w:r>
        <w:t xml:space="preserve">- тангенциальная скорость. Радиальная скорость - это скорость, с которой катер удаляется от полюса,</w:t>
      </w:r>
      <w:r>
        <w:t xml:space="preserve"> </w:t>
      </w:r>
      <m:oMath>
        <m:sSub>
          <m:e>
            <m:r>
              <m:t>v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 Нам нужно, чтобы эта скорость была равна скорости лодки, поэтому полагаем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v</m:t>
        </m:r>
      </m:oMath>
      <w:r>
        <w:t xml:space="preserve">.</w:t>
      </w:r>
      <w:r>
        <w:t xml:space="preserve"> </w:t>
      </w:r>
      <w:r>
        <w:t xml:space="preserve">Тангенциальная скорость – это линейная скорость вращения катера относительно полюса. Она равна произведению угловой скорости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 радиус</w:t>
      </w:r>
      <w:r>
        <w:t xml:space="preserve"> </w:t>
      </w:r>
      <m:oMath>
        <m:r>
          <m:t>r</m:t>
        </m:r>
      </m:oMath>
      <w:r>
        <w:t xml:space="preserve">, то есть</w:t>
      </w:r>
      <w:r>
        <w:t xml:space="preserve"> </w:t>
      </w:r>
      <m:oMath>
        <m:sSub>
          <m:e>
            <m:r>
              <m:t>v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</w:p>
    <w:p>
      <w:pPr>
        <w:pStyle w:val="FirstParagraph"/>
      </w:pPr>
      <w:r>
        <w:t xml:space="preserve">По теореме пифагора получаем следующее уравнение:</w:t>
      </w:r>
    </w:p>
    <w:p>
      <w:pPr>
        <w:pStyle w:val="BodyText"/>
      </w:pPr>
      <m:oMath>
        <m:sSub>
          <m:e>
            <m:r>
              <m:t>v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(</m:t>
            </m:r>
          </m:e>
        </m:rad>
        <m:r>
          <m:rPr>
            <m:sty m:val="p"/>
          </m:rPr>
          <m:t>(</m:t>
        </m:r>
        <m:r>
          <m:t>4.5</m:t>
        </m:r>
        <m:r>
          <m:t>v</m:t>
        </m:r>
        <m:r>
          <m:rPr>
            <m:sty m:val="p"/>
          </m:rPr>
          <m:t>)</m:t>
        </m:r>
        <m:r>
          <m:rPr>
            <m:sty m:val="p"/>
          </m:rPr>
          <m:t>²</m:t>
        </m:r>
        <m:r>
          <m:rPr>
            <m:sty m:val="p"/>
          </m:rPr>
          <m:t>−</m:t>
        </m:r>
        <m:r>
          <m:t>v</m:t>
        </m:r>
        <m:r>
          <m:rPr>
            <m:sty m:val="p"/>
          </m:rPr>
          <m:t>²</m:t>
        </m:r>
        <m:r>
          <m:rPr>
            <m:sty m:val="p"/>
          </m:rPr>
          <m:t>)</m:t>
        </m:r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(</m:t>
            </m:r>
          </m:e>
        </m:rad>
        <m:r>
          <m:t>19.25</m:t>
        </m:r>
        <m:r>
          <m:rPr>
            <m:sty m:val="p"/>
          </m:rPr>
          <m:t>)</m:t>
        </m:r>
        <m:r>
          <m:t>v</m:t>
        </m:r>
      </m:oMath>
      <w:r>
        <w:t xml:space="preserve">.</w:t>
      </w:r>
    </w:p>
    <w:p>
      <w:pPr>
        <w:pStyle w:val="CaptionedFigure"/>
      </w:pPr>
      <w:r>
        <w:drawing>
          <wp:inline>
            <wp:extent cx="5080000" cy="1943100"/>
            <wp:effectExtent b="0" l="0" r="0" t="0"/>
            <wp:docPr descr="рис 3. Вычисление тангенциальной скорости катера" title="" id="1" name="Picture"/>
            <a:graphic>
              <a:graphicData uri="http://schemas.openxmlformats.org/drawingml/2006/picture">
                <pic:pic>
                  <pic:nvPicPr>
                    <pic:cNvPr descr="screenshots/2.3.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3. Вычисление тангенциальной скорости катера</w:t>
      </w:r>
    </w:p>
    <w:p>
      <w:pPr>
        <w:numPr>
          <w:ilvl w:val="0"/>
          <w:numId w:val="1004"/>
        </w:numPr>
        <w:pStyle w:val="Compact"/>
      </w:pPr>
      <w:r>
        <w:t xml:space="preserve">Решение исходной задачи сводится к решению системы из двух дифференциальных уравнений с начальными условиями. Исключая из полученной системы производную по</w:t>
      </w:r>
      <w:r>
        <w:t xml:space="preserve"> </w:t>
      </w:r>
      <m:oMath>
        <m:r>
          <m:t>t</m:t>
        </m:r>
      </m:oMath>
      <w:r>
        <w:t xml:space="preserve">, можно перейти к следующему уравнению:</w:t>
      </w:r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r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(</m:t>
                  </m:r>
                </m:e>
              </m:rad>
              <m:r>
                <m:t>19.25</m:t>
              </m:r>
              <m:r>
                <m:rPr>
                  <m:sty m:val="p"/>
                </m:rPr>
                <m:t>)</m:t>
              </m:r>
            </m:den>
          </m:f>
        </m:oMath>
      </m:oMathPara>
    </w:p>
    <w:p>
      <w:pPr>
        <w:pStyle w:val="FirstParagraph"/>
      </w:pPr>
      <w:r>
        <w:t xml:space="preserve">Начальные условия остаются прежними. Решив это уравнение, мы получим траекторию движения катера в полярных координатах.</w:t>
      </w:r>
    </w:p>
    <w:p>
      <w:pPr>
        <w:numPr>
          <w:ilvl w:val="0"/>
          <w:numId w:val="1005"/>
        </w:numPr>
        <w:pStyle w:val="Compact"/>
      </w:pPr>
      <w:r>
        <w:t xml:space="preserve">Напишем программу для расчёта траектории движения в SciLab. Зададим начальное растояние s = 15.5. В функции</w:t>
      </w:r>
      <w:r>
        <w:t xml:space="preserve"> </w:t>
      </w:r>
      <m:oMath>
        <m:r>
          <m:t>d</m:t>
        </m:r>
        <m:r>
          <m:t>r</m:t>
        </m:r>
      </m:oMath>
      <w:r>
        <w:t xml:space="preserve">, которая описывает движение катера береговой охраны, укажем получившееся значение по формуле, а именно запишем значение константы, равное 19.25. Далее установим</w:t>
      </w:r>
      <w:r>
        <w:t xml:space="preserve"> </w:t>
      </w:r>
      <m:oMath>
        <m:r>
          <m:t>r</m:t>
        </m:r>
        <m:r>
          <m:t>0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/</m:t>
        </m:r>
        <m:r>
          <m:t>5.5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t</m:t>
        </m:r>
        <m:r>
          <m:t>e</m:t>
        </m:r>
        <m:r>
          <m:t>t</m:t>
        </m:r>
        <m:r>
          <m:t>h</m:t>
        </m:r>
        <m:r>
          <m:t>a</m:t>
        </m:r>
        <m:r>
          <m:t>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(они были найдены в системе начальных условий для первого случая).</w:t>
      </w:r>
    </w:p>
    <w:p>
      <w:pPr>
        <w:pStyle w:val="CaptionedFigure"/>
      </w:pPr>
      <w:r>
        <w:drawing>
          <wp:inline>
            <wp:extent cx="5334000" cy="4360843"/>
            <wp:effectExtent b="0" l="0" r="0" t="0"/>
            <wp:docPr descr="рис 4. Код программы в случае 1" title="" id="1" name="Picture"/>
            <a:graphic>
              <a:graphicData uri="http://schemas.openxmlformats.org/drawingml/2006/picture">
                <pic:pic>
                  <pic:nvPicPr>
                    <pic:cNvPr descr="screenshots/2.1.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60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4. Код программы в случае 1</w:t>
      </w:r>
    </w:p>
    <w:p>
      <w:pPr>
        <w:pStyle w:val="BodyText"/>
      </w:pPr>
      <w:r>
        <w:t xml:space="preserve">В результате выполнения данной программы получаем следующий график:</w:t>
      </w:r>
    </w:p>
    <w:p>
      <w:pPr>
        <w:pStyle w:val="CaptionedFigure"/>
      </w:pPr>
      <w:r>
        <w:drawing>
          <wp:inline>
            <wp:extent cx="5334000" cy="5172363"/>
            <wp:effectExtent b="0" l="0" r="0" t="0"/>
            <wp:docPr descr="рис 5. Траектория движения катера и лодки в случае 1" title="" id="1" name="Picture"/>
            <a:graphic>
              <a:graphicData uri="http://schemas.openxmlformats.org/drawingml/2006/picture">
                <pic:pic>
                  <pic:nvPicPr>
                    <pic:cNvPr descr="screenshots/2.1.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72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5. Траектория движения катера и лодки в случае 1</w:t>
      </w:r>
    </w:p>
    <w:p>
      <w:pPr>
        <w:pStyle w:val="BodyText"/>
      </w:pPr>
      <w:r>
        <w:t xml:space="preserve">По графику видим, что траектории движения лодки и катера пересекутся на растоянии 7.2 км.</w:t>
      </w:r>
    </w:p>
    <w:p>
      <w:pPr>
        <w:numPr>
          <w:ilvl w:val="0"/>
          <w:numId w:val="1006"/>
        </w:numPr>
        <w:pStyle w:val="Compact"/>
      </w:pPr>
      <w:r>
        <w:t xml:space="preserve">Теперь заменим в коде значения начальных условий при случае 1 для получения траектории движения в случае 2. Для этого зададим значения</w:t>
      </w:r>
      <w:r>
        <w:t xml:space="preserve"> </w:t>
      </w:r>
      <m:oMath>
        <m:r>
          <m:t>r</m:t>
        </m:r>
        <m:r>
          <m:t>0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/</m:t>
        </m:r>
        <m:r>
          <m:t>3.5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t</m:t>
        </m:r>
        <m:r>
          <m:t>e</m:t>
        </m:r>
        <m:r>
          <m:t>t</m:t>
        </m:r>
        <m:r>
          <m:t>h</m:t>
        </m:r>
        <m:r>
          <m:t>a</m:t>
        </m:r>
        <m:r>
          <m:t>0</m:t>
        </m:r>
        <m:r>
          <m:rPr>
            <m:sty m:val="p"/>
          </m:rPr>
          <m:t>=</m:t>
        </m:r>
        <m:r>
          <m:rPr>
            <m:sty m:val="p"/>
          </m:rPr>
          <m:t>−</m:t>
        </m:r>
      </m:oMath>
      <w:r>
        <w:t xml:space="preserve"> </w:t>
      </w:r>
      <w:r>
        <w:t xml:space="preserve">(они были найдены в системе начальных условий для второго случая).</w:t>
      </w:r>
    </w:p>
    <w:p>
      <w:pPr>
        <w:pStyle w:val="CaptionedFigure"/>
      </w:pPr>
      <w:r>
        <w:drawing>
          <wp:inline>
            <wp:extent cx="5334000" cy="4321907"/>
            <wp:effectExtent b="0" l="0" r="0" t="0"/>
            <wp:docPr descr="рис 6. Код программы в случае 2" title="" id="1" name="Picture"/>
            <a:graphic>
              <a:graphicData uri="http://schemas.openxmlformats.org/drawingml/2006/picture">
                <pic:pic>
                  <pic:nvPicPr>
                    <pic:cNvPr descr="screenshots/2.2.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1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6. Код программы в случае 2</w:t>
      </w:r>
    </w:p>
    <w:p>
      <w:pPr>
        <w:pStyle w:val="BodyText"/>
      </w:pPr>
      <w:r>
        <w:t xml:space="preserve">В результате выполнения данной программы получаем следующий график:</w:t>
      </w:r>
    </w:p>
    <w:p>
      <w:pPr>
        <w:pStyle w:val="CaptionedFigure"/>
      </w:pPr>
      <w:r>
        <w:drawing>
          <wp:inline>
            <wp:extent cx="5334000" cy="5093729"/>
            <wp:effectExtent b="0" l="0" r="0" t="0"/>
            <wp:docPr descr="рис 7. Траектория движения катера и лодки в случае 2" title="" id="1" name="Picture"/>
            <a:graphic>
              <a:graphicData uri="http://schemas.openxmlformats.org/drawingml/2006/picture">
                <pic:pic>
                  <pic:nvPicPr>
                    <pic:cNvPr descr="screenshots/2.2.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93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7. Траектория движения катера и лодки в случае 2</w:t>
      </w:r>
    </w:p>
    <w:p>
      <w:pPr>
        <w:pStyle w:val="BodyText"/>
      </w:pPr>
      <w:r>
        <w:t xml:space="preserve">По графику видим, что траектории движения лодки и катера пересекутся на растоянии 23 км.</w:t>
      </w:r>
    </w:p>
    <w:bookmarkEnd w:id="30"/>
    <w:bookmarkStart w:id="3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процессе выполнения работы мы построили математическую модель для решения задачи о погоне на примере задачи преследования браконьеров береговой охраной. Мы записали дифференциальные уравнения, описывающие движение катера, построили графики движения катера и лодки для двух случаев и нашли точки пересечения траекторий движения катера и лодки для двух случаев.</w:t>
      </w:r>
    </w:p>
    <w:bookmarkEnd w:id="31"/>
    <w:bookmarkStart w:id="3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7"/>
        </w:numPr>
      </w:pPr>
      <w:r>
        <w:t xml:space="preserve">Методические материалы курса</w:t>
      </w:r>
      <w:r>
        <w:t xml:space="preserve"> </w:t>
      </w:r>
      <w:r>
        <w:t xml:space="preserve">“</w:t>
      </w:r>
      <w:r>
        <w:t xml:space="preserve">Математическое моделирование</w:t>
      </w:r>
      <w:r>
        <w:t xml:space="preserve">”</w:t>
      </w:r>
      <w:r>
        <w:t xml:space="preserve">.</w:t>
      </w:r>
    </w:p>
    <w:p>
      <w:pPr>
        <w:numPr>
          <w:ilvl w:val="0"/>
          <w:numId w:val="1007"/>
        </w:numPr>
      </w:pPr>
      <w:r>
        <w:t xml:space="preserve">Куроткин В. И., Стерлигов В. Л. Самонаведение ракет. М. -Военное издательство Минобороны СССР: 1963, 88 с.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71315dc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jpg" /><Relationship Type="http://schemas.openxmlformats.org/officeDocument/2006/relationships/image" Id="rId27" Target="media/rId27.jpg" /><Relationship Type="http://schemas.openxmlformats.org/officeDocument/2006/relationships/image" Id="rId28" Target="media/rId28.jpg" /><Relationship Type="http://schemas.openxmlformats.org/officeDocument/2006/relationships/image" Id="rId29" Target="media/rId29.jpg" /><Relationship Type="http://schemas.openxmlformats.org/officeDocument/2006/relationships/image" Id="rId25" Target="media/rId25.jpg" /><Relationship Type="http://schemas.openxmlformats.org/officeDocument/2006/relationships/image" Id="rId23" Target="media/rId23.jpg" /><Relationship Type="http://schemas.openxmlformats.org/officeDocument/2006/relationships/image" Id="rId24" Target="media/rId2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Бурдина Ксения Павловна</dc:creator>
  <dc:language>ru-RU</dc:language>
  <cp:keywords/>
  <dcterms:created xsi:type="dcterms:W3CDTF">2022-02-19T12:08:16Z</dcterms:created>
  <dcterms:modified xsi:type="dcterms:W3CDTF">2022-02-19T12:08:16Z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csl">
    <vt:lpwstr>pandoc/csl/gost-r-7-0-5-2008-numeric.csl</vt:lpwstr>
  </property>
  <property fmtid="{D5CDD505-2E9C-101B-9397-08002B2CF9AE}" pid="17" name="date">
    <vt:lpwstr>2022 Feb 17th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group">
    <vt:lpwstr>NFIbd-01-19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institute">
    <vt:lpwstr>RUDN University, Moscow, Russian Federation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Listing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List of Figures</vt:lpwstr>
  </property>
  <property fmtid="{D5CDD505-2E9C-101B-9397-08002B2CF9AE}" pid="40" name="lolTitle">
    <vt:lpwstr>List of Listings</vt:lpwstr>
  </property>
  <property fmtid="{D5CDD505-2E9C-101B-9397-08002B2CF9AE}" pid="41" name="lot">
    <vt:lpwstr>True</vt:lpwstr>
  </property>
  <property fmtid="{D5CDD505-2E9C-101B-9397-08002B2CF9AE}" pid="42" name="lotTitle">
    <vt:lpwstr>List of Tables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Задача о погоне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