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2.jpg" ContentType="image/jpeg"/>
  <Override PartName="/word/media/rId29.jpg" ContentType="image/jpeg"/>
  <Override PartName="/word/media/rId38.jpg" ContentType="image/jpeg"/>
  <Override PartName="/word/media/rId26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24th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боевых действий - модели Ланчестера на примере задачи о боевых действиях войск и отрядов в процессе войны между двумя государствами.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работы необходимо:</w:t>
      </w:r>
    </w:p>
    <w:p>
      <w:pPr>
        <w:numPr>
          <w:ilvl w:val="0"/>
          <w:numId w:val="1001"/>
        </w:numPr>
      </w:pPr>
      <w:r>
        <w:t xml:space="preserve">Прописать уравнения для построения моделей боевых действий с учетом потерь, не связанных с боевыми действиями, и потерь, произошедших на поле боя, при условии, что численность армии страны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начале войны составляет</w:t>
      </w:r>
      <w:r>
        <w:t xml:space="preserve"> </w:t>
      </w:r>
      <m:oMath>
        <m:r>
          <m:t>80</m:t>
        </m:r>
        <m:r>
          <m:t>000</m:t>
        </m:r>
      </m:oMath>
      <w:r>
        <w:t xml:space="preserve"> </w:t>
      </w:r>
      <w:r>
        <w:t xml:space="preserve">человек, а численность армии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115</m:t>
        </m:r>
        <m:r>
          <m:t>000</m:t>
        </m:r>
      </m:oMath>
      <w:r>
        <w:t xml:space="preserve"> </w:t>
      </w:r>
      <w:r>
        <w:t xml:space="preserve">человек.</w:t>
      </w:r>
    </w:p>
    <w:p>
      <w:pPr>
        <w:numPr>
          <w:ilvl w:val="0"/>
          <w:numId w:val="1001"/>
        </w:numPr>
      </w:pPr>
      <w:r>
        <w:t xml:space="preserve">Построить график для модели боевых действий между регулярными войсками.</w:t>
      </w:r>
    </w:p>
    <w:p>
      <w:pPr>
        <w:numPr>
          <w:ilvl w:val="0"/>
          <w:numId w:val="1001"/>
        </w:numPr>
      </w:pPr>
      <w:r>
        <w:t xml:space="preserve">Построить график для модели боевых действий с участием регулярных войск и партизанских отрядов.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Постановка задачи следующая: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80</m:t>
        </m:r>
        <m:r>
          <m:t>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115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первом случае 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во втором, 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80000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115000</m:t>
                    </m:r>
                  </m:e>
                </m:mr>
              </m:m>
            </m:e>
          </m:d>
        </m:oMath>
      </m:oMathPara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80000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115000</m:t>
        </m:r>
      </m:oMath>
      <w:r>
        <w:t xml:space="preserve"> </w:t>
      </w:r>
      <w:r>
        <w:t xml:space="preserve">- численность войск на момент начала боевых действий.</w:t>
      </w:r>
    </w:p>
    <w:p>
      <w:pPr>
        <w:numPr>
          <w:ilvl w:val="0"/>
          <w:numId w:val="1002"/>
        </w:numPr>
      </w:pPr>
      <w:r>
        <w:t xml:space="preserve">Рассмотрим возможные варианты развития войны для случаев, когда боевые действия происходят между регулярными войсками, а также когда боевые действия происходят с участием регулярных войск и партизанских отрядов.</w:t>
      </w:r>
    </w:p>
    <w:p>
      <w:pPr>
        <w:numPr>
          <w:ilvl w:val="0"/>
          <w:numId w:val="1002"/>
        </w:numPr>
      </w:pPr>
      <w:r>
        <w:t xml:space="preserve">Заметим, что в первом случае, когда боевые действия идут только между регулярными войсками, численность каждой армии зависит от следующих факторов: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действиями. Здесь потери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где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слияния различных факторов на потери.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сторон. Потери на поле боя в данном случае отражают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где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соответственно.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подкрепления. Она задается некоторыми функциями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которые 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numPr>
          <w:ilvl w:val="0"/>
          <w:numId w:val="1004"/>
        </w:numPr>
        <w:pStyle w:val="Compact"/>
      </w:pPr>
      <w:r>
        <w:t xml:space="preserve">Получаем, что в первом случае модель боевых действий описывается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Во втором случае в борьбу добавляются партизанские отряды. Нерегулярные войска в отличие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теперь потери партизан, проводящих свои операции в разных местах на некоторой неизвестной территории, пропорционален не только численности армейских соединений, но и численности самих партизан. Учитывая, что все коэффициенты имеют то же значение, что и в первом случае, получаем следующую модель боевых действий: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6"/>
        </w:numPr>
      </w:pPr>
      <w:r>
        <w:t xml:space="preserve">Решение исходной задачи сводится к решению системы из двух дифференциальных уравнений с начальными условиями. Мы будем решать задачу для двух случаев.</w:t>
      </w:r>
    </w:p>
    <w:p>
      <w:pPr>
        <w:numPr>
          <w:ilvl w:val="0"/>
          <w:numId w:val="1006"/>
        </w:numPr>
      </w:pPr>
      <w:r>
        <w:t xml:space="preserve">Напишем программу для расчёта траектории движения в OpenModelica. Зададим начальные значения для численности войск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80000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115000</m:t>
        </m:r>
      </m:oMath>
      <w:r>
        <w:t xml:space="preserve">. Далее запишем коэффициенты для расчета скорости потери численности войск в первом случае: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0.56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0.68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t>0.33</m:t>
        </m:r>
      </m:oMath>
      <w:r>
        <w:t xml:space="preserve">. Установим, что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соответственно. Запишем уравнения, описывающие нашу модель для случая, когда боевые действия происходят между регулярными войсками: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</m:oMath>
      </m:oMathPara>
    </w:p>
    <w:p>
      <w:pPr>
        <w:pStyle w:val="CaptionedFigure"/>
      </w:pPr>
      <w:r>
        <w:drawing>
          <wp:inline>
            <wp:extent cx="5334000" cy="2860534"/>
            <wp:effectExtent b="0" l="0" r="0" t="0"/>
            <wp:docPr descr="рис 1. Код программы в случае 1" title="" id="24" name="Picture"/>
            <a:graphic>
              <a:graphicData uri="http://schemas.openxmlformats.org/drawingml/2006/picture">
                <pic:pic>
                  <pic:nvPicPr>
                    <pic:cNvPr descr="screenshots/code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 в случае 1</w:t>
      </w:r>
    </w:p>
    <w:p>
      <w:pPr>
        <w:pStyle w:val="CaptionedFigure"/>
      </w:pPr>
      <w:r>
        <w:drawing>
          <wp:inline>
            <wp:extent cx="3683000" cy="3289300"/>
            <wp:effectExtent b="0" l="0" r="0" t="0"/>
            <wp:docPr descr="рис 2. Значения переменных в случае 1" title="" id="27" name="Picture"/>
            <a:graphic>
              <a:graphicData uri="http://schemas.openxmlformats.org/drawingml/2006/picture">
                <pic:pic>
                  <pic:nvPicPr>
                    <pic:cNvPr descr="screenshots/znach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Значения переменных в случае 1</w:t>
      </w:r>
    </w:p>
    <w:p>
      <w:pPr>
        <w:pStyle w:val="BodyText"/>
      </w:pPr>
      <w:r>
        <w:t xml:space="preserve">В результате выполнения данной программы получаем следующий график модели боевых действий:</w:t>
      </w:r>
    </w:p>
    <w:p>
      <w:pPr>
        <w:pStyle w:val="CaptionedFigure"/>
      </w:pPr>
      <w:r>
        <w:drawing>
          <wp:inline>
            <wp:extent cx="5334000" cy="2551330"/>
            <wp:effectExtent b="0" l="0" r="0" t="0"/>
            <wp:docPr descr="рис 3. Изменение численности армий X и Y в случае 1" title="" id="30" name="Picture"/>
            <a:graphic>
              <a:graphicData uri="http://schemas.openxmlformats.org/drawingml/2006/picture">
                <pic:pic>
                  <pic:nvPicPr>
                    <pic:cNvPr descr="screenshots/graph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Изменение численности армий X и Y в случае 1</w:t>
      </w:r>
    </w:p>
    <w:p>
      <w:pPr>
        <w:numPr>
          <w:ilvl w:val="0"/>
          <w:numId w:val="1007"/>
        </w:numPr>
        <w:pStyle w:val="Compact"/>
      </w:pPr>
      <w:r>
        <w:t xml:space="preserve">Напишем программу для расчёта траектории движения лдя второго случая. Начальные значения для численности войск остаются прежними. Коэффициенты для расчета скорости потери численности войск в данном случае будут следующими: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0.31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0.77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0.67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t>0.51</m:t>
        </m:r>
      </m:oMath>
      <w:r>
        <w:t xml:space="preserve">. Установим, что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соответственно. Запишем уравнения, описывающие нашу модель для случая, когда боевые действия происходят между регулярными войсками: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*</m:t>
              </m:r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</m:oMath>
      </m:oMathPara>
    </w:p>
    <w:p>
      <w:pPr>
        <w:pStyle w:val="CaptionedFigure"/>
      </w:pPr>
      <w:r>
        <w:drawing>
          <wp:inline>
            <wp:extent cx="5334000" cy="2892043"/>
            <wp:effectExtent b="0" l="0" r="0" t="0"/>
            <wp:docPr descr="рис 4. Код программы в случае 2" title="" id="33" name="Picture"/>
            <a:graphic>
              <a:graphicData uri="http://schemas.openxmlformats.org/drawingml/2006/picture">
                <pic:pic>
                  <pic:nvPicPr>
                    <pic:cNvPr descr="screenshots/code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Код программы в случае 2</w:t>
      </w:r>
    </w:p>
    <w:p>
      <w:pPr>
        <w:pStyle w:val="CaptionedFigure"/>
      </w:pPr>
      <w:r>
        <w:drawing>
          <wp:inline>
            <wp:extent cx="3733800" cy="3162300"/>
            <wp:effectExtent b="0" l="0" r="0" t="0"/>
            <wp:docPr descr="рис 5. Значения переменных в случае 2" title="" id="36" name="Picture"/>
            <a:graphic>
              <a:graphicData uri="http://schemas.openxmlformats.org/drawingml/2006/picture">
                <pic:pic>
                  <pic:nvPicPr>
                    <pic:cNvPr descr="screenshots/znach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Значения переменных в случае 2</w:t>
      </w:r>
    </w:p>
    <w:p>
      <w:pPr>
        <w:pStyle w:val="BodyText"/>
      </w:pPr>
      <w:r>
        <w:t xml:space="preserve">В результате выполнения данной программы получаем следующий график модели боевых действий:</w:t>
      </w:r>
    </w:p>
    <w:p>
      <w:pPr>
        <w:pStyle w:val="CaptionedFigure"/>
      </w:pPr>
      <w:r>
        <w:drawing>
          <wp:inline>
            <wp:extent cx="5334000" cy="2709962"/>
            <wp:effectExtent b="0" l="0" r="0" t="0"/>
            <wp:docPr descr="рис 6. Изменение численности армий X и Y в случае 2" title="" id="39" name="Picture"/>
            <a:graphic>
              <a:graphicData uri="http://schemas.openxmlformats.org/drawingml/2006/picture">
                <pic:pic>
                  <pic:nvPicPr>
                    <pic:cNvPr descr="screenshots/graph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 Изменение численности армий X и Y в случае 2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мы построили математическую модель боевых действий - модель Ланчестера на примере задачи о боевых действиях войск и отрядов в процессе войны между двумя государствами. Мы записали дифференциальные уравнения, описывающие скорость потери численности войск для случая, когда боевые действия идут между регулярными войсками, а также для случая, когда боевые действия проходят с участием регулярных войск и партизанских отрядов, и построили графики потерь численности каждой армии в процессе боевых действий для этих двух случаев.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Методические материалы курса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Шумов В. В., Корепанов В. О.</w:t>
      </w:r>
      <w:r>
        <w:t xml:space="preserve"> </w:t>
      </w:r>
      <w:r>
        <w:t xml:space="preserve">“</w:t>
      </w:r>
      <w:r>
        <w:t xml:space="preserve">Математические модели боевых и военных действий</w:t>
      </w:r>
      <w:r>
        <w:t xml:space="preserve">”</w:t>
      </w:r>
      <w:r>
        <w:t xml:space="preserve">. М: 2019, 26 с.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38" Target="media/rId38.jpg" /><Relationship Type="http://schemas.openxmlformats.org/officeDocument/2006/relationships/image" Id="rId26" Target="media/rId26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Бурдина Ксения Павловна</dc:creator>
  <dc:language>ru-RU</dc:language>
  <cp:keywords/>
  <dcterms:created xsi:type="dcterms:W3CDTF">2022-02-26T14:45:34Z</dcterms:created>
  <dcterms:modified xsi:type="dcterms:W3CDTF">2022-02-26T14:45:34Z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Feb 24th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