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42.jpg" ContentType="image/jpeg"/>
  <Override PartName="/word/media/rId24.jpg" ContentType="image/jpeg"/>
  <Override PartName="/word/media/rId36.jpg" ContentType="image/jpeg"/>
  <Override PartName="/word/media/rId30.jpg" ContentType="image/jpeg"/>
  <Override PartName="/word/media/rId2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Apr</w:t>
      </w:r>
      <w:r>
        <w:t xml:space="preserve"> </w:t>
      </w:r>
      <w:r>
        <w:t xml:space="preserve">1th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конкуренции двух фирм на примере задачи о конкурирующих фирмах, производящих взаимозаменяемые товары и находящихся на одной рыночной нише.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Прописать уравнения для построения модели изменения оборотных средств фирм 1 и 2 при условии, что число потребителей производимого продукта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95</m:t>
        </m:r>
      </m:oMath>
      <w:r>
        <w:t xml:space="preserve">, а в начальный момент времени объём продаж у первой и второй фирм составляет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7.5</m:t>
        </m:r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8.5</m:t>
        </m:r>
      </m:oMath>
      <w:r>
        <w:t xml:space="preserve"> </w:t>
      </w:r>
      <w:r>
        <w:t xml:space="preserve">соответственно.</w:t>
      </w:r>
    </w:p>
    <w:p>
      <w:pPr>
        <w:numPr>
          <w:ilvl w:val="0"/>
          <w:numId w:val="1001"/>
        </w:numPr>
      </w:pPr>
      <w:r>
        <w:t xml:space="preserve">Построить графики изменения объёмов продаж у каждой из фирм со временем для двух случаев:</w:t>
      </w:r>
    </w:p>
    <w:p>
      <w:pPr>
        <w:numPr>
          <w:ilvl w:val="0"/>
          <w:numId w:val="1002"/>
        </w:numPr>
        <w:pStyle w:val="Compact"/>
      </w:pPr>
      <w:r>
        <w:t xml:space="preserve">когда конкурентная борьба ведётся только рыночными методами и конкуренты могут влиять на противника путём изменения параметров своего производства;</w:t>
      </w:r>
    </w:p>
    <w:p>
      <w:pPr>
        <w:numPr>
          <w:ilvl w:val="0"/>
          <w:numId w:val="1002"/>
        </w:numPr>
        <w:pStyle w:val="Compact"/>
      </w:pPr>
      <w:r>
        <w:t xml:space="preserve">когда, помимо экономического фактора влияния, используются социально-психологические факторы – формирование общественного предпочтения одного товара другому, не зависимо от их качества и цены.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Постановка задачи следующая:</w:t>
      </w:r>
    </w:p>
    <w:p>
      <w:pPr>
        <w:pStyle w:val="BodyText"/>
      </w:pPr>
      <w:r>
        <w:t xml:space="preserve">Рассматриваются две фирмы, производящие взаимозаменяемые товары одинакового качества и находящиеся в одной рыночной нише.</w:t>
      </w:r>
    </w:p>
    <w:p>
      <w:pPr>
        <w:pStyle w:val="BodyText"/>
      </w:pPr>
      <w:r>
        <w:t xml:space="preserve">В случае 1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способом). Будем считать, что постоянные издержки пренебрежимо малы, и в модели учитывать не будем.</w:t>
      </w:r>
    </w:p>
    <w:p>
      <w:pPr>
        <w:pStyle w:val="BodyText"/>
      </w:pPr>
      <w:r>
        <w:t xml:space="preserve">В данном случае решение исходной задачи сводится к решению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В случае 2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В данном случае решение исходной задачи сводится к решению следующей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0.00016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Для построения модели конкуренции хотя бы двух фирм необходимо рассмотреть модель одной фирмы. Сначала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numPr>
          <w:ilvl w:val="0"/>
          <w:numId w:val="1003"/>
        </w:numPr>
      </w:pPr>
      <w:r>
        <w:t xml:space="preserve">Введем обозначения переменных для использования в уравнениях, необходимых при решении задач:</w:t>
      </w:r>
    </w:p>
    <w:p>
      <w:pPr>
        <w:numPr>
          <w:ilvl w:val="0"/>
          <w:numId w:val="1000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0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numPr>
          <w:ilvl w:val="0"/>
          <w:numId w:val="1000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numPr>
          <w:ilvl w:val="0"/>
          <w:numId w:val="1000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numPr>
          <w:ilvl w:val="0"/>
          <w:numId w:val="1000"/>
        </w:numPr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numPr>
          <w:ilvl w:val="0"/>
          <w:numId w:val="1000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т.е. переменные издержки на производство единицы продукции.</w:t>
      </w:r>
    </w:p>
    <w:p>
      <w:pPr>
        <w:numPr>
          <w:ilvl w:val="0"/>
          <w:numId w:val="1000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numPr>
          <w:ilvl w:val="0"/>
          <w:numId w:val="1000"/>
        </w:numPr>
      </w:pPr>
      <m:oMath>
        <m:r>
          <m:t>k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numPr>
          <w:ilvl w:val="0"/>
          <w:numId w:val="1000"/>
        </w:numPr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numPr>
          <w:ilvl w:val="0"/>
          <w:numId w:val="1003"/>
        </w:numPr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numPr>
          <w:ilvl w:val="0"/>
          <w:numId w:val="1000"/>
        </w:numPr>
      </w:pPr>
      <m:oMath>
        <m:r>
          <m:t>Q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k</m:t>
        </m:r>
        <m:f>
          <m:fPr>
            <m:type m:val="bar"/>
          </m:fPr>
          <m:num>
            <m:r>
              <m:t>p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den>
            </m:f>
          </m:e>
        </m:d>
      </m:oMath>
    </w:p>
    <w:p>
      <w:pPr>
        <w:numPr>
          <w:ilvl w:val="0"/>
          <w:numId w:val="1000"/>
        </w:numPr>
      </w:pP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q</m:t>
            </m:r>
          </m:num>
          <m:den>
            <m:r>
              <m:t>k</m:t>
            </m:r>
          </m:den>
        </m:f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S</m:t>
                </m:r>
              </m:num>
              <m:den>
                <m:r>
                  <m:t>p</m:t>
                </m:r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и обладает свойствами насыщения.</w:t>
      </w:r>
    </w:p>
    <w:p>
      <w:pPr>
        <w:numPr>
          <w:ilvl w:val="0"/>
          <w:numId w:val="1000"/>
        </w:numPr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numPr>
          <w:ilvl w:val="0"/>
          <w:numId w:val="1000"/>
        </w:numPr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numPr>
          <w:ilvl w:val="0"/>
          <w:numId w:val="1000"/>
        </w:numPr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уравнение, написанное выше, описывает быстрое стремление цены к равновесному значению цены, которое устойчиво.</w:t>
      </w:r>
    </w:p>
    <w:p>
      <w:pPr>
        <w:numPr>
          <w:ilvl w:val="0"/>
          <w:numId w:val="1003"/>
        </w:numPr>
      </w:pPr>
      <w:r>
        <w:t xml:space="preserve">Заменим 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алгебраическим соотношением: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Из него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numPr>
          <w:ilvl w:val="0"/>
          <w:numId w:val="1000"/>
        </w:numPr>
      </w:pPr>
      <w:r>
        <w:t xml:space="preserve">В итоге уравнение для рыночной цены приобретает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numPr>
          <w:ilvl w:val="0"/>
          <w:numId w:val="1000"/>
        </w:numPr>
      </w:pPr>
      <w:r>
        <w:t xml:space="preserve">Полученное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numPr>
          <w:ilvl w:val="0"/>
          <w:numId w:val="1000"/>
        </w:numPr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000"/>
        </w:numPr>
      </w:pPr>
      <w:r>
        <w:t xml:space="preserve">Из вышепредставленного уравнения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numPr>
          <w:ilvl w:val="0"/>
          <w:numId w:val="1000"/>
        </w:numPr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numPr>
          <w:ilvl w:val="0"/>
          <w:numId w:val="1003"/>
        </w:numPr>
      </w:pPr>
      <w:r>
        <w:t xml:space="preserve">Перейдем к случаям конкуренции двух фирм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способом).</w:t>
      </w:r>
    </w:p>
    <w:p>
      <w:pPr>
        <w:numPr>
          <w:ilvl w:val="0"/>
          <w:numId w:val="1000"/>
        </w:numPr>
      </w:pPr>
      <w:r>
        <w:t xml:space="preserve">Уравнение динамики оборотных средств запишем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0"/>
        </w:numPr>
      </w:pPr>
      <w:r>
        <w:t xml:space="preserve">Коэффициенты в данных уравнениях находятся с помощью следующих выражений: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</w:pPr>
      <w:r>
        <w:t xml:space="preserve">Для решения также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Рассмотрим также иной случай. Теперь при построении модель будем учитывать то, что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numPr>
          <w:ilvl w:val="0"/>
          <w:numId w:val="1000"/>
        </w:numPr>
      </w:pPr>
      <w:r>
        <w:t xml:space="preserve">Уравнения для данного случая имеют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0.00016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0"/>
        </w:numPr>
      </w:pPr>
      <w:r>
        <w:t xml:space="preserve">Для решения соответствующих уравнений необходимо задать начальные условия. Считаем, что на начало конкуренции объем продаж в момент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у фирмы 1 и фирмы 2 составлял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млн. и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млн. единиц соответственно.</w:t>
      </w:r>
    </w:p>
    <w:p>
      <w:pPr>
        <w:numPr>
          <w:ilvl w:val="0"/>
          <w:numId w:val="1003"/>
        </w:numPr>
      </w:pPr>
      <w:r>
        <w:t xml:space="preserve">Напишем программу для расчёта изменения объемов продаж в OpenModelica.</w:t>
      </w:r>
    </w:p>
    <w:p>
      <w:pPr>
        <w:numPr>
          <w:ilvl w:val="0"/>
          <w:numId w:val="1000"/>
        </w:numPr>
      </w:pPr>
      <w:r>
        <w:t xml:space="preserve">Введем значения для параметров, используемых при решении уравнений:</w:t>
      </w:r>
    </w:p>
    <w:p>
      <w:pPr>
        <w:numPr>
          <w:ilvl w:val="0"/>
          <w:numId w:val="100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r</m:t>
            </m:r>
          </m:e>
        </m:d>
        <m:r>
          <m:rPr>
            <m:sty m:val="p"/>
          </m:rPr>
          <m:t>=</m:t>
        </m:r>
        <m:r>
          <m:t>40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95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0"/>
        </w:numPr>
      </w:pPr>
      <m:oMath>
        <m:r>
          <m:t>t</m:t>
        </m:r>
        <m:r>
          <m:t>a</m:t>
        </m:r>
        <m:r>
          <m:t>u</m:t>
        </m:r>
        <m:r>
          <m:t>1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t</m:t>
        </m:r>
        <m:r>
          <m:t>a</m:t>
        </m:r>
        <m:r>
          <m:t>u</m:t>
        </m:r>
        <m:r>
          <m:t>2</m:t>
        </m:r>
        <m:r>
          <m:rPr>
            <m:sty m:val="p"/>
          </m:rPr>
          <m:t>=</m:t>
        </m:r>
        <m:r>
          <m:t>27</m:t>
        </m:r>
      </m:oMath>
    </w:p>
    <w:p>
      <w:pPr>
        <w:numPr>
          <w:ilvl w:val="0"/>
          <w:numId w:val="1000"/>
        </w:numPr>
      </w:pPr>
      <m:oMath>
        <m:r>
          <m:t>p</m:t>
        </m:r>
        <m:r>
          <m:t>1</m:t>
        </m:r>
        <m:r>
          <m:rPr>
            <m:sty m:val="p"/>
          </m:rPr>
          <m:t>=</m:t>
        </m:r>
        <m:r>
          <m:t>11.5</m:t>
        </m:r>
        <m:r>
          <m:rPr>
            <m:sty m:val="p"/>
          </m:rPr>
          <m:t>,</m:t>
        </m:r>
        <m:r>
          <m:t>p</m:t>
        </m:r>
        <m:r>
          <m:t>2</m:t>
        </m:r>
        <m:r>
          <m:rPr>
            <m:sty m:val="p"/>
          </m:rPr>
          <m:t>=</m:t>
        </m:r>
        <m:r>
          <m:t>9.5</m:t>
        </m:r>
      </m:oMath>
    </w:p>
    <w:p>
      <w:pPr>
        <w:numPr>
          <w:ilvl w:val="0"/>
          <w:numId w:val="1000"/>
        </w:numPr>
      </w:pPr>
      <w:r>
        <w:t xml:space="preserve">Зададим начальное состояние системы: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01</m:t>
          </m:r>
          <m:r>
            <m:rPr>
              <m:sty m:val="p"/>
            </m:rPr>
            <m:t>=</m:t>
          </m:r>
          <m:r>
            <m:t>7.5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02</m:t>
          </m:r>
          <m:r>
            <m:rPr>
              <m:sty m:val="p"/>
            </m:rPr>
            <m:t>=</m:t>
          </m:r>
          <m:r>
            <m:t>8.5</m:t>
          </m:r>
        </m:oMath>
      </m:oMathPara>
    </w:p>
    <w:p>
      <w:pPr>
        <w:numPr>
          <w:ilvl w:val="0"/>
          <w:numId w:val="1000"/>
        </w:numPr>
      </w:pPr>
      <w:r>
        <w:t xml:space="preserve">Установим, что переменные</w:t>
      </w:r>
      <w:r>
        <w:t xml:space="preserve"> </w:t>
      </w:r>
      <m:oMath>
        <m:r>
          <m:t>M</m:t>
        </m:r>
        <m:r>
          <m:t>1</m:t>
        </m:r>
        <m:r>
          <m:rPr>
            <m:sty m:val="p"/>
          </m:rPr>
          <m:t>,</m:t>
        </m:r>
        <m:r>
          <m:t>M</m:t>
        </m:r>
        <m:r>
          <m:t>2</m:t>
        </m:r>
      </m:oMath>
      <w:r>
        <w:t xml:space="preserve"> </w:t>
      </w:r>
      <w:r>
        <w:t xml:space="preserve">имеют начальные значения</w:t>
      </w:r>
      <w:r>
        <w:t xml:space="preserve"> </w:t>
      </w:r>
      <m:oMath>
        <m:r>
          <m:t>M</m:t>
        </m:r>
        <m:r>
          <m:t>01</m:t>
        </m:r>
        <m:r>
          <m:rPr>
            <m:sty m:val="p"/>
          </m:rPr>
          <m:t>,</m:t>
        </m:r>
        <m:r>
          <m:t>M</m:t>
        </m:r>
        <m:r>
          <m:t>02</m:t>
        </m:r>
      </m:oMath>
      <w:r>
        <w:t xml:space="preserve"> </w:t>
      </w:r>
      <w:r>
        <w:t xml:space="preserve">соответственно.</w:t>
      </w:r>
    </w:p>
    <w:p>
      <w:pPr>
        <w:numPr>
          <w:ilvl w:val="0"/>
          <w:numId w:val="1000"/>
        </w:numPr>
      </w:pPr>
      <w:r>
        <w:t xml:space="preserve">Запишем выражения для подсчета значений коэффициентов</w:t>
      </w:r>
      <w:r>
        <w:t xml:space="preserve"> </w:t>
      </w:r>
      <m:oMath>
        <m:r>
          <m:t>a</m:t>
        </m:r>
        <m:r>
          <m:t>1</m:t>
        </m:r>
        <m:r>
          <m:rPr>
            <m:sty m:val="p"/>
          </m:rPr>
          <m:t>,</m:t>
        </m:r>
        <m:r>
          <m:t>a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t>1</m:t>
        </m:r>
        <m:r>
          <m:rPr>
            <m:sty m:val="p"/>
          </m:rPr>
          <m:t>,</m:t>
        </m:r>
        <m:r>
          <m:t>c</m:t>
        </m:r>
        <m:r>
          <m:t>2</m:t>
        </m:r>
      </m:oMath>
      <w:r>
        <w:t xml:space="preserve">, на основе которых будем решать систему уравнений. Запишем непосредственно дифференциальные уравнение, описывающие нашу модель, для первого случая: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1</m:t>
          </m:r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1</m:t>
          </m:r>
          <m:r>
            <m:rPr>
              <m:sty m:val="p"/>
            </m:rPr>
            <m:t>*</m:t>
          </m:r>
          <m:r>
            <m:t>M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2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2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1</m:t>
          </m:r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2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*</m:t>
          </m:r>
          <m:r>
            <m:t>M</m:t>
          </m:r>
          <m:r>
            <m:t>2</m:t>
          </m:r>
        </m:oMath>
      </m:oMathPara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54805"/>
            <wp:effectExtent b="0" l="0" r="0" t="0"/>
            <wp:docPr descr="Код программы в случае 1" title="" id="25" name="Picture"/>
            <a:graphic>
              <a:graphicData uri="http://schemas.openxmlformats.org/drawingml/2006/picture">
                <pic:pic>
                  <pic:nvPicPr>
                    <pic:cNvPr descr="screenshots/kod_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программы в случае 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08400" cy="5181600"/>
            <wp:effectExtent b="0" l="0" r="0" t="0"/>
            <wp:docPr descr="Значения переменных в случае 1" title="" id="28" name="Picture"/>
            <a:graphic>
              <a:graphicData uri="http://schemas.openxmlformats.org/drawingml/2006/picture">
                <pic:pic>
                  <pic:nvPicPr>
                    <pic:cNvPr descr="screenshots/znach_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Значения переменных в случае 1</w:t>
      </w:r>
    </w:p>
    <w:p>
      <w:pPr>
        <w:numPr>
          <w:ilvl w:val="0"/>
          <w:numId w:val="1000"/>
        </w:numPr>
      </w:pPr>
      <w:r>
        <w:t xml:space="preserve">Установим, что промежуток времени, на котором мы рассматриваем изменение объемов продаж: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t>30</m:t>
            </m:r>
          </m:e>
        </m:d>
      </m:oMath>
      <w:r>
        <w:t xml:space="preserve">, а шаг составляет</w:t>
      </w:r>
      <w:r>
        <w:t xml:space="preserve"> </w:t>
      </w:r>
      <m:oMath>
        <m:r>
          <m:t>0.01</m:t>
        </m:r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54401"/>
            <wp:effectExtent b="0" l="0" r="0" t="0"/>
            <wp:docPr descr="Интервал, на котором рассматривается изменение объемов продаж" title="" id="31" name="Picture"/>
            <a:graphic>
              <a:graphicData uri="http://schemas.openxmlformats.org/drawingml/2006/picture">
                <pic:pic>
                  <pic:nvPicPr>
                    <pic:cNvPr descr="screenshots/tim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Интервал, на котором рассматривается изменение объемов продаж</w:t>
      </w:r>
    </w:p>
    <w:p>
      <w:pPr>
        <w:numPr>
          <w:ilvl w:val="0"/>
          <w:numId w:val="1000"/>
        </w:numPr>
      </w:pPr>
      <w:r>
        <w:t xml:space="preserve">В результате выполнения данной программы получаем следующий график изменения объемов продаж первой и второй фирм: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04913"/>
            <wp:effectExtent b="0" l="0" r="0" t="0"/>
            <wp:docPr descr="График изменения объемов продаж двух фирм в случае 1" title="" id="34" name="Picture"/>
            <a:graphic>
              <a:graphicData uri="http://schemas.openxmlformats.org/drawingml/2006/picture">
                <pic:pic>
                  <pic:nvPicPr>
                    <pic:cNvPr descr="screenshots/graph_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изменения объемов продаж двух фирм в случае 1</w:t>
      </w:r>
    </w:p>
    <w:p>
      <w:pPr>
        <w:numPr>
          <w:ilvl w:val="0"/>
          <w:numId w:val="1003"/>
        </w:numPr>
      </w:pPr>
      <w:r>
        <w:t xml:space="preserve">Напишем программу для расчёта изменения объемов продаж для второго случая. Начальное состояние системы остается прежним: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01</m:t>
          </m:r>
          <m:r>
            <m:rPr>
              <m:sty m:val="p"/>
            </m:rPr>
            <m:t>=</m:t>
          </m:r>
          <m:r>
            <m:t>7.5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02</m:t>
          </m:r>
          <m:r>
            <m:rPr>
              <m:sty m:val="p"/>
            </m:rPr>
            <m:t>=</m:t>
          </m:r>
          <m:r>
            <m:t>8.5</m:t>
          </m:r>
        </m:oMath>
      </m:oMathPara>
    </w:p>
    <w:p>
      <w:pPr>
        <w:numPr>
          <w:ilvl w:val="0"/>
          <w:numId w:val="1000"/>
        </w:numPr>
      </w:pPr>
      <w:r>
        <w:t xml:space="preserve">Значения для параметров, используемых при решении уравнений, остаются прежними:</w:t>
      </w:r>
    </w:p>
    <w:p>
      <w:pPr>
        <w:numPr>
          <w:ilvl w:val="0"/>
          <w:numId w:val="100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r</m:t>
            </m:r>
          </m:e>
        </m:d>
        <m:r>
          <m:rPr>
            <m:sty m:val="p"/>
          </m:rPr>
          <m:t>=</m:t>
        </m:r>
        <m:r>
          <m:t>40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95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0"/>
        </w:numPr>
      </w:pPr>
      <m:oMath>
        <m:r>
          <m:t>t</m:t>
        </m:r>
        <m:r>
          <m:t>a</m:t>
        </m:r>
        <m:r>
          <m:t>u</m:t>
        </m:r>
        <m:r>
          <m:t>1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t</m:t>
        </m:r>
        <m:r>
          <m:t>a</m:t>
        </m:r>
        <m:r>
          <m:t>u</m:t>
        </m:r>
        <m:r>
          <m:t>2</m:t>
        </m:r>
        <m:r>
          <m:rPr>
            <m:sty m:val="p"/>
          </m:rPr>
          <m:t>=</m:t>
        </m:r>
        <m:r>
          <m:t>27</m:t>
        </m:r>
      </m:oMath>
    </w:p>
    <w:p>
      <w:pPr>
        <w:numPr>
          <w:ilvl w:val="0"/>
          <w:numId w:val="1000"/>
        </w:numPr>
      </w:pPr>
      <m:oMath>
        <m:r>
          <m:t>p</m:t>
        </m:r>
        <m:r>
          <m:t>1</m:t>
        </m:r>
        <m:r>
          <m:rPr>
            <m:sty m:val="p"/>
          </m:rPr>
          <m:t>=</m:t>
        </m:r>
        <m:r>
          <m:t>11.5</m:t>
        </m:r>
        <m:r>
          <m:rPr>
            <m:sty m:val="p"/>
          </m:rPr>
          <m:t>,</m:t>
        </m:r>
        <m:r>
          <m:t>p</m:t>
        </m:r>
        <m:r>
          <m:t>2</m:t>
        </m:r>
        <m:r>
          <m:rPr>
            <m:sty m:val="p"/>
          </m:rPr>
          <m:t>=</m:t>
        </m:r>
        <m:r>
          <m:t>9.5</m:t>
        </m:r>
      </m:oMath>
    </w:p>
    <w:p>
      <w:pPr>
        <w:numPr>
          <w:ilvl w:val="0"/>
          <w:numId w:val="1000"/>
        </w:numPr>
      </w:pPr>
      <w:r>
        <w:t xml:space="preserve">Выражения для подсчета значений коэффициентов</w:t>
      </w:r>
      <w:r>
        <w:t xml:space="preserve"> </w:t>
      </w:r>
      <m:oMath>
        <m:r>
          <m:t>a</m:t>
        </m:r>
        <m:r>
          <m:t>1</m:t>
        </m:r>
        <m:r>
          <m:rPr>
            <m:sty m:val="p"/>
          </m:rPr>
          <m:t>,</m:t>
        </m:r>
        <m:r>
          <m:t>a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t>1</m:t>
        </m:r>
        <m:r>
          <m:rPr>
            <m:sty m:val="p"/>
          </m:rPr>
          <m:t>,</m:t>
        </m:r>
        <m:r>
          <m:t>c</m:t>
        </m:r>
        <m:r>
          <m:t>2</m:t>
        </m:r>
      </m:oMath>
      <w:r>
        <w:t xml:space="preserve">, также не изменяются.</w:t>
      </w:r>
    </w:p>
    <w:p>
      <w:pPr>
        <w:numPr>
          <w:ilvl w:val="0"/>
          <w:numId w:val="1000"/>
        </w:numPr>
      </w:pPr>
      <w:r>
        <w:t xml:space="preserve">Дифференциальные уравнение, описывающие нашу модель в случае 2: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0.00016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1</m:t>
          </m:r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1</m:t>
          </m:r>
          <m:r>
            <m:rPr>
              <m:sty m:val="p"/>
            </m:rPr>
            <m:t>*</m:t>
          </m:r>
          <m:r>
            <m:t>M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2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2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1</m:t>
          </m:r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2</m:t>
              </m:r>
              <m:r>
                <m:rPr>
                  <m:sty m:val="p"/>
                </m:rPr>
                <m:t>/</m:t>
              </m:r>
              <m:r>
                <m:t>c</m:t>
              </m:r>
              <m:r>
                <m:t>1</m:t>
              </m:r>
            </m:e>
          </m:d>
          <m:r>
            <m:rPr>
              <m:sty m:val="p"/>
            </m:rPr>
            <m:t>*</m:t>
          </m:r>
          <m:r>
            <m:t>M</m:t>
          </m:r>
          <m:r>
            <m:t>2</m:t>
          </m:r>
          <m:r>
            <m:rPr>
              <m:sty m:val="p"/>
            </m:rPr>
            <m:t>*</m:t>
          </m:r>
          <m:r>
            <m:t>M</m:t>
          </m:r>
          <m:r>
            <m:t>2</m:t>
          </m:r>
        </m:oMath>
      </m:oMathPara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32440"/>
            <wp:effectExtent b="0" l="0" r="0" t="0"/>
            <wp:docPr descr="Код программы в случае 2" title="" id="37" name="Picture"/>
            <a:graphic>
              <a:graphicData uri="http://schemas.openxmlformats.org/drawingml/2006/picture">
                <pic:pic>
                  <pic:nvPicPr>
                    <pic:cNvPr descr="screenshots/kod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программы в случае 2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08400" cy="5181600"/>
            <wp:effectExtent b="0" l="0" r="0" t="0"/>
            <wp:docPr descr="Значения переменных в случае 2" title="" id="40" name="Picture"/>
            <a:graphic>
              <a:graphicData uri="http://schemas.openxmlformats.org/drawingml/2006/picture">
                <pic:pic>
                  <pic:nvPicPr>
                    <pic:cNvPr descr="screenshots/znach_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Значения переменных в случае 2</w:t>
      </w:r>
    </w:p>
    <w:p>
      <w:pPr>
        <w:numPr>
          <w:ilvl w:val="0"/>
          <w:numId w:val="1000"/>
        </w:numPr>
      </w:pPr>
      <w:r>
        <w:t xml:space="preserve">В результате выполнения данной программы получаем следующий график изменения объемов продаж первой и второй фирм: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74942"/>
            <wp:effectExtent b="0" l="0" r="0" t="0"/>
            <wp:docPr descr="График изменения объемов продаж двух фирм в случае 2" title="" id="43" name="Picture"/>
            <a:graphic>
              <a:graphicData uri="http://schemas.openxmlformats.org/drawingml/2006/picture">
                <pic:pic>
                  <pic:nvPicPr>
                    <pic:cNvPr descr="screenshots/graph_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изменения объемов продаж двух фирм в случае 2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мы построили модель конкуренции двух фирм на примере задачи об изменении объемов продаж первой и второй фирм с течением времени. Получили дифференциальные уравнения для построения модели изменения объемов продаж с учетом начального состояния системы для двух случаев. Построили графики изменения объемов продаж с учетом условий, когда конкурентная борьба ведётся только рыночными методами и когда, помимо экономического фактора влияния, используются социально-психологические факторы.</w:t>
      </w:r>
    </w:p>
    <w:bookmarkEnd w:id="46"/>
    <w:bookmarkStart w:id="4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Методические материалы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Динамическая модель конкуренции двух фирм на однородном рынке. Электронный справочник</w:t>
      </w:r>
      <w:r>
        <w:t xml:space="preserve"> </w:t>
      </w:r>
      <w:hyperlink r:id="rId47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hyperlink" Id="rId23" Target="https://esystem.rudn.ru/pluginfile.php/134390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7" Target="https://natural-sciences.ru/ru/article/view?id=147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system.rudn.ru/pluginfile.php/134390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7" Target="https://natural-sciences.ru/ru/article/view?id=147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Бурдина Ксения Павловна</dc:creator>
  <dc:language>ru-RU</dc:language>
  <cp:keywords/>
  <dcterms:created xsi:type="dcterms:W3CDTF">2022-04-02T13:06:57Z</dcterms:created>
  <dcterms:modified xsi:type="dcterms:W3CDTF">2022-04-02T13:06:57Z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Apr 1th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конкуренции двух фирм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