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>
        <w:rPr>
          <w:rFonts w:ascii="Times New Roman" w:hAnsi="Times New Roman" w:cs="Times New Roman"/>
          <w:sz w:val="28"/>
          <w:szCs w:val="28"/>
          <w:lang w:val="en-US"/>
        </w:rPr>
        <w:t>BMW</w:t>
      </w:r>
      <w:r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675BBE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отчетов администратора и продавца.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Подготовка данных для каталога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Подготовка данных для авторизации и идентификации пользователей системы.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D57F4C">
        <w:rPr>
          <w:rFonts w:ascii="Times New Roman" w:hAnsi="Times New Roman" w:cs="Times New Roman"/>
          <w:sz w:val="28"/>
          <w:szCs w:val="28"/>
        </w:rPr>
        <w:t>Обратная связь с клиентом.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9F1E0B" w:rsidRPr="009F1E0B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675BBE" w:rsidRP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75BBE" w:rsidRPr="00675BBE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7F74"/>
    <w:rsid w:val="00BE279B"/>
    <w:rsid w:val="00BF01E2"/>
    <w:rsid w:val="00BF205B"/>
    <w:rsid w:val="00BF2783"/>
    <w:rsid w:val="00BF601F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2015-11-18T06:19:00Z</dcterms:created>
  <dcterms:modified xsi:type="dcterms:W3CDTF">2015-11-18T06:44:00Z</dcterms:modified>
</cp:coreProperties>
</file>