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0F" w:rsidRPr="009D0409" w:rsidRDefault="0071190F" w:rsidP="009D0409">
      <w:pPr>
        <w:spacing w:after="0" w:line="375" w:lineRule="atLeast"/>
        <w:ind w:left="-567" w:right="-284" w:firstLine="567"/>
        <w:jc w:val="center"/>
        <w:outlineLvl w:val="4"/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33"/>
          <w:szCs w:val="33"/>
          <w:lang w:eastAsia="ru-RU"/>
        </w:rPr>
        <w:t>ВИДЫ ШТРИХОВКИ И ТУШЕВКИ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Штриховка и тушевка являются одними из основных технических умений в рисунке. Выработка твердости руки, силы и своевременности нажима требуют многочасовых однотипных упражнений, что очень трудно переносится психологически тонкими, неустойчивыми студийцами арт-терапевтического класса. Как следствие, в корне изменен академический подход к данной теме: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Упражнения растянуты во времени. Начинаем ставить руку и осваивать элементарную тушевку без градации, изучая композиции, закрепляем полученные в теме «Виды штриховки и тушевки» навыки в «Графической работе» и далее отшлифовываем умения во всех заданиях до конца программы. Не стоит упорствовать, добиваясь совершенного качества на начальных этапах (хотя стремиться к нему, конечно же, надо) – у каждого свое «время дозревания». В итоге все равно всегда получается так, как требуется, но плавно и без трагедий.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Помимо простых графитных карандашей используются цветные разной жесткости, что эмоционально разнообразит работу. Вводятся тушь и перо – крайне чувствительный к нажиму инструмент. В особых случаях перо можно заменить роллером.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3.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Все задания, подчиненные одной тематике, не похожи одно на другое и несут на себе дополнительные функции: развитие творческого мышления, цветового восприятия и т. д.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4.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Кроме стандартной штриховки рассматриваются разнообразные декоративные графические приемы, требующие большой точности, </w:t>
      </w:r>
      <w:proofErr w:type="spellStart"/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скоординированности</w:t>
      </w:r>
      <w:proofErr w:type="spellEnd"/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аккуратности. Примером практического применения могут служить работы Обри </w:t>
      </w:r>
      <w:proofErr w:type="spellStart"/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Бердслея</w:t>
      </w:r>
      <w:proofErr w:type="spellEnd"/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. Небольшой рассказ о жизни и творчестве талантливого художника будет не только познавателен, но и предоставит возможность немного отдохнуть глазам и рукам.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Для того, чтобы рука не размазывала рисунок и не закрывала его во время работы, в традиционной школе существует «правильный способ держания карандаша». Показать его, безусловно, нужно, так как многие, привыкнув, рисуют только таким образом, но вопрос не настолько принципиален, чтобы уделять ему много времени и сил, если пациент активно сопротивляется. Тем более, что способ хорош только при рисовании на мольберте или аналогичной конструкции. Избежать затирания нарисованного при обычном положении карандаша можно с помощью «подложки» – листа бумаги, подкладываемого под руку.</w:t>
      </w:r>
    </w:p>
    <w:p w:rsidR="0071190F" w:rsidRPr="009D0409" w:rsidRDefault="0071190F" w:rsidP="009D0409">
      <w:pPr>
        <w:spacing w:after="0" w:line="240" w:lineRule="auto"/>
        <w:ind w:left="-567" w:right="-284"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9D040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4019BD0F" wp14:editId="3676AC1C">
            <wp:extent cx="3157855" cy="2381885"/>
            <wp:effectExtent l="0" t="0" r="4445" b="0"/>
            <wp:docPr id="25" name="Рисунок 25" descr="http://www.mochalova.ru/meth_artterapia/graph/urok05_ill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chalova.ru/meth_artterapia/graph/urok05_ill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> 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Материалы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: тушь черная, перо (роллер), чернила, фломастеры, шариковая ручка, баночки для воды, простые и цветные карандаши, ластик, ватман и писчая бумага А-4, тряпочка.</w:t>
      </w:r>
    </w:p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t>Этапы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Разобрать понятия: штриховка, тушевка, заливка, тушевка с градацией, материал, инструмент. Объяснить механику наложения и качественные различия.</w:t>
      </w:r>
    </w:p>
    <w:p w:rsidR="0071190F" w:rsidRPr="009D0409" w:rsidRDefault="0071190F" w:rsidP="009D0409">
      <w:pPr>
        <w:spacing w:after="0" w:line="405" w:lineRule="atLeast"/>
        <w:ind w:left="-567" w:right="-284" w:firstLine="567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bookmarkStart w:id="0" w:name="shtrih"/>
      <w:bookmarkEnd w:id="0"/>
      <w:r w:rsidRPr="009D0409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br/>
        <w:t>Штриховка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Между проведенными линиями обязательно остаются просветы. У качественной штриховки какого-либо фрагмента приблизительно одинаковая длина штрихов, расстояние между ними и наклон. Штрихи четкие, ровные, без закруглений.</w:t>
      </w:r>
    </w:p>
    <w:tbl>
      <w:tblPr>
        <w:tblW w:w="0" w:type="auto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7"/>
      </w:tblGrid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1B588D7" wp14:editId="2C4F4B57">
                  <wp:extent cx="2891790" cy="3328035"/>
                  <wp:effectExtent l="0" t="0" r="3810" b="5715"/>
                  <wp:docPr id="24" name="Рисунок 24" descr="http://www.mochalova.ru/meth_artterapia/graph/urok05_ill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ochalova.ru/meth_artterapia/graph/urok05_ill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332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85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proofErr w:type="gramStart"/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Микеланджело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 xml:space="preserve">фрагмент наброска «Мадонна </w:t>
            </w:r>
            <w:proofErr w:type="spellStart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Тадди</w:t>
            </w:r>
            <w:proofErr w:type="spell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»)</w:t>
            </w:r>
          </w:p>
        </w:tc>
      </w:tr>
    </w:tbl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1984"/>
        <w:gridCol w:w="3467"/>
      </w:tblGrid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90A1B07" wp14:editId="13BBC4E5">
                  <wp:extent cx="1467485" cy="1510030"/>
                  <wp:effectExtent l="0" t="0" r="0" b="0"/>
                  <wp:docPr id="23" name="Рисунок 23" descr="http://www.mochalova.ru/meth_artterapia/graph/urok05_ill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ochalova.ru/meth_artterapia/graph/urok05_ill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57D47A8" wp14:editId="5232AFED">
                  <wp:extent cx="1562735" cy="1510030"/>
                  <wp:effectExtent l="0" t="0" r="0" b="0"/>
                  <wp:docPr id="22" name="Рисунок 22" descr="http://www.mochalova.ru/meth_artterapia/graph/urok05_ill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ochalova.ru/meth_artterapia/graph/urok05_ill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D940444" wp14:editId="3274977F">
                  <wp:extent cx="1530985" cy="1562735"/>
                  <wp:effectExtent l="0" t="0" r="0" b="0"/>
                  <wp:docPr id="21" name="Рисунок 21" descr="http://www.mochalova.ru/meth_artterapia/graph/urok05_ill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ochalova.ru/meth_artterapia/graph/urok05_ill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985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center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Штриховка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, поддерживающая форму</w:t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Штриховка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, не поддерживающая форму</w:t>
            </w:r>
          </w:p>
        </w:tc>
      </w:tr>
    </w:tbl>
    <w:p w:rsidR="0071190F" w:rsidRPr="009D0409" w:rsidRDefault="0071190F" w:rsidP="009D0409">
      <w:pPr>
        <w:spacing w:after="0" w:line="405" w:lineRule="atLeast"/>
        <w:ind w:left="-567" w:right="-284" w:firstLine="567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bookmarkStart w:id="1" w:name="tushodn"/>
      <w:bookmarkEnd w:id="1"/>
      <w:r w:rsidRPr="009D0409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br/>
        <w:t>Тушевка однородная (заливка)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Между проведенными линиями не существует просветов. В процессе работы над фрагментом инструмент (материал) не отрывается от бумаги, сила нажима остается постоянной. Если используется «мокрый» материал (материал в инструменте): фломастер, тушь (чернила) и кисть и т.п., то 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применяется термин «заливка». Материалом называется то, что наносится на лист: уголь, графит, тушь, акварель и т.д. Инструментом – предмет, которым материал наносят. Например: чернила – материал, ручка – инструмент.</w:t>
      </w:r>
    </w:p>
    <w:tbl>
      <w:tblPr>
        <w:tblW w:w="0" w:type="auto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0"/>
        <w:gridCol w:w="5170"/>
      </w:tblGrid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DE4A11A" wp14:editId="0705449B">
                  <wp:extent cx="2700655" cy="2860040"/>
                  <wp:effectExtent l="0" t="0" r="4445" b="0"/>
                  <wp:docPr id="20" name="Рисунок 20" descr="http://www.mochalova.ru/meth_artterapia/graph/urok05_ill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ochalova.ru/meth_artterapia/graph/urok05_ill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0259FD5" wp14:editId="6E71B10D">
                  <wp:extent cx="3466465" cy="2860040"/>
                  <wp:effectExtent l="0" t="0" r="635" b="0"/>
                  <wp:docPr id="19" name="Рисунок 19" descr="http://www.mochalova.ru/meth_artterapia/graph/urok05_ill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ochalova.ru/meth_artterapia/graph/urok05_ill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proofErr w:type="gramStart"/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Микеланджело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фрагмент наброска «Голова Фавна»)</w:t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 xml:space="preserve">Обри </w:t>
            </w:r>
            <w:proofErr w:type="spellStart"/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Бердслей</w:t>
            </w:r>
            <w:proofErr w:type="spell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(фрагмент графической работы «Черная накидка» 1893)</w:t>
            </w:r>
          </w:p>
        </w:tc>
      </w:tr>
    </w:tbl>
    <w:p w:rsidR="0071190F" w:rsidRPr="009D0409" w:rsidRDefault="0071190F" w:rsidP="009D0409">
      <w:pPr>
        <w:spacing w:after="0" w:line="405" w:lineRule="atLeast"/>
        <w:ind w:left="-567" w:right="-284" w:firstLine="567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bookmarkStart w:id="2" w:name="tushgrad"/>
      <w:bookmarkEnd w:id="2"/>
      <w:r w:rsidRPr="009D0409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br/>
        <w:t>Тушевка с градацией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Между проведенными линиями не существует просветов. В процессе работы над фрагментом инструмент (материал) не отрывается от бумаги, сила нажима постепенно ослабляется или усиливается, в зависимости от эффекта, которого надо достичь. Качественная тушевка отличается мягкими переходами без ярко выраженной «полосатости».</w:t>
      </w:r>
    </w:p>
    <w:tbl>
      <w:tblPr>
        <w:tblW w:w="0" w:type="auto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</w:tblGrid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1AA23789" wp14:editId="5C394754">
                  <wp:extent cx="3806190" cy="3806190"/>
                  <wp:effectExtent l="0" t="0" r="3810" b="3810"/>
                  <wp:docPr id="18" name="Рисунок 18" descr="http://www.mochalova.ru/meth_artterapia/graph/urok05_ill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ochalova.ru/meth_artterapia/graph/urok05_ill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proofErr w:type="gramStart"/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Микеланджело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фрагмент наброска «Голова в 3/4»)</w:t>
            </w:r>
          </w:p>
        </w:tc>
      </w:tr>
    </w:tbl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</w: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> 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Заштриховать 6 квадратиков, нарисованных от руки или по линейке, со сторонами приблизительно 3х3 см, подобно аналогу по качеству исполнения, но с любым наклоном штрихов. Три – простым карандашом, три – тушью.</w:t>
      </w:r>
    </w:p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</w:t>
      </w:r>
    </w:p>
    <w:tbl>
      <w:tblPr>
        <w:tblW w:w="0" w:type="auto"/>
        <w:jc w:val="center"/>
        <w:tblCellSpacing w:w="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3883"/>
        <w:gridCol w:w="3838"/>
      </w:tblGrid>
      <w:tr w:rsidR="009D0409" w:rsidRPr="009D0409" w:rsidTr="0071190F">
        <w:trPr>
          <w:tblCellSpacing w:w="112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C724313" wp14:editId="6683F668">
                  <wp:extent cx="1807845" cy="1711960"/>
                  <wp:effectExtent l="0" t="0" r="1905" b="2540"/>
                  <wp:docPr id="17" name="Рисунок 17" descr="http://www.mochalova.ru/meth_artterapia/graph/urok05_ill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ochalova.ru/meth_artterapia/graph/urok05_ill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F90F10F" wp14:editId="267CC144">
                  <wp:extent cx="3200400" cy="1711960"/>
                  <wp:effectExtent l="0" t="0" r="0" b="2540"/>
                  <wp:docPr id="16" name="Рисунок 16" descr="http://www.mochalova.ru/meth_artterapia/graph/urok05_ill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ochalova.ru/meth_artterapia/graph/urok05_ill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B0F0813" wp14:editId="2AB5877D">
                  <wp:extent cx="3083560" cy="1711960"/>
                  <wp:effectExtent l="0" t="0" r="2540" b="2540"/>
                  <wp:docPr id="15" name="Рисунок 15" descr="http://www.mochalova.ru/meth_artterapia/graph/urok05_ill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ochalova.ru/meth_artterapia/graph/urok05_ill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12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center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Аналог</w:t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center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Тушь</w:t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center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Карандаш</w:t>
            </w:r>
          </w:p>
        </w:tc>
      </w:tr>
    </w:tbl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ПРИМЕРЫ НЕКАЧЕСТВЕННОЙ ШТРИХОВКИ</w:t>
      </w:r>
    </w:p>
    <w:p w:rsidR="0071190F" w:rsidRPr="009D0409" w:rsidRDefault="0071190F" w:rsidP="009D0409">
      <w:pPr>
        <w:spacing w:after="0" w:line="240" w:lineRule="auto"/>
        <w:ind w:left="-567" w:right="-284"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9D040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111B7DEF" wp14:editId="66BB0427">
            <wp:extent cx="3806190" cy="1445895"/>
            <wp:effectExtent l="0" t="0" r="3810" b="1905"/>
            <wp:docPr id="14" name="Рисунок 14" descr="http://www.mochalova.ru/meth_artterapia/graph/urok05_ill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ochalova.ru/meth_artterapia/graph/urok05_ill0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</w: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> 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3.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Затушевать 3 квадратика разными материалами.</w:t>
      </w:r>
    </w:p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</w:t>
      </w:r>
    </w:p>
    <w:tbl>
      <w:tblPr>
        <w:tblW w:w="0" w:type="auto"/>
        <w:jc w:val="center"/>
        <w:tblCellSpacing w:w="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2733"/>
      </w:tblGrid>
      <w:tr w:rsidR="009D0409" w:rsidRPr="009D0409" w:rsidTr="0071190F">
        <w:trPr>
          <w:tblCellSpacing w:w="112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F9B2D34" wp14:editId="6F21DFFB">
                  <wp:extent cx="1892300" cy="1903095"/>
                  <wp:effectExtent l="0" t="0" r="0" b="1905"/>
                  <wp:docPr id="13" name="Рисунок 13" descr="http://www.mochalova.ru/meth_artterapia/graph/urok05_ill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ochalova.ru/meth_artterapia/graph/urok05_ill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19A93F4" wp14:editId="222A9D2F">
                  <wp:extent cx="2062480" cy="1903095"/>
                  <wp:effectExtent l="0" t="0" r="0" b="1905"/>
                  <wp:docPr id="12" name="Рисунок 12" descr="http://www.mochalova.ru/meth_artterapia/graph/urok05_ill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ochalova.ru/meth_artterapia/graph/urok05_ill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12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Графитный карандаш</w:t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Шариковая ручка</w:t>
            </w:r>
          </w:p>
        </w:tc>
      </w:tr>
    </w:tbl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</w: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> 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4.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Залить 3 квадратика разными материалами.</w:t>
      </w:r>
    </w:p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</w:t>
      </w:r>
    </w:p>
    <w:tbl>
      <w:tblPr>
        <w:tblW w:w="0" w:type="auto"/>
        <w:jc w:val="center"/>
        <w:tblCellSpacing w:w="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2755"/>
      </w:tblGrid>
      <w:tr w:rsidR="009D0409" w:rsidRPr="009D0409" w:rsidTr="0071190F">
        <w:trPr>
          <w:tblCellSpacing w:w="112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7DCC7A0" wp14:editId="4BE32944">
                  <wp:extent cx="1913890" cy="1903095"/>
                  <wp:effectExtent l="0" t="0" r="0" b="1905"/>
                  <wp:docPr id="11" name="Рисунок 11" descr="http://www.mochalova.ru/meth_artterapia/graph/urok05_ill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ochalova.ru/meth_artterapia/graph/urok05_ill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4B2F9A8" wp14:editId="412087B6">
                  <wp:extent cx="2073275" cy="1903095"/>
                  <wp:effectExtent l="0" t="0" r="3175" b="1905"/>
                  <wp:docPr id="10" name="Рисунок 10" descr="http://www.mochalova.ru/meth_artterapia/graph/urok05_ill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ochalova.ru/meth_artterapia/graph/urok05_ill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27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12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Фломастер</w:t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Тушь</w:t>
            </w:r>
          </w:p>
        </w:tc>
      </w:tr>
    </w:tbl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</w: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> 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Затушевать с градацией 6 квадратиков разными материалами: простым и цветным карандашом, шариковой ручкой. Небольшие поверхности желательно научиться тушевать за один раз.</w:t>
      </w:r>
    </w:p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</w:t>
      </w:r>
    </w:p>
    <w:p w:rsidR="0071190F" w:rsidRPr="009D0409" w:rsidRDefault="0071190F" w:rsidP="009D0409">
      <w:pPr>
        <w:spacing w:after="0" w:line="240" w:lineRule="auto"/>
        <w:ind w:left="-567" w:right="-284"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9D040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18031741" wp14:editId="499FCCB0">
            <wp:extent cx="4284980" cy="1190625"/>
            <wp:effectExtent l="0" t="0" r="1270" b="9525"/>
            <wp:docPr id="9" name="Рисунок 9" descr="http://www.mochalova.ru/meth_artterapia/graph/urok05_ill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ochalova.ru/meth_artterapia/graph/urok05_ill0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ПРИМЕРЫ НЕКАЧЕСТВЕННОЙ ТУШОВКИ</w:t>
      </w:r>
    </w:p>
    <w:p w:rsidR="0071190F" w:rsidRPr="009D0409" w:rsidRDefault="0071190F" w:rsidP="009D0409">
      <w:pPr>
        <w:spacing w:after="0" w:line="240" w:lineRule="auto"/>
        <w:ind w:left="-567" w:right="-284"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9D040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127C5EFF" wp14:editId="4855150F">
            <wp:extent cx="2519680" cy="1233170"/>
            <wp:effectExtent l="0" t="0" r="0" b="5080"/>
            <wp:docPr id="8" name="Рисунок 8" descr="http://www.mochalova.ru/meth_artterapia/graph/urok05_ill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ochalova.ru/meth_artterapia/graph/urok05_ill0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</w: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> 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6.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Проработать элементы декоративных штриховок: тушь/перо (роллер).</w:t>
      </w:r>
    </w:p>
    <w:tbl>
      <w:tblPr>
        <w:tblW w:w="0" w:type="auto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6"/>
        <w:gridCol w:w="5152"/>
      </w:tblGrid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330" w:lineRule="atLeast"/>
              <w:ind w:left="-567" w:right="-284" w:firstLine="567"/>
              <w:jc w:val="center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АНАЛОГ</w:t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330" w:lineRule="atLeast"/>
              <w:ind w:left="-567" w:right="-284" w:firstLine="567"/>
              <w:jc w:val="center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ПРИМЕРЫ</w:t>
            </w:r>
          </w:p>
        </w:tc>
      </w:tr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315B1AD" wp14:editId="724DE96D">
                  <wp:extent cx="3147060" cy="3806190"/>
                  <wp:effectExtent l="0" t="0" r="0" b="3810"/>
                  <wp:docPr id="7" name="Рисунок 7" descr="http://www.mochalova.ru/meth_artterapia/graph/urok05_ill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ochalova.ru/meth_artterapia/graph/urok05_ill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200E18D" wp14:editId="66D9BECE">
                  <wp:extent cx="3455670" cy="3806190"/>
                  <wp:effectExtent l="0" t="0" r="0" b="3810"/>
                  <wp:docPr id="6" name="Рисунок 6" descr="http://www.mochalova.ru/meth_artterapia/graph/urok05_ill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ochalova.ru/meth_artterapia/graph/urok05_ill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670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375" w:type="dxa"/>
              <w:right w:w="0" w:type="dxa"/>
            </w:tcMar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center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Заливка, «острая» (</w:t>
            </w:r>
            <w:proofErr w:type="spellStart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разнотолщинная</w:t>
            </w:r>
            <w:proofErr w:type="spell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 xml:space="preserve">) линия, </w:t>
            </w:r>
            <w:proofErr w:type="gramStart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точки,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«</w:t>
            </w:r>
            <w:proofErr w:type="gram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щеточка», «змеиная кожа»</w:t>
            </w:r>
          </w:p>
        </w:tc>
        <w:tc>
          <w:tcPr>
            <w:tcW w:w="0" w:type="auto"/>
            <w:tcMar>
              <w:top w:w="0" w:type="dxa"/>
              <w:left w:w="0" w:type="dxa"/>
              <w:bottom w:w="375" w:type="dxa"/>
              <w:right w:w="0" w:type="dxa"/>
            </w:tcMar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center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Рисунок </w:t>
            </w: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М.С.</w:t>
            </w:r>
          </w:p>
        </w:tc>
      </w:tr>
    </w:tbl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Примеры применения декоративной штриховки в работе </w:t>
      </w: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О. </w:t>
      </w:r>
      <w:proofErr w:type="spellStart"/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Бердслея</w:t>
      </w:r>
      <w:proofErr w:type="spellEnd"/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«Платье «Павлин»</w:t>
      </w:r>
    </w:p>
    <w:tbl>
      <w:tblPr>
        <w:tblW w:w="3509" w:type="dxa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</w:tblGrid>
      <w:tr w:rsidR="009D0409" w:rsidRPr="009D0409" w:rsidTr="009D0409">
        <w:trPr>
          <w:trHeight w:val="3381"/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A79C3D8" wp14:editId="3C5B1B99">
                  <wp:extent cx="2070790" cy="2838450"/>
                  <wp:effectExtent l="0" t="0" r="5715" b="0"/>
                  <wp:docPr id="5" name="Рисунок 5" descr="http://www.mochalova.ru/meth_artterapia/graph/urok05_ill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ochalova.ru/meth_artterapia/graph/urok05_ill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658" cy="284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</w: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> 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Сделать эскизы в карандаше любого предмета (существующего или несуществующего) с использованием максимального количества видов штриховки, в том числе декоративной, заливки и тушевки с градацией и без. Обсудить.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Выполнить чистовой рисунок (тушь, цветной карандаш), грамотно поместив на листе.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Дать название предмету (желательно развернутое).</w:t>
      </w:r>
    </w:p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</w:t>
      </w:r>
    </w:p>
    <w:tbl>
      <w:tblPr>
        <w:tblW w:w="0" w:type="auto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9"/>
      </w:tblGrid>
      <w:tr w:rsidR="009D0409" w:rsidRPr="009D0409" w:rsidTr="009D0409">
        <w:trPr>
          <w:tblCellSpacing w:w="187" w:type="dxa"/>
          <w:jc w:val="center"/>
        </w:trPr>
        <w:tc>
          <w:tcPr>
            <w:tcW w:w="5141" w:type="dxa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E3E862A" wp14:editId="0FADBAF9">
                  <wp:extent cx="3222636" cy="2676525"/>
                  <wp:effectExtent l="0" t="0" r="0" b="0"/>
                  <wp:docPr id="4" name="Рисунок 4" descr="http://www.mochalova.ru/meth_artterapia/graph/urok05_ill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ochalova.ru/meth_artterapia/graph/urok05_ill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031" cy="267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9D0409">
        <w:trPr>
          <w:tblCellSpacing w:w="187" w:type="dxa"/>
          <w:jc w:val="center"/>
        </w:trPr>
        <w:tc>
          <w:tcPr>
            <w:tcW w:w="5141" w:type="dxa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 xml:space="preserve">«Чаша наполненная – цветок </w:t>
            </w:r>
            <w:proofErr w:type="gramStart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качающийся»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Рисунок</w:t>
            </w:r>
            <w:proofErr w:type="gram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 </w:t>
            </w:r>
            <w:bookmarkStart w:id="3" w:name="_GoBack"/>
            <w:bookmarkEnd w:id="3"/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Т.К.</w:t>
            </w:r>
          </w:p>
        </w:tc>
      </w:tr>
    </w:tbl>
    <w:p w:rsidR="0071190F" w:rsidRPr="009D0409" w:rsidRDefault="0071190F" w:rsidP="009D0409">
      <w:pPr>
        <w:spacing w:after="0" w:line="240" w:lineRule="auto"/>
        <w:ind w:left="-567" w:righ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09">
        <w:rPr>
          <w:rFonts w:ascii="Times New Roman" w:eastAsia="Times New Roman" w:hAnsi="Times New Roman" w:cs="Times New Roman"/>
          <w:sz w:val="21"/>
          <w:szCs w:val="21"/>
          <w:lang w:eastAsia="ru-RU"/>
        </w:rPr>
        <w:br/>
        <w:t> </w:t>
      </w:r>
    </w:p>
    <w:p w:rsidR="0071190F" w:rsidRPr="009D0409" w:rsidRDefault="0071190F" w:rsidP="009D0409">
      <w:pPr>
        <w:spacing w:after="0" w:line="330" w:lineRule="atLeast"/>
        <w:ind w:left="-567" w:right="-284" w:firstLine="567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D0409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ВАРИАНТЫ РАБОТ</w:t>
      </w:r>
    </w:p>
    <w:tbl>
      <w:tblPr>
        <w:tblW w:w="0" w:type="auto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3"/>
        <w:gridCol w:w="4210"/>
      </w:tblGrid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6EAA166" wp14:editId="423E8FB6">
                  <wp:extent cx="3126105" cy="3806190"/>
                  <wp:effectExtent l="0" t="0" r="0" b="3810"/>
                  <wp:docPr id="3" name="Рисунок 3" descr="http://www.mochalova.ru/meth_artterapia/graph/urok05_ill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ochalova.ru/meth_artterapia/graph/urok05_ill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51C01CB" wp14:editId="4E7DD04A">
                  <wp:extent cx="2849245" cy="3806190"/>
                  <wp:effectExtent l="0" t="0" r="8255" b="3810"/>
                  <wp:docPr id="2" name="Рисунок 2" descr="http://www.mochalova.ru/meth_artterapia/graph/urok05_ill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mochalova.ru/meth_artterapia/graph/urok05_ill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245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«Детская азбука. Буква «</w:t>
            </w:r>
            <w:proofErr w:type="gramStart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Я»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Рисунок</w:t>
            </w:r>
            <w:proofErr w:type="gram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 </w:t>
            </w:r>
            <w:proofErr w:type="spellStart"/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Ел.М</w:t>
            </w:r>
            <w:proofErr w:type="spellEnd"/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«Проявляющиеся незабудки. Модерн»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Рисунок </w:t>
            </w: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М.А.</w:t>
            </w:r>
          </w:p>
        </w:tc>
      </w:tr>
    </w:tbl>
    <w:p w:rsidR="0071190F" w:rsidRPr="009D0409" w:rsidRDefault="0071190F" w:rsidP="009D0409">
      <w:pPr>
        <w:spacing w:after="0" w:line="405" w:lineRule="atLeast"/>
        <w:ind w:left="-567" w:right="-284" w:firstLine="567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bookmarkStart w:id="4" w:name="dz"/>
      <w:bookmarkEnd w:id="4"/>
      <w:r w:rsidRPr="009D0409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br/>
        <w:t>Домашнее задание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Отработать на разнообразных фигурах штриховку, тушевку и тушевку с градацией в разных материалах (2-3 листа формата А-4).</w:t>
      </w:r>
    </w:p>
    <w:tbl>
      <w:tblPr>
        <w:tblW w:w="0" w:type="auto"/>
        <w:jc w:val="center"/>
        <w:tblCellSpacing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8"/>
      </w:tblGrid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BAC975A" wp14:editId="373723D3">
                  <wp:extent cx="4210685" cy="1871345"/>
                  <wp:effectExtent l="0" t="0" r="0" b="0"/>
                  <wp:docPr id="1" name="Рисунок 1" descr="http://www.mochalova.ru/meth_artterapia/graph/urok05_ill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mochalova.ru/meth_artterapia/graph/urok05_ill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685" cy="187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09" w:rsidRPr="009D0409" w:rsidTr="0071190F">
        <w:trPr>
          <w:tblCellSpacing w:w="187" w:type="dxa"/>
          <w:jc w:val="center"/>
        </w:trPr>
        <w:tc>
          <w:tcPr>
            <w:tcW w:w="0" w:type="auto"/>
            <w:vAlign w:val="center"/>
            <w:hideMark/>
          </w:tcPr>
          <w:p w:rsidR="0071190F" w:rsidRPr="009D0409" w:rsidRDefault="0071190F" w:rsidP="009D0409">
            <w:pPr>
              <w:spacing w:after="0" w:line="270" w:lineRule="atLeast"/>
              <w:ind w:left="-567" w:right="-284"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 xml:space="preserve">Варианты форм </w:t>
            </w:r>
            <w:proofErr w:type="gramStart"/>
            <w:r w:rsidRPr="009D04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фигур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(</w:t>
            </w:r>
            <w:proofErr w:type="gramEnd"/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площадь должна быть разнообразной,</w:t>
            </w:r>
            <w:r w:rsidRPr="009D040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br/>
              <w:t>но максимальная не должна превышать 1/8 листа А-4)</w:t>
            </w:r>
          </w:p>
        </w:tc>
      </w:tr>
    </w:tbl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2.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Повторить элементы декоративной штриховки в туши (1 лист формата А-4).</w:t>
      </w:r>
    </w:p>
    <w:p w:rsidR="0071190F" w:rsidRPr="009D0409" w:rsidRDefault="0071190F" w:rsidP="009D0409">
      <w:pPr>
        <w:spacing w:after="0" w:line="300" w:lineRule="atLeast"/>
        <w:ind w:left="-567" w:right="-284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0409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3.</w:t>
      </w:r>
      <w:r w:rsidRPr="009D0409">
        <w:rPr>
          <w:rFonts w:ascii="Times New Roman" w:eastAsia="Times New Roman" w:hAnsi="Times New Roman" w:cs="Times New Roman"/>
          <w:sz w:val="23"/>
          <w:szCs w:val="23"/>
          <w:lang w:eastAsia="ru-RU"/>
        </w:rPr>
        <w:t> Выполнить рисунок, аналогичный студийному, с такой же обработкой, но с другим предметом, дать название (1 лист формата А-4).</w:t>
      </w:r>
    </w:p>
    <w:p w:rsidR="00245F95" w:rsidRPr="009D0409" w:rsidRDefault="00245F95" w:rsidP="009D0409">
      <w:pPr>
        <w:spacing w:after="0"/>
        <w:ind w:left="-567" w:right="-284" w:firstLine="567"/>
        <w:rPr>
          <w:rFonts w:ascii="Times New Roman" w:hAnsi="Times New Roman" w:cs="Times New Roman"/>
        </w:rPr>
      </w:pPr>
    </w:p>
    <w:sectPr w:rsidR="00245F95" w:rsidRPr="009D0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96"/>
    <w:rsid w:val="00245F95"/>
    <w:rsid w:val="0071190F"/>
    <w:rsid w:val="009D0409"/>
    <w:rsid w:val="00E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F4D20-341E-43B1-B03C-D07B9CD2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1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1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119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19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19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19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ethodichkamaintext">
    <w:name w:val="methodichka_main_text"/>
    <w:basedOn w:val="a"/>
    <w:rsid w:val="0071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hodichkashiftedtext">
    <w:name w:val="methodichka_shifted_text"/>
    <w:basedOn w:val="a"/>
    <w:rsid w:val="0071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1190F"/>
    <w:rPr>
      <w:b/>
      <w:bCs/>
    </w:rPr>
  </w:style>
  <w:style w:type="character" w:customStyle="1" w:styleId="apple-converted-space">
    <w:name w:val="apple-converted-space"/>
    <w:basedOn w:val="a0"/>
    <w:rsid w:val="0071190F"/>
  </w:style>
  <w:style w:type="paragraph" w:styleId="a4">
    <w:name w:val="Balloon Text"/>
    <w:basedOn w:val="a"/>
    <w:link w:val="a5"/>
    <w:uiPriority w:val="99"/>
    <w:semiHidden/>
    <w:unhideWhenUsed/>
    <w:rsid w:val="00711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881</Words>
  <Characters>5026</Characters>
  <Application>Microsoft Office Word</Application>
  <DocSecurity>0</DocSecurity>
  <Lines>41</Lines>
  <Paragraphs>11</Paragraphs>
  <ScaleCrop>false</ScaleCrop>
  <Company>Krokoz™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Учетная запись Майкрософт</cp:lastModifiedBy>
  <cp:revision>4</cp:revision>
  <dcterms:created xsi:type="dcterms:W3CDTF">2017-03-26T19:11:00Z</dcterms:created>
  <dcterms:modified xsi:type="dcterms:W3CDTF">2022-01-01T22:07:00Z</dcterms:modified>
</cp:coreProperties>
</file>