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Отчет о расчете стоимости одежды</w:t>
      </w:r>
    </w:p>
    <w:p>
      <w:pPr>
        <w:pStyle w:val="Heading1"/>
      </w:pPr>
      <w:r>
        <w:t>Пиджак</w:t>
      </w:r>
    </w:p>
    <w:p>
      <w:r>
        <w:t>Пиджак (размер: 48.0), расход ткани: 72.00 м², подклад: нет</w:t>
      </w:r>
    </w:p>
    <w:p>
      <w:r>
        <w:t>Стоимость пошива: 23350.00 руб.</w:t>
      </w:r>
    </w:p>
    <w:p>
      <w:pPr>
        <w:pStyle w:val="Heading1"/>
      </w:pPr>
      <w:r>
        <w:t>Брюки</w:t>
      </w:r>
    </w:p>
    <w:p>
      <w:r>
        <w:t>Брюки (размер: 50.0), тип: широкие, расход ткани: 78.00 м²</w:t>
      </w:r>
    </w:p>
    <w:p>
      <w:r>
        <w:t>Стоимость пошива: 20900.00 руб.</w:t>
      </w:r>
    </w:p>
    <w:p>
      <w:pPr>
        <w:pStyle w:val="Heading1"/>
      </w:pPr>
      <w:r>
        <w:t>Костюм-тройка</w:t>
      </w:r>
    </w:p>
    <w:p>
      <w:r>
        <w:t>Общая стоимость: 45290.00 руб.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