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135A" w14:textId="77777777" w:rsidR="001C1B98" w:rsidRDefault="001C1B98" w:rsidP="001C1B98">
      <w:pPr>
        <w:pStyle w:val="3"/>
        <w:shd w:val="clear" w:color="auto" w:fill="FFFFFF"/>
        <w:spacing w:before="300" w:after="150"/>
        <w:rPr>
          <w:rFonts w:ascii="Arial" w:hAnsi="Arial" w:cs="Arial"/>
          <w:color w:val="3A6EA5"/>
        </w:rPr>
      </w:pPr>
      <w:r>
        <w:rPr>
          <w:rFonts w:ascii="Arial" w:hAnsi="Arial" w:cs="Arial"/>
          <w:color w:val="3A6EA5"/>
        </w:rPr>
        <w:t>Раздел V. Россия и мир в 1960-1990-е гг.</w:t>
      </w:r>
    </w:p>
    <w:p w14:paraId="522F25DE" w14:textId="77777777" w:rsidR="001C1B98" w:rsidRDefault="001C1B98" w:rsidP="001C1B98">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t>§ 38. Технологии новой эпохи</w:t>
      </w:r>
    </w:p>
    <w:p w14:paraId="72454898" w14:textId="77777777" w:rsidR="00434E30" w:rsidRDefault="00E22981" w:rsidP="00E22981">
      <w:r>
        <w:t xml:space="preserve">Открытие в начале </w:t>
      </w:r>
      <w:r w:rsidRPr="007E3F87">
        <w:rPr>
          <w:b/>
          <w:bCs/>
          <w:highlight w:val="yellow"/>
        </w:rPr>
        <w:t>1950-х гг.</w:t>
      </w:r>
      <w:r>
        <w:t xml:space="preserve"> термоядерных реакций (слияния лёгких ядер в более тяжёлые при сверхвысоких температурах) и в СССР и США было</w:t>
      </w:r>
      <w:r w:rsidR="00434E30">
        <w:t xml:space="preserve"> </w:t>
      </w:r>
      <w:r>
        <w:t xml:space="preserve">обращено на создание водородных бомб. Они были в сотни раз </w:t>
      </w:r>
      <w:proofErr w:type="spellStart"/>
      <w:r>
        <w:t>разрушительнее</w:t>
      </w:r>
      <w:proofErr w:type="spellEnd"/>
      <w:r>
        <w:t xml:space="preserve">, чем урановые и плутониевые. </w:t>
      </w:r>
    </w:p>
    <w:p w14:paraId="00FF75D0" w14:textId="420F2B1C" w:rsidR="00D86389" w:rsidRDefault="00E22981" w:rsidP="00E22981">
      <w:r>
        <w:t>Первая в мире атомная</w:t>
      </w:r>
      <w:r w:rsidR="00434E30">
        <w:t xml:space="preserve"> </w:t>
      </w:r>
      <w:r>
        <w:t xml:space="preserve">электростанция (АЭС) была построена </w:t>
      </w:r>
      <w:r w:rsidRPr="007E3F87">
        <w:rPr>
          <w:b/>
          <w:bCs/>
          <w:highlight w:val="yellow"/>
        </w:rPr>
        <w:t>в 1954 г.</w:t>
      </w:r>
      <w:r>
        <w:t xml:space="preserve"> в СССР в Обнинске.</w:t>
      </w:r>
      <w:r w:rsidR="00434E30">
        <w:t xml:space="preserve"> </w:t>
      </w:r>
      <w:r>
        <w:t xml:space="preserve">Вторая — </w:t>
      </w:r>
      <w:r w:rsidRPr="007E3F87">
        <w:rPr>
          <w:b/>
          <w:bCs/>
          <w:highlight w:val="yellow"/>
        </w:rPr>
        <w:t>в 1956 г.</w:t>
      </w:r>
      <w:r>
        <w:t xml:space="preserve"> в Великобритании. </w:t>
      </w:r>
      <w:r w:rsidR="00FB5534">
        <w:t xml:space="preserve"> </w:t>
      </w:r>
      <w:r>
        <w:t>АЭС в начале ХХI в. обеспечивают не более 17% мирового производства электроэнергии.</w:t>
      </w:r>
      <w:r w:rsidR="00434E30">
        <w:t xml:space="preserve"> </w:t>
      </w:r>
      <w:r>
        <w:t>Гидроэлектростанции (ГЭС) дают лишь около 10% производства.</w:t>
      </w:r>
      <w:r w:rsidR="00434E30">
        <w:t xml:space="preserve"> </w:t>
      </w:r>
      <w:r>
        <w:t>Большая часть производства электроэнергии обеспечивается за</w:t>
      </w:r>
      <w:r w:rsidR="00434E30">
        <w:t xml:space="preserve"> </w:t>
      </w:r>
      <w:r>
        <w:t>счёт сжигания нефти, угля и газа.</w:t>
      </w:r>
    </w:p>
    <w:p w14:paraId="3BE0BD2C" w14:textId="51C424A0" w:rsidR="00434E30" w:rsidRDefault="00434E30" w:rsidP="00434E30">
      <w:r w:rsidRPr="007E3F87">
        <w:rPr>
          <w:b/>
          <w:bCs/>
          <w:highlight w:val="yellow"/>
        </w:rPr>
        <w:t>В 1970-е гг.</w:t>
      </w:r>
      <w:r>
        <w:t xml:space="preserve"> появились танкеры водоизмещением более 500 тыс. т. Быстроходность кораблей возросла вдвое. Была значительно усовершенствована система погрузки и разгрузки судов. </w:t>
      </w:r>
    </w:p>
    <w:p w14:paraId="495E453F" w14:textId="1B7DDCFC" w:rsidR="00434E30" w:rsidRDefault="00434E30" w:rsidP="00434E30">
      <w:r>
        <w:t xml:space="preserve">В Англии </w:t>
      </w:r>
      <w:r w:rsidRPr="007E3F87">
        <w:rPr>
          <w:b/>
          <w:bCs/>
          <w:highlight w:val="yellow"/>
        </w:rPr>
        <w:t>в 1949 г.</w:t>
      </w:r>
      <w:r>
        <w:t xml:space="preserve"> был создан первый прототип пассажирского реактивного самолёта «Комета». Однако основное применение на авиалиниях нашли советские реактивные самолеты Ту-104 (</w:t>
      </w:r>
      <w:r w:rsidRPr="007E3F87">
        <w:rPr>
          <w:b/>
          <w:bCs/>
          <w:highlight w:val="yellow"/>
        </w:rPr>
        <w:t>выпускались с 1955 г.</w:t>
      </w:r>
      <w:r>
        <w:t>) и американские Боинг-707 (</w:t>
      </w:r>
      <w:r w:rsidRPr="007E3F87">
        <w:rPr>
          <w:b/>
          <w:bCs/>
          <w:highlight w:val="yellow"/>
        </w:rPr>
        <w:t>с 1958 г.</w:t>
      </w:r>
      <w:r>
        <w:t xml:space="preserve">). </w:t>
      </w:r>
      <w:r w:rsidR="00FB5534">
        <w:t xml:space="preserve"> </w:t>
      </w:r>
      <w:r w:rsidRPr="007E3F87">
        <w:rPr>
          <w:b/>
          <w:bCs/>
          <w:highlight w:val="yellow"/>
        </w:rPr>
        <w:t>В 1970 г.</w:t>
      </w:r>
      <w:r>
        <w:t xml:space="preserve"> в США был создан гигантский самолёт Боинг-747, способный поднимать на борт до 500 пассажиров. Уже </w:t>
      </w:r>
      <w:r w:rsidRPr="007E3F87">
        <w:rPr>
          <w:b/>
          <w:bCs/>
          <w:highlight w:val="yellow"/>
        </w:rPr>
        <w:t>в 1950-х гг.</w:t>
      </w:r>
      <w:r>
        <w:t xml:space="preserve"> военная авиация освоила</w:t>
      </w:r>
      <w:r w:rsidR="007E3F87">
        <w:t xml:space="preserve"> </w:t>
      </w:r>
      <w:r>
        <w:t xml:space="preserve">сверхзвуковые скорости, а </w:t>
      </w:r>
      <w:r w:rsidRPr="007E3F87">
        <w:rPr>
          <w:b/>
          <w:bCs/>
          <w:highlight w:val="yellow"/>
        </w:rPr>
        <w:t>в 1970-е гг.</w:t>
      </w:r>
      <w:r>
        <w:t xml:space="preserve"> появились и первые пассажирские самолёты, летающие на сверхзвуковых скоростях: советский Ту-144 (</w:t>
      </w:r>
      <w:r w:rsidRPr="007E3F87">
        <w:rPr>
          <w:b/>
          <w:bCs/>
          <w:highlight w:val="yellow"/>
        </w:rPr>
        <w:t>1975</w:t>
      </w:r>
      <w:r>
        <w:t>) и англо-французский «Конкорд» (</w:t>
      </w:r>
      <w:r w:rsidRPr="007E3F87">
        <w:rPr>
          <w:b/>
          <w:bCs/>
          <w:highlight w:val="yellow"/>
        </w:rPr>
        <w:t>1976</w:t>
      </w:r>
      <w:r>
        <w:t>). Правда, впоследствии они себя не оправдали ни по надёжности, ни по рентабельности.</w:t>
      </w:r>
    </w:p>
    <w:p w14:paraId="0E8CED35" w14:textId="03E44B03" w:rsidR="007E3F87" w:rsidRDefault="007E3F87" w:rsidP="007E3F87">
      <w:r>
        <w:t xml:space="preserve">Первым свои достижения в доставке ядерного оружия продемонстрировал Советский Союз, запустивший </w:t>
      </w:r>
      <w:r w:rsidRPr="007E3F87">
        <w:rPr>
          <w:b/>
          <w:bCs/>
          <w:highlight w:val="yellow"/>
        </w:rPr>
        <w:t>в 1957 г</w:t>
      </w:r>
      <w:r>
        <w:t>. первый искусственный спутник Земли (</w:t>
      </w:r>
      <w:r w:rsidRPr="007E3F87">
        <w:rPr>
          <w:b/>
          <w:bCs/>
          <w:highlight w:val="yellow"/>
        </w:rPr>
        <w:t>США осуществили такой запуск в 1958 г.</w:t>
      </w:r>
      <w:r>
        <w:t xml:space="preserve">), а </w:t>
      </w:r>
      <w:r w:rsidRPr="007E3F87">
        <w:rPr>
          <w:b/>
          <w:bCs/>
          <w:highlight w:val="yellow"/>
        </w:rPr>
        <w:t>в 1961 г.</w:t>
      </w:r>
      <w:r>
        <w:t xml:space="preserve"> выведший на орбиту вокруг Земли космический корабль с человеком на борту. </w:t>
      </w:r>
      <w:r w:rsidRPr="007E3F87">
        <w:rPr>
          <w:b/>
          <w:bCs/>
          <w:highlight w:val="yellow"/>
        </w:rPr>
        <w:t>В 1961 г.</w:t>
      </w:r>
      <w:r>
        <w:t xml:space="preserve"> в США была принята программа «Аполлон» — пилотируемого полёта на Луну, завершённая </w:t>
      </w:r>
      <w:r w:rsidRPr="007E3F87">
        <w:rPr>
          <w:b/>
          <w:bCs/>
          <w:highlight w:val="yellow"/>
        </w:rPr>
        <w:t>в 1969 г.</w:t>
      </w:r>
      <w:r>
        <w:t xml:space="preserve"> Автоматические космические зонды достигли Венеры, Марса, Юпитера, Сатурна, вышли за пределы Солнечной системы.</w:t>
      </w:r>
    </w:p>
    <w:p w14:paraId="681E5BD3" w14:textId="5464963F" w:rsidR="007E3F87" w:rsidRDefault="007E3F87" w:rsidP="007E3F87">
      <w:r w:rsidRPr="007E3F87">
        <w:t>Орбитальные станции и искусственные спутники Земли стали выполнять не только военные, но и гражданские функции, использоваться для научных экспериментов, астрономических наблюдений, трансляции радио- и телепередач, поддержания связи (</w:t>
      </w:r>
      <w:r w:rsidRPr="000143D6">
        <w:rPr>
          <w:b/>
          <w:bCs/>
          <w:highlight w:val="yellow"/>
        </w:rPr>
        <w:t>первый спутник связи был запущен в 1962 г.</w:t>
      </w:r>
      <w:r w:rsidRPr="007E3F87">
        <w:t>), метеорологических наблюдений, геологоразведки и</w:t>
      </w:r>
      <w:r w:rsidR="007E5D15">
        <w:t xml:space="preserve"> </w:t>
      </w:r>
      <w:r w:rsidRPr="007E3F87">
        <w:t>т.д.</w:t>
      </w:r>
    </w:p>
    <w:p w14:paraId="31E4CF2C" w14:textId="7F719F50" w:rsidR="007E5D15" w:rsidRDefault="007E5D15" w:rsidP="007E5D15">
      <w:r w:rsidRPr="007E5D15">
        <w:t xml:space="preserve">Только за период </w:t>
      </w:r>
      <w:r w:rsidRPr="007E5D15">
        <w:rPr>
          <w:b/>
          <w:bCs/>
          <w:highlight w:val="yellow"/>
        </w:rPr>
        <w:t>с 1980 по 2000 г</w:t>
      </w:r>
      <w:r w:rsidRPr="007E5D15">
        <w:t>. удельный вес пластмасс среди потребляемых конструкционных материалов в развитых странах увеличился в среднем в 4—5 раз, достигнув 20%. Развивалась и металлургия, освоившая производство особо прочной легированной стали (с добавками вольфрама, молибдена), титановых сплавов, использующихся в авиации и космонавтике.</w:t>
      </w:r>
    </w:p>
    <w:p w14:paraId="7BEA73A8" w14:textId="77777777" w:rsidR="007E5D15" w:rsidRDefault="007E5D15" w:rsidP="007E5D15">
      <w:r>
        <w:t xml:space="preserve">Опыт работ </w:t>
      </w:r>
      <w:r w:rsidRPr="000143D6">
        <w:rPr>
          <w:b/>
          <w:bCs/>
          <w:highlight w:val="yellow"/>
        </w:rPr>
        <w:t>1920-1930-х гг.</w:t>
      </w:r>
      <w:r>
        <w:t xml:space="preserve"> по совершенствованию агротехнических приёмов (в частности, </w:t>
      </w:r>
      <w:r w:rsidRPr="000143D6">
        <w:rPr>
          <w:b/>
          <w:bCs/>
          <w:highlight w:val="yellow"/>
        </w:rPr>
        <w:t xml:space="preserve">Л. </w:t>
      </w:r>
      <w:proofErr w:type="spellStart"/>
      <w:r w:rsidRPr="000143D6">
        <w:rPr>
          <w:b/>
          <w:bCs/>
          <w:highlight w:val="yellow"/>
        </w:rPr>
        <w:t>Бербанка</w:t>
      </w:r>
      <w:proofErr w:type="spellEnd"/>
      <w:r>
        <w:t xml:space="preserve"> по селекции семян, совершенствованию сортов культурных растений) в сочетании с удобрениями, пестицидами, совершенствованием технических средств обработки земли позволил </w:t>
      </w:r>
      <w:r w:rsidRPr="000143D6">
        <w:rPr>
          <w:b/>
          <w:bCs/>
          <w:highlight w:val="yellow"/>
        </w:rPr>
        <w:t>с 1930-х по 1990-е гг.</w:t>
      </w:r>
      <w:r>
        <w:t xml:space="preserve"> в 2-3 раза повысить урожайность многих культур. Работы в области генетики, исследования механизма наследственности привели к развитию биотехнологий. Генетические исследования в СССР, связанные с именем </w:t>
      </w:r>
      <w:r w:rsidRPr="000143D6">
        <w:rPr>
          <w:b/>
          <w:bCs/>
          <w:highlight w:val="yellow"/>
        </w:rPr>
        <w:t>Н.И. Вавилова</w:t>
      </w:r>
      <w:r>
        <w:t xml:space="preserve">, были свёрнуты после того, как генетика была объявлена правящей партией «лженаукой». После этого лидерство в этих исследованиях перешло к США. </w:t>
      </w:r>
    </w:p>
    <w:p w14:paraId="4E505991" w14:textId="5E9994A6" w:rsidR="007E5D15" w:rsidRDefault="007E5D15" w:rsidP="007E5D15">
      <w:r w:rsidRPr="000143D6">
        <w:rPr>
          <w:b/>
          <w:bCs/>
          <w:highlight w:val="yellow"/>
        </w:rPr>
        <w:t>В 1953 г.</w:t>
      </w:r>
      <w:r>
        <w:t xml:space="preserve"> учёными Кембриджского университета </w:t>
      </w:r>
      <w:r w:rsidRPr="000143D6">
        <w:rPr>
          <w:b/>
          <w:bCs/>
          <w:highlight w:val="yellow"/>
        </w:rPr>
        <w:t>Д. Уотсоном и Ф. Криком</w:t>
      </w:r>
      <w:r>
        <w:t xml:space="preserve"> была открыта молекула ДНК, несущая в себе</w:t>
      </w:r>
      <w:r w:rsidR="000143D6">
        <w:t xml:space="preserve"> </w:t>
      </w:r>
      <w:r>
        <w:t xml:space="preserve">программу развития организма. </w:t>
      </w:r>
    </w:p>
    <w:p w14:paraId="44F9C79C" w14:textId="3CDE75C2" w:rsidR="007E5D15" w:rsidRDefault="007E5D15" w:rsidP="007E5D15">
      <w:r w:rsidRPr="000143D6">
        <w:rPr>
          <w:b/>
          <w:bCs/>
          <w:highlight w:val="yellow"/>
        </w:rPr>
        <w:lastRenderedPageBreak/>
        <w:t>В 1972 г.</w:t>
      </w:r>
      <w:r>
        <w:t xml:space="preserve"> в Калифорнийском университете исследовались возможности изменения структуры ДНК, что открывало путь к созданию искусственных организмов. Первый патент в этой области за создание методом генной инженерии микроорганизма, ускоряющего </w:t>
      </w:r>
      <w:proofErr w:type="gramStart"/>
      <w:r>
        <w:t>переработку сырой нефти</w:t>
      </w:r>
      <w:proofErr w:type="gramEnd"/>
      <w:r>
        <w:t xml:space="preserve"> был выдан </w:t>
      </w:r>
      <w:r w:rsidRPr="000143D6">
        <w:rPr>
          <w:b/>
          <w:bCs/>
          <w:highlight w:val="yellow"/>
        </w:rPr>
        <w:t xml:space="preserve">в 1980 г. американскому учёному А. </w:t>
      </w:r>
      <w:proofErr w:type="spellStart"/>
      <w:r w:rsidRPr="000143D6">
        <w:rPr>
          <w:b/>
          <w:bCs/>
          <w:highlight w:val="yellow"/>
        </w:rPr>
        <w:t>Чакрабарти</w:t>
      </w:r>
      <w:proofErr w:type="spellEnd"/>
      <w:r w:rsidRPr="000143D6">
        <w:rPr>
          <w:b/>
          <w:bCs/>
          <w:highlight w:val="yellow"/>
        </w:rPr>
        <w:t>. В 1988 г.</w:t>
      </w:r>
    </w:p>
    <w:p w14:paraId="75A4A0D9" w14:textId="6397F51E" w:rsidR="000143D6" w:rsidRDefault="000143D6" w:rsidP="000143D6">
      <w:r>
        <w:t xml:space="preserve">На пороге ХХI в. были открыты возможности </w:t>
      </w:r>
      <w:r w:rsidRPr="00B74752">
        <w:rPr>
          <w:b/>
          <w:bCs/>
          <w:highlight w:val="yellow"/>
        </w:rPr>
        <w:t>клонирования</w:t>
      </w:r>
      <w:r w:rsidRPr="00B74752">
        <w:rPr>
          <w:b/>
          <w:bCs/>
        </w:rPr>
        <w:t xml:space="preserve"> </w:t>
      </w:r>
      <w:r>
        <w:t xml:space="preserve">— искусственного выращивания из </w:t>
      </w:r>
      <w:proofErr w:type="spellStart"/>
      <w:r>
        <w:t>одно</w:t>
      </w:r>
      <w:r w:rsidR="00B74752">
        <w:t>Й</w:t>
      </w:r>
      <w:proofErr w:type="spellEnd"/>
      <w:r>
        <w:t xml:space="preserve"> клетки биологического подобия организма донора. Вопросы этичности </w:t>
      </w:r>
      <w:r w:rsidR="00B74752">
        <w:t>с</w:t>
      </w:r>
      <w:r>
        <w:t>толь глубокого вмешательства в природные процессы, потенциальной опасности генетических экспериментов с вмешательством в механизм наследственности, последствия которых не всегда можно</w:t>
      </w:r>
      <w:r w:rsidR="00B74752">
        <w:t xml:space="preserve"> </w:t>
      </w:r>
      <w:r>
        <w:t xml:space="preserve">предвидеть, обсуждались неоднократно, но это не привело к их прекращению. </w:t>
      </w:r>
    </w:p>
    <w:p w14:paraId="3D587B07" w14:textId="57C937A0" w:rsidR="000143D6" w:rsidRDefault="000143D6" w:rsidP="000143D6">
      <w:r>
        <w:t xml:space="preserve">В диагностике уже </w:t>
      </w:r>
      <w:r w:rsidRPr="00B74752">
        <w:rPr>
          <w:b/>
          <w:bCs/>
          <w:highlight w:val="yellow"/>
        </w:rPr>
        <w:t>в 1930-е гг.</w:t>
      </w:r>
      <w:r>
        <w:t xml:space="preserve"> стали использоваться рентгеновские аппараты,</w:t>
      </w:r>
      <w:r w:rsidR="00FB5534">
        <w:t xml:space="preserve"> </w:t>
      </w:r>
      <w:r>
        <w:t>электрокардиографы, электроэнцефалографы и т.д., в последней трети века были созданы аппараты искусственной почки, вживляющийся кардиостимулятор и т.д.</w:t>
      </w:r>
    </w:p>
    <w:p w14:paraId="2A38CA17" w14:textId="5D67DF72" w:rsidR="00B74752" w:rsidRDefault="00B74752" w:rsidP="00B74752">
      <w:r>
        <w:t>Наибольшее прикладное значение имело изобретение ЭВМ — электронно-вычислительных машин, то есть компьютеров.</w:t>
      </w:r>
    </w:p>
    <w:p w14:paraId="33E9B47A" w14:textId="5FADA1AE" w:rsidR="00B74752" w:rsidRDefault="00B74752" w:rsidP="00B74752">
      <w:r>
        <w:t xml:space="preserve">Первые ЭВМ появились после Второй мировой войны. В них использовались такие же диоды и триоды, как в ламповых радиоприёмниках. Одна из таких машин, построенных в США </w:t>
      </w:r>
      <w:r w:rsidRPr="00B74752">
        <w:rPr>
          <w:b/>
          <w:bCs/>
          <w:highlight w:val="yellow"/>
        </w:rPr>
        <w:t>в 1946 г.</w:t>
      </w:r>
      <w:r w:rsidRPr="00B74752">
        <w:t>,</w:t>
      </w:r>
      <w:r>
        <w:t xml:space="preserve"> ЭНИАК, весила 30 т и занимала площадь 150 кв. м, в ней было использовано 18 тыс. электронных ламп. Но, несмотря на огромные размеры, на ней можно было проводить лишь простые вычисления, доступные ныне каждому владельцу встроенного в мобильный телефон калькулятора.</w:t>
      </w:r>
    </w:p>
    <w:p w14:paraId="083DFFD7" w14:textId="028BAA15" w:rsidR="00B74752" w:rsidRDefault="00B74752" w:rsidP="00B74752">
      <w:r>
        <w:t xml:space="preserve">Второе поколение ЭВМ было создано после изобретения транзисторов (полупроводников) в </w:t>
      </w:r>
      <w:r w:rsidRPr="00B74752">
        <w:rPr>
          <w:b/>
          <w:bCs/>
          <w:highlight w:val="yellow"/>
        </w:rPr>
        <w:t>конце 1940-х гг.</w:t>
      </w:r>
      <w:r>
        <w:t>, заменивших электронные лампы. Транзисторы нашли широкое применение в бытовой электронике (радиоприёмниках, телевизорах, магнитофонах), с их миниатюризацией удалось увеличить объёмы памяти и быстродействие ЭВМ.</w:t>
      </w:r>
    </w:p>
    <w:p w14:paraId="24243D5B" w14:textId="3AAC3E12" w:rsidR="00B74752" w:rsidRDefault="00B74752" w:rsidP="00B74752">
      <w:r>
        <w:t xml:space="preserve">Третье поколение ЭВМ развилось после создания так называемых интегральных схем, плат, на которых размещалось </w:t>
      </w:r>
      <w:r w:rsidRPr="00B74752">
        <w:rPr>
          <w:b/>
          <w:bCs/>
          <w:highlight w:val="yellow"/>
        </w:rPr>
        <w:t>в 1960-е гг.</w:t>
      </w:r>
      <w:r>
        <w:t xml:space="preserve"> несколько десятков компонентов, преобразующих и обрабатывающих информацию. С совершенствованием технологии </w:t>
      </w:r>
      <w:r w:rsidRPr="00B74752">
        <w:rPr>
          <w:b/>
          <w:bCs/>
          <w:highlight w:val="yellow"/>
        </w:rPr>
        <w:t>в 1970-е гг.</w:t>
      </w:r>
      <w:r w:rsidRPr="00B74752">
        <w:t xml:space="preserve"> </w:t>
      </w:r>
      <w:r>
        <w:t>на одной плате можно было поместить десятки тысяч компонентов. ЭВМ на интегральных схемах включали в себя миллионы полупроводников, их быстродействие достигло 100 млн операций в секунду.</w:t>
      </w:r>
    </w:p>
    <w:p w14:paraId="23207B6F" w14:textId="3D5166F9" w:rsidR="00B74752" w:rsidRDefault="00B74752" w:rsidP="00B74752">
      <w:r>
        <w:t xml:space="preserve">Четвертое поколение ЭВМ было создано с изобретением </w:t>
      </w:r>
      <w:r w:rsidRPr="00B74752">
        <w:rPr>
          <w:b/>
          <w:bCs/>
          <w:highlight w:val="yellow"/>
        </w:rPr>
        <w:t>в 1971 г.</w:t>
      </w:r>
      <w:r>
        <w:t xml:space="preserve"> микропроцессора на кремниевом кристалле — чипе, размером менее 1 кв. см, заменяющем тысячи полупроводников. Один такой кристалл мог хранить до 5 млн бит информации, что позволило перейти к созданию портативных компьютеров, предназначенных для индивидуальных пользователей.</w:t>
      </w:r>
    </w:p>
    <w:p w14:paraId="76E835BF" w14:textId="7BA8F7D9" w:rsidR="00B74752" w:rsidRDefault="00B74752" w:rsidP="00B74752">
      <w:r w:rsidRPr="00FB5534">
        <w:rPr>
          <w:b/>
          <w:bCs/>
          <w:highlight w:val="yellow"/>
        </w:rPr>
        <w:t>В начала 1960-х гг.</w:t>
      </w:r>
      <w:r>
        <w:t xml:space="preserve"> развитие компьютерных технологий позволило создание промышленных роботов, число которых к началу </w:t>
      </w:r>
      <w:r>
        <w:rPr>
          <w:lang w:val="en-US"/>
        </w:rPr>
        <w:t>XXI</w:t>
      </w:r>
      <w:r>
        <w:t xml:space="preserve"> в. В мире достигло 720 тыс. Большая их часть приходится на Японию, США и Германию</w:t>
      </w:r>
    </w:p>
    <w:p w14:paraId="337F3B99" w14:textId="2431C68A" w:rsidR="00B74752" w:rsidRDefault="00B74752" w:rsidP="00B74752">
      <w:r>
        <w:t xml:space="preserve">Поскольку функции наёмного работника, благодаря конвейерному производству, свелись к последовательному выполнению самых простых операций, то с совершенствованием техники живой труд начал вытесняться машинным. Уже </w:t>
      </w:r>
      <w:r w:rsidRPr="00FB5534">
        <w:rPr>
          <w:b/>
          <w:bCs/>
          <w:highlight w:val="yellow"/>
        </w:rPr>
        <w:t>в 1970-е гг.</w:t>
      </w:r>
      <w:r>
        <w:t xml:space="preserve"> стали повсеместно внедряться станки с ЧПУ (числовым программным управлением).</w:t>
      </w:r>
    </w:p>
    <w:p w14:paraId="76EBE12F" w14:textId="4A4C42DB" w:rsidR="00FB5534" w:rsidRDefault="00B74752" w:rsidP="00FB5534">
      <w:r w:rsidRPr="00FB5534">
        <w:rPr>
          <w:b/>
          <w:bCs/>
          <w:highlight w:val="yellow"/>
        </w:rPr>
        <w:t>В 1980-е гг.</w:t>
      </w:r>
      <w:r>
        <w:t xml:space="preserve"> наступило десятилетие станков, управляемых компьютерами. С созданием локальных (охватывающих предприятие, производственный комплекс) компьютерных сетей возникли системы автоматического проектирования, технологической подготовки и управления производством (ЗАПБ/ЗАМ). </w:t>
      </w:r>
    </w:p>
    <w:p w14:paraId="73149F3A" w14:textId="77777777" w:rsidR="001C1B98" w:rsidRPr="001C1B98" w:rsidRDefault="001C1B98" w:rsidP="001C1B98">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1C1B98">
        <w:rPr>
          <w:rFonts w:ascii="Tahoma" w:eastAsia="Times New Roman" w:hAnsi="Tahoma" w:cs="Tahoma"/>
          <w:color w:val="3A6EA5"/>
          <w:kern w:val="36"/>
          <w:sz w:val="33"/>
          <w:szCs w:val="33"/>
          <w:lang w:eastAsia="ru-RU"/>
        </w:rPr>
        <w:lastRenderedPageBreak/>
        <w:t>§ 39. Становление информационного общества</w:t>
      </w:r>
    </w:p>
    <w:p w14:paraId="5A361CFE" w14:textId="5711536A"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Термин «информационное общество» принадлежит канадскому филологу </w:t>
      </w:r>
      <w:r w:rsidRPr="00BA1FE4">
        <w:rPr>
          <w:rFonts w:asciiTheme="minorHAnsi" w:hAnsiTheme="minorHAnsi" w:cstheme="minorHAnsi"/>
          <w:b/>
          <w:bCs/>
          <w:color w:val="000000" w:themeColor="text1"/>
          <w:sz w:val="22"/>
          <w:szCs w:val="22"/>
          <w:highlight w:val="yellow"/>
        </w:rPr>
        <w:t xml:space="preserve">М. </w:t>
      </w:r>
      <w:proofErr w:type="spellStart"/>
      <w:r w:rsidRPr="00BA1FE4">
        <w:rPr>
          <w:rFonts w:asciiTheme="minorHAnsi" w:hAnsiTheme="minorHAnsi" w:cstheme="minorHAnsi"/>
          <w:b/>
          <w:bCs/>
          <w:color w:val="000000" w:themeColor="text1"/>
          <w:sz w:val="22"/>
          <w:szCs w:val="22"/>
          <w:highlight w:val="yellow"/>
        </w:rPr>
        <w:t>Маклюэну</w:t>
      </w:r>
      <w:proofErr w:type="spellEnd"/>
      <w:r w:rsidRPr="00BA1FE4">
        <w:rPr>
          <w:rFonts w:asciiTheme="minorHAnsi" w:hAnsiTheme="minorHAnsi" w:cstheme="minorHAnsi"/>
          <w:b/>
          <w:bCs/>
          <w:color w:val="000000" w:themeColor="text1"/>
          <w:sz w:val="22"/>
          <w:szCs w:val="22"/>
          <w:highlight w:val="yellow"/>
        </w:rPr>
        <w:t>.</w:t>
      </w:r>
      <w:r w:rsidRPr="001C1B98">
        <w:rPr>
          <w:rFonts w:asciiTheme="minorHAnsi" w:hAnsiTheme="minorHAnsi" w:cstheme="minorHAnsi"/>
          <w:color w:val="000000" w:themeColor="text1"/>
          <w:sz w:val="22"/>
          <w:szCs w:val="22"/>
        </w:rPr>
        <w:t xml:space="preserve"> </w:t>
      </w:r>
      <w:r w:rsidRPr="00BA1FE4">
        <w:rPr>
          <w:rFonts w:asciiTheme="minorHAnsi" w:hAnsiTheme="minorHAnsi" w:cstheme="minorHAnsi"/>
          <w:b/>
          <w:bCs/>
          <w:color w:val="000000" w:themeColor="text1"/>
          <w:sz w:val="22"/>
          <w:szCs w:val="22"/>
          <w:highlight w:val="yellow"/>
        </w:rPr>
        <w:t>В 1950-е</w:t>
      </w:r>
      <w:r w:rsidRPr="001C1B98">
        <w:rPr>
          <w:rFonts w:asciiTheme="minorHAnsi" w:hAnsiTheme="minorHAnsi" w:cstheme="minorHAnsi"/>
          <w:color w:val="000000" w:themeColor="text1"/>
          <w:sz w:val="22"/>
          <w:szCs w:val="22"/>
        </w:rPr>
        <w:t xml:space="preserve"> </w:t>
      </w:r>
      <w:r w:rsidRPr="00BA1FE4">
        <w:rPr>
          <w:rFonts w:asciiTheme="minorHAnsi" w:hAnsiTheme="minorHAnsi" w:cstheme="minorHAnsi"/>
          <w:b/>
          <w:bCs/>
          <w:color w:val="000000" w:themeColor="text1"/>
          <w:sz w:val="22"/>
          <w:szCs w:val="22"/>
          <w:highlight w:val="yellow"/>
        </w:rPr>
        <w:t>гг.</w:t>
      </w:r>
      <w:r w:rsidRPr="001C1B98">
        <w:rPr>
          <w:rFonts w:asciiTheme="minorHAnsi" w:hAnsiTheme="minorHAnsi" w:cstheme="minorHAnsi"/>
          <w:color w:val="000000" w:themeColor="text1"/>
          <w:sz w:val="22"/>
          <w:szCs w:val="22"/>
        </w:rPr>
        <w:t xml:space="preserve"> началась революция в формах передачи информации: печатное слово (книги, газеты, письма и т.д.) стало вытесняться электронными средствами её распространения (в первую очередь телевидением). Новые формы передачи информации, как считал </w:t>
      </w:r>
      <w:proofErr w:type="spellStart"/>
      <w:r w:rsidRPr="001C1B98">
        <w:rPr>
          <w:rFonts w:asciiTheme="minorHAnsi" w:hAnsiTheme="minorHAnsi" w:cstheme="minorHAnsi"/>
          <w:color w:val="000000" w:themeColor="text1"/>
          <w:sz w:val="22"/>
          <w:szCs w:val="22"/>
        </w:rPr>
        <w:t>Маклюэн</w:t>
      </w:r>
      <w:proofErr w:type="spellEnd"/>
      <w:r w:rsidRPr="001C1B98">
        <w:rPr>
          <w:rFonts w:asciiTheme="minorHAnsi" w:hAnsiTheme="minorHAnsi" w:cstheme="minorHAnsi"/>
          <w:color w:val="000000" w:themeColor="text1"/>
          <w:sz w:val="22"/>
          <w:szCs w:val="22"/>
        </w:rPr>
        <w:t xml:space="preserve">, изменяют характер мышления и мировосприятия. </w:t>
      </w:r>
    </w:p>
    <w:p w14:paraId="69031D3A" w14:textId="77777777"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Термин «информационное общество» при жизни </w:t>
      </w:r>
      <w:proofErr w:type="spellStart"/>
      <w:r w:rsidRPr="001C1B98">
        <w:rPr>
          <w:rFonts w:asciiTheme="minorHAnsi" w:hAnsiTheme="minorHAnsi" w:cstheme="minorHAnsi"/>
          <w:color w:val="000000" w:themeColor="text1"/>
          <w:sz w:val="22"/>
          <w:szCs w:val="22"/>
        </w:rPr>
        <w:t>Маклюэна</w:t>
      </w:r>
      <w:proofErr w:type="spellEnd"/>
      <w:r w:rsidRPr="001C1B98">
        <w:rPr>
          <w:rFonts w:asciiTheme="minorHAnsi" w:hAnsiTheme="minorHAnsi" w:cstheme="minorHAnsi"/>
          <w:color w:val="000000" w:themeColor="text1"/>
          <w:sz w:val="22"/>
          <w:szCs w:val="22"/>
        </w:rPr>
        <w:t xml:space="preserve"> не получил широкого признания. Тем не менее </w:t>
      </w:r>
      <w:r w:rsidRPr="00BA1FE4">
        <w:rPr>
          <w:rFonts w:asciiTheme="minorHAnsi" w:hAnsiTheme="minorHAnsi" w:cstheme="minorHAnsi"/>
          <w:b/>
          <w:bCs/>
          <w:color w:val="000000" w:themeColor="text1"/>
          <w:sz w:val="22"/>
          <w:szCs w:val="22"/>
          <w:highlight w:val="yellow"/>
        </w:rPr>
        <w:t>в 1970-е гг.</w:t>
      </w:r>
      <w:r w:rsidRPr="001C1B98">
        <w:rPr>
          <w:rFonts w:asciiTheme="minorHAnsi" w:hAnsiTheme="minorHAnsi" w:cstheme="minorHAnsi"/>
          <w:color w:val="000000" w:themeColor="text1"/>
          <w:sz w:val="22"/>
          <w:szCs w:val="22"/>
        </w:rPr>
        <w:t xml:space="preserve"> глубокие сдвиги в технологии, организации производства, социальной структуре наиболее развитых стран мира стали совершенно очевидными. </w:t>
      </w:r>
      <w:r w:rsidRPr="009645EA">
        <w:rPr>
          <w:rFonts w:asciiTheme="minorHAnsi" w:hAnsiTheme="minorHAnsi" w:cstheme="minorHAnsi"/>
          <w:b/>
          <w:bCs/>
          <w:color w:val="000000" w:themeColor="text1"/>
          <w:sz w:val="22"/>
          <w:szCs w:val="22"/>
          <w:highlight w:val="yellow"/>
        </w:rPr>
        <w:t>А в начале XXI в.</w:t>
      </w:r>
      <w:r w:rsidRPr="001C1B98">
        <w:rPr>
          <w:rFonts w:asciiTheme="minorHAnsi" w:hAnsiTheme="minorHAnsi" w:cstheme="minorHAnsi"/>
          <w:color w:val="000000" w:themeColor="text1"/>
          <w:sz w:val="22"/>
          <w:szCs w:val="22"/>
        </w:rPr>
        <w:t xml:space="preserve"> в документах ООН и Евросоюза стал использоваться термин — «информационное общество», характеризующий качественно новый этап развития ведущих стран мира.</w:t>
      </w:r>
    </w:p>
    <w:p w14:paraId="37853BEC" w14:textId="0CD807E2" w:rsidR="001C1B98" w:rsidRPr="001C1B98" w:rsidRDefault="001C1B98" w:rsidP="001C1B98">
      <w:pPr>
        <w:pStyle w:val="a3"/>
        <w:shd w:val="clear" w:color="auto" w:fill="FFFFFF"/>
        <w:jc w:val="both"/>
        <w:rPr>
          <w:rFonts w:asciiTheme="minorHAnsi" w:hAnsiTheme="minorHAnsi" w:cstheme="minorHAnsi"/>
          <w:color w:val="000000" w:themeColor="text1"/>
          <w:sz w:val="22"/>
          <w:szCs w:val="22"/>
        </w:rPr>
      </w:pPr>
      <w:r w:rsidRPr="001C1B98">
        <w:rPr>
          <w:rFonts w:asciiTheme="minorHAnsi" w:hAnsiTheme="minorHAnsi" w:cstheme="minorHAnsi"/>
          <w:color w:val="000000" w:themeColor="text1"/>
          <w:sz w:val="22"/>
          <w:szCs w:val="22"/>
        </w:rPr>
        <w:t xml:space="preserve">Вторая половина XX в. ознаменовалась быстрым развитием систем телекоммуникаций: радио, телевидение и телефонная связь стали общедоступными. Например, с 1950 по 1999 г. число телефонных аппаратов в мире увеличилось с 50 млн до 1 млрд. Поистине революционным стало создание локальных компьютерных сетей, а затем, в 1989 г., глобальной системы Всемирной паутины — Интернета. Распространение его шло фантастическими темпами. В 1991 г. количество компьютеров с доступом в Интернет в мире составляло около 5 млн, в 1996 г. — 60 млн, в 2001 г. — более 300 млн. Объём информации, передаваемой через Интернет, удваивается каждые сто дней. </w:t>
      </w:r>
    </w:p>
    <w:p w14:paraId="3D53ACFF" w14:textId="4E0A6314" w:rsidR="00BA1FE4" w:rsidRDefault="00BA1FE4" w:rsidP="00FB5534">
      <w:r w:rsidRPr="00BA1FE4">
        <w:t>Стоимость продаж на этом рынке сравнилась со стоимостью продаж сырья и энергоносителей. Таким образом, производство знаний стало не только средством повышения конкурентоспособности товаров, но и достаточно выгодной сферой вложения капиталов.</w:t>
      </w:r>
    </w:p>
    <w:p w14:paraId="3DD2A6F4" w14:textId="0D2D9812" w:rsidR="00BA1FE4" w:rsidRDefault="00BA1FE4" w:rsidP="00BA1FE4">
      <w:r>
        <w:t>Военно-технические программы обеспечили науку дополнительным финансированием за счёт государственного бюджета. Так, в годы «холодной войны» на научные исследования и конструкторские разработки США, Великобритании, Франции направлялось свыше 10% их военного бюджета.</w:t>
      </w:r>
    </w:p>
    <w:p w14:paraId="37C47AC2" w14:textId="4B263FCB" w:rsidR="00BA1FE4" w:rsidRDefault="00BA1FE4" w:rsidP="00BA1FE4">
      <w:r>
        <w:t xml:space="preserve">Разумеется, военно-технические разработки велись в условиях режима повышенной секретности, что разрывало единство мировой науки. Секретность не исключала широкого распространения и использования сопутствующих технологий (так называемого «двойного назначения»), появлявшихся в связи с совершенствованием военной техники. </w:t>
      </w:r>
    </w:p>
    <w:p w14:paraId="19475F4F" w14:textId="23188DC4" w:rsidR="00BA1FE4" w:rsidRDefault="00BA1FE4" w:rsidP="00BA1FE4">
      <w:r>
        <w:t>С прекращением «холодной войны» внимание развитых стран к военно-технической сфере не сократилось. Государства, вступившие в «информационную эру», приобретают над остальными странами не меньший военный перевес, чем европейские метрополии имели над народами колоний в XIX в. Они повышают свою военную мощь за счёт качественного совершенствования, а не количественного наращивания своей военной мощи.</w:t>
      </w:r>
    </w:p>
    <w:p w14:paraId="31C4A029" w14:textId="1CB8BACF" w:rsidR="00BA1FE4" w:rsidRDefault="00BA1FE4" w:rsidP="00BA1FE4">
      <w:r>
        <w:t>Большие перемены по сравнению с периодом массовой индустриализации претерпела структура занятости.</w:t>
      </w:r>
    </w:p>
    <w:p w14:paraId="5D902323" w14:textId="2FF14A55" w:rsidR="00BA1FE4" w:rsidRDefault="00BA1FE4" w:rsidP="00BA1FE4">
      <w:r>
        <w:t>В конце 1970-х — начале 1980-х гг. произошёл раскол рабочего класса на работников перспективных и неперспективных отраслей, спрос на продукцию которых понизился. К числу неперспективных в большинстве стран попали горнодобывающая, особенно угледобывающая промышленность и чёрная металлургия. Выделился ряд рабочих специальностей, которые по мере технического перевооружения производства вытеснялись роботами и автоматами. Основное сокращение рабочих мест пришлось на наиболее массовые в середине XX в. слои неквалифицированных и полуквалифицированных рабочих</w:t>
      </w:r>
    </w:p>
    <w:p w14:paraId="3761F139" w14:textId="562A4A59" w:rsidR="00BA1FE4" w:rsidRDefault="00BA1FE4" w:rsidP="00BA1FE4">
      <w:r>
        <w:lastRenderedPageBreak/>
        <w:t xml:space="preserve">Перемены в обществе не вызвали общего падения уровня жизни и зарплаты наёмных работников. Напротив, в условиях формирования социально ориентированной рыночной экономики ещё в 1950-1960-е гг. у большинства населения повысился жизненный уровень. Многие наёмные работники стали считать себя не рабочими или служащими, а средним классом. </w:t>
      </w:r>
    </w:p>
    <w:p w14:paraId="449262FD" w14:textId="7CFBD46F" w:rsidR="00BA1FE4" w:rsidRDefault="00BA1FE4" w:rsidP="00BA1FE4">
      <w:r>
        <w:t>Принадлежность к среднему классу определялась не отношением к собственности на средства производства и не источником дохода (это может быть зарплата, доход на вложенный капитал, прибыль от фермы и т. д.), а его уровнем. Этот уровень, будучи выше прожиточного минимума, позволял его обладателю иметь определённый достаток. Социальные процессы конца XX в. привели к дальнейшему росту численности среднего класса.</w:t>
      </w:r>
    </w:p>
    <w:p w14:paraId="56919CF4" w14:textId="159867DF" w:rsidR="00BA1FE4" w:rsidRDefault="00BA1FE4" w:rsidP="00BA1FE4">
      <w:r>
        <w:t xml:space="preserve">Важнейшим ресурсом информационного общества становится человек, его творческий, интеллектуальный потенциал, в развитии которого оказываются заинтересованы и государство, и корпорации. Отсюда особое внимание к сферам образования, здравоохранения, социальной защиты, проблемам гарантий соблюдения прав человека. С 1960-х по 1990-е гг. численность обучающихся в колледжах и университетах в США, Японии возросла в 3,5 раза, в Германии — в 6 раз, в Великобритании — в 7 раз. Средний уровень образовательной подготовки всех занятых достиг 14 лет. Тем не менее в большинстве развитых стран он считается недостаточным. </w:t>
      </w:r>
    </w:p>
    <w:p w14:paraId="2D6E0872" w14:textId="0F39F306" w:rsidR="00BA1FE4" w:rsidRDefault="00BA1FE4" w:rsidP="00BA1FE4">
      <w:r>
        <w:t>Рост численности среднего класса имел далеко идущие политические и социальные последствия.</w:t>
      </w:r>
    </w:p>
    <w:p w14:paraId="7146BEF9" w14:textId="77777777" w:rsidR="00BA1FE4" w:rsidRDefault="00BA1FE4" w:rsidP="00BA1FE4">
      <w:r>
        <w:t>Средний класс, обладающий определённым достатком, стал опорой стабильности в обществе. Как правило, он негативно относится к радикальным идеям и выражающим их политическим партиям, в ходе избирательных кампаний поддерживает силы умеренной, центристской ориентации. Лицам, относящим себя к среднему классу, есть что терять в случае социальных потрясений, гражданских войн, политических кризисов.</w:t>
      </w:r>
    </w:p>
    <w:p w14:paraId="42195430" w14:textId="77777777" w:rsidR="00BA1FE4" w:rsidRDefault="00BA1FE4" w:rsidP="00BA1FE4">
      <w:r>
        <w:t>Произошёл закат массовых профсоюзов, основанных на солидарности больших социальных групп, лиц, занятых однородным трудом и ориентирующихся на жёсткую конфронтацию с работодателями по вопросам зарплаты и условий труда.</w:t>
      </w:r>
    </w:p>
    <w:p w14:paraId="60BF877B" w14:textId="77777777" w:rsidR="00BA1FE4" w:rsidRDefault="00BA1FE4" w:rsidP="00BA1FE4">
      <w:r>
        <w:t>Становление среднего класса размывало границы традиционных социальных слоёв. Это привело к появлению в 1970-1980-е гг. в ведущих странах мира групп, сплотившихся на основе общности национально-этнической, религиозной, культурной, а также для защиты специфических интересов (местных, территориальных, экологических и иных).</w:t>
      </w:r>
    </w:p>
    <w:p w14:paraId="356171FE" w14:textId="5218747E" w:rsidR="00BA1FE4" w:rsidRDefault="00BA1FE4" w:rsidP="00BA1FE4">
      <w:r>
        <w:t>Современное общество порой называют обществом двух третей. Этот термин подразумевает, что большинство населения составляют люди, которые выигрывают от внедрения новых технологий. Это средний класс, а также крупные собственники и управляющие.</w:t>
      </w:r>
    </w:p>
    <w:p w14:paraId="32665A4A" w14:textId="50AE845B" w:rsidR="00BA1FE4" w:rsidRDefault="00BA1FE4" w:rsidP="00BA1FE4">
      <w:r>
        <w:t>В то же время от трети до четверти населения стран, вступивших в фазу информационного общества, столкнулись с проблемой маргинализации, то есть выталкивания на обочину общественной жизни людей, способных к производительному труду, но не могущих реализовать себя. Они оказывались вне социальных связей и отношений, часто вынуждены жить на пособия.</w:t>
      </w:r>
    </w:p>
    <w:p w14:paraId="466985FC" w14:textId="7B7EF5F4" w:rsidR="00BA1FE4" w:rsidRDefault="00BA1FE4" w:rsidP="00BA1FE4">
      <w:r>
        <w:t>Прежде всего с этой проблемой столкнулись многие лица предпенсионного возраста. Они хотели бы трудиться, однако им трудно было приспособиться к новым условиям труда и технологиям. Не были заинтересованы в их переобучении и корпорации, предпочитающие работников среднего возраста.</w:t>
      </w:r>
    </w:p>
    <w:p w14:paraId="6411AD45" w14:textId="59B272B2" w:rsidR="00BA1FE4" w:rsidRDefault="00BA1FE4" w:rsidP="00BA1FE4">
      <w:r>
        <w:t>Особую группу маргиналов составила молодёжь, лишь вступающая в трудовую жизнь. Предприниматели предпочитали брать на работу людей в возрасте 30-35 лет. Их преимущество состояло в том, что помимо высокого уровня образования они обладают трудовыми навыками и опытом.</w:t>
      </w:r>
    </w:p>
    <w:p w14:paraId="2D547C3F" w14:textId="77777777" w:rsidR="00E01D72" w:rsidRPr="00CE5979" w:rsidRDefault="00E01D72" w:rsidP="00CE5979">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CE5979">
        <w:rPr>
          <w:rFonts w:ascii="Tahoma" w:eastAsia="Times New Roman" w:hAnsi="Tahoma" w:cs="Tahoma"/>
          <w:color w:val="3A6EA5"/>
          <w:kern w:val="36"/>
          <w:sz w:val="33"/>
          <w:szCs w:val="33"/>
          <w:lang w:eastAsia="ru-RU"/>
        </w:rPr>
        <w:lastRenderedPageBreak/>
        <w:t>§ 40. Кризис «Общества благосостояния»</w:t>
      </w:r>
    </w:p>
    <w:p w14:paraId="3BF3D12F"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1. Причины кризисов в развитых странах</w:t>
      </w:r>
    </w:p>
    <w:p w14:paraId="13ACC28E"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 подсчётам экономистов развитых стран, социальная стабильность обеспечивается лишь тогда, когда уровень жизни основной массы населения на протяжении жизни одного поколения возрастает примерно вдвое.</w:t>
      </w:r>
    </w:p>
    <w:p w14:paraId="65B08A31" w14:textId="3F8A899E"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 xml:space="preserve">В послевоенные годы непродолжительные и неопасные для «социального мира» экономические спады происходили лишь в отдельных развитых странах. Германия в 1966 г. пережила первый после войны экономический кризис, хотя спад производства был незначительным. Зато в 1974-1975 гг. масштабы кризиса оказались большими, страна столкнулась с проблемой массовой безработицы, о которой немцы уже забыли. </w:t>
      </w:r>
    </w:p>
    <w:p w14:paraId="40B25404"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Трудности рубежа 1960-1970-х гг. были вызваны двумя основными причинами.</w:t>
      </w:r>
    </w:p>
    <w:p w14:paraId="144DEB9B" w14:textId="05E73C2A" w:rsidR="00E01D72" w:rsidRPr="00E01D72" w:rsidRDefault="00E01D72" w:rsidP="00E01D72">
      <w:pPr>
        <w:numPr>
          <w:ilvl w:val="0"/>
          <w:numId w:val="2"/>
        </w:numPr>
        <w:shd w:val="clear" w:color="auto" w:fill="FFFFFF"/>
        <w:spacing w:before="100" w:beforeAutospacing="1" w:after="100" w:afterAutospacing="1" w:line="240" w:lineRule="auto"/>
        <w:rPr>
          <w:rFonts w:cstheme="minorHAnsi"/>
          <w:color w:val="000000" w:themeColor="text1"/>
        </w:rPr>
      </w:pPr>
      <w:r w:rsidRPr="00E01D72">
        <w:rPr>
          <w:rFonts w:cstheme="minorHAnsi"/>
          <w:color w:val="000000" w:themeColor="text1"/>
        </w:rPr>
        <w:t>Прежде всего в странах Запада в послевоенные годы приоритет отдавался проведению активной социальной политики, удовлетворению растущих запросов наёмных работников. Это привело к быстрому росту государственных расходов, возникновению во многих государствах бюджетного дефицита (превышение расходов над доходами). Особенно остро эта проблема стояла в США, которые понесли большие расходы на войну в Юго-Восточной Азии. В итоге увеличилась инфляция, которая не прекращалась даже в годы кризисов.</w:t>
      </w:r>
    </w:p>
    <w:p w14:paraId="0C545E19"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Иначе говоря, «кейнсианская» модель развития выявила свою ограниченность: рыночная экономика не могла выдержать безграничного увеличения социальных расходов, тем более в условиях, когда росли непроизводительные траты средств на военные цели.</w:t>
      </w:r>
    </w:p>
    <w:p w14:paraId="1BAA8ED2" w14:textId="77777777" w:rsidR="00E01D72" w:rsidRPr="00E01D72" w:rsidRDefault="00E01D72" w:rsidP="00E01D72">
      <w:pPr>
        <w:numPr>
          <w:ilvl w:val="0"/>
          <w:numId w:val="3"/>
        </w:numPr>
        <w:shd w:val="clear" w:color="auto" w:fill="FFFFFF"/>
        <w:spacing w:before="100" w:beforeAutospacing="1" w:after="100" w:afterAutospacing="1" w:line="240" w:lineRule="auto"/>
        <w:rPr>
          <w:rFonts w:cstheme="minorHAnsi"/>
          <w:color w:val="000000" w:themeColor="text1"/>
        </w:rPr>
      </w:pPr>
      <w:r w:rsidRPr="00E01D72">
        <w:rPr>
          <w:rFonts w:cstheme="minorHAnsi"/>
          <w:color w:val="000000" w:themeColor="text1"/>
        </w:rPr>
        <w:t>Другой причиной кризиса стало исчерпание возможностей экстенсивного развития. В первые послевоенные десятилетия экономический рост осуществлялся в основном за счёт увеличения числа предприятий и объёмов выпускаемой продукции. Предостережения учёных о том, что подобный путь развития приведёт к истощению базовых природных ресурсов, игнорировались.</w:t>
      </w:r>
    </w:p>
    <w:p w14:paraId="7935C86E" w14:textId="5FF4AE1D"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 1973 г., после очередного конфликта на Ближнем Востоке между Израилем и арабскими странами, начался быстрый рост цен на нефть. Исламские страны решили «наказать» Запад за поддержку Израиля и стали сокращать добычу нефти. Нефтедобывающие предприятия, принадлежавшие западным монополиям, были национализированы, волна национализаций прокатилась и по другим нефтепроизводящим странам.</w:t>
      </w:r>
      <w:r w:rsidR="00A470A5">
        <w:rPr>
          <w:rFonts w:asciiTheme="minorHAnsi" w:hAnsiTheme="minorHAnsi" w:cstheme="minorHAnsi"/>
          <w:color w:val="000000" w:themeColor="text1"/>
          <w:sz w:val="22"/>
          <w:szCs w:val="22"/>
        </w:rPr>
        <w:t xml:space="preserve"> Возросшие цены привели</w:t>
      </w:r>
      <w:r w:rsidRPr="00E01D72">
        <w:rPr>
          <w:rFonts w:asciiTheme="minorHAnsi" w:hAnsiTheme="minorHAnsi" w:cstheme="minorHAnsi"/>
          <w:color w:val="000000" w:themeColor="text1"/>
          <w:sz w:val="22"/>
          <w:szCs w:val="22"/>
        </w:rPr>
        <w:t xml:space="preserve"> к тому, что в развитых странах были введены ограничения на пользование автотранспортом, понижена температура внутри зданий в период отопительных сезонов.</w:t>
      </w:r>
    </w:p>
    <w:p w14:paraId="1F57225E"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2. Коммунисты и левые правительства в Европе</w:t>
      </w:r>
    </w:p>
    <w:p w14:paraId="6CCE341B"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Симптомом углубляющихся проблем развитых стран стал рост влияния левых сил, в частности коммунистического движения.</w:t>
      </w:r>
    </w:p>
    <w:p w14:paraId="3DB1E658" w14:textId="26876F71"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После поражения гитлеровской Германии и её союзников во многих освобождённых от фашизма странах (Франции, Италии, государствах Восточной Европы) к власти пришли коалиционные правительства, включавшие коммунистов и социалистов. После установления при помощи СССР просоветских режимов в Восточной Европе доверие западноевропейских партнёров по коалициям к коммунистам оказалось подорванным.</w:t>
      </w:r>
    </w:p>
    <w:p w14:paraId="6CDEA598" w14:textId="77118FDF"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lastRenderedPageBreak/>
        <w:t>Большинство избирателей стран Запада видели в коммунистах антинациональную силу, действующую в интересах Советского Союза. Серьёзным ударом по авторитету коммунистического движения было разоблачение преступлений сталинизма XX съездом КПСС (1956), ссора между правящими в СССР и Китае компартиями (1960-е), приведшая к вооружённым конфликтам на границе двух стран.</w:t>
      </w:r>
    </w:p>
    <w:p w14:paraId="34839A13"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Положение начало меняться в конце 1960-х — начале 1970-х гг. Этому способствовали условия разрядки: СССР и его политические союзники перестали восприниматься как воплощение зла. Кроме того, имидж компартий улучшился благодаря выдвижению ими платформы так называемого еврокоммунизма. Путь развития, связанный с насильственным захватом власти, гражданской войной, установлением диктатуры одной партии, тотальным государственным контролем над экономикой, ограничением демократических прав и свобод, расценивался как ведущий в тупик. В качестве альтернативы предлагалась концепция «социализма с человеческим лицом», основанная на традиционных для стран Европы ценностях либеральной демократии.</w:t>
      </w:r>
    </w:p>
    <w:p w14:paraId="59264568" w14:textId="77777777" w:rsidR="00F667F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Во Франции, где коммунисты обеспечивали себе поддержку около 20% избирателей, в 1982-1984 гг. они, совместно с социалистами, входили в правительство. В Италии компартия в 1970-е гг. получала свыше 30% голосов. Под её влиянием на предприятиях Италии были созданы фабрично-заводские Советы, контролировавшие работу администрации. В 1978-1979 гг. итальянские коммунисты входили в правительственное большинство. В Германии в 1969 г. официально возобновила свою деятельность коммунистическая партия, запрещённая в 1956 г.</w:t>
      </w:r>
      <w:r w:rsidR="00F667F2">
        <w:rPr>
          <w:rFonts w:asciiTheme="minorHAnsi" w:hAnsiTheme="minorHAnsi" w:cstheme="minorHAnsi"/>
          <w:color w:val="000000" w:themeColor="text1"/>
          <w:sz w:val="22"/>
          <w:szCs w:val="22"/>
        </w:rPr>
        <w:t xml:space="preserve"> </w:t>
      </w:r>
    </w:p>
    <w:p w14:paraId="0F9C4FB2" w14:textId="63AF5A40"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Попытки левоцентристских правительств стран Запада, стоявших у власти в 1970-е гг., продолжать социально ориентированную политику прежними методами не увенчались успехом.</w:t>
      </w:r>
    </w:p>
    <w:p w14:paraId="7AAA275E" w14:textId="77777777" w:rsidR="00E01D72" w:rsidRPr="00E01D72" w:rsidRDefault="00E01D72" w:rsidP="00E01D72">
      <w:pPr>
        <w:pStyle w:val="3"/>
        <w:shd w:val="clear" w:color="auto" w:fill="FFFFFF"/>
        <w:spacing w:before="300" w:after="150"/>
        <w:rPr>
          <w:rFonts w:asciiTheme="minorHAnsi" w:hAnsiTheme="minorHAnsi" w:cstheme="minorHAnsi"/>
          <w:color w:val="3A6EA5"/>
          <w:sz w:val="22"/>
          <w:szCs w:val="22"/>
        </w:rPr>
      </w:pPr>
      <w:r w:rsidRPr="00E01D72">
        <w:rPr>
          <w:rFonts w:asciiTheme="minorHAnsi" w:hAnsiTheme="minorHAnsi" w:cstheme="minorHAnsi"/>
          <w:color w:val="3A6EA5"/>
          <w:sz w:val="22"/>
          <w:szCs w:val="22"/>
        </w:rPr>
        <w:t>3. «Новые левые»: радикализм в действии</w:t>
      </w:r>
    </w:p>
    <w:p w14:paraId="6CB53AD4" w14:textId="77777777"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 условиях, когда коммунисты стремились демонстрировать умеренность, роль крайней, антисистемной оппозиции перешла к левым радикалам. Единой идеологии у них не было, популярностью пользовались анархистские и троцкистские идеи. Но в 1960-х гг. оформилось новое идейное течение, так называемый «</w:t>
      </w:r>
      <w:proofErr w:type="spellStart"/>
      <w:r w:rsidRPr="00E01D72">
        <w:rPr>
          <w:rFonts w:asciiTheme="minorHAnsi" w:hAnsiTheme="minorHAnsi" w:cstheme="minorHAnsi"/>
          <w:color w:val="000000" w:themeColor="text1"/>
          <w:sz w:val="22"/>
          <w:szCs w:val="22"/>
        </w:rPr>
        <w:t>неомарксизм</w:t>
      </w:r>
      <w:proofErr w:type="spellEnd"/>
      <w:r w:rsidRPr="00E01D72">
        <w:rPr>
          <w:rFonts w:asciiTheme="minorHAnsi" w:hAnsiTheme="minorHAnsi" w:cstheme="minorHAnsi"/>
          <w:color w:val="000000" w:themeColor="text1"/>
          <w:sz w:val="22"/>
          <w:szCs w:val="22"/>
        </w:rPr>
        <w:t>». Он стал основой движения «новых левых».</w:t>
      </w:r>
    </w:p>
    <w:p w14:paraId="7F9ED69D" w14:textId="2C417FCC" w:rsidR="00E01D72" w:rsidRPr="00E01D7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 xml:space="preserve">Основоположником </w:t>
      </w:r>
      <w:proofErr w:type="spellStart"/>
      <w:r w:rsidRPr="00E01D72">
        <w:rPr>
          <w:rFonts w:asciiTheme="minorHAnsi" w:hAnsiTheme="minorHAnsi" w:cstheme="minorHAnsi"/>
          <w:color w:val="000000" w:themeColor="text1"/>
          <w:sz w:val="22"/>
          <w:szCs w:val="22"/>
        </w:rPr>
        <w:t>неомарксизма</w:t>
      </w:r>
      <w:proofErr w:type="spellEnd"/>
      <w:r w:rsidRPr="00E01D72">
        <w:rPr>
          <w:rFonts w:asciiTheme="minorHAnsi" w:hAnsiTheme="minorHAnsi" w:cstheme="minorHAnsi"/>
          <w:color w:val="000000" w:themeColor="text1"/>
          <w:sz w:val="22"/>
          <w:szCs w:val="22"/>
        </w:rPr>
        <w:t xml:space="preserve"> принято считать венгерского философа Д. Лукача, дань ему отдали такие мыслители XX в. как Э. Фромм, Г. Маркузе, Ж.П. Сартр. «Государство благосостояния» расценивалось как бюрократическая машина, больше обслуживающая саму себя, чем общество, и неспособная учесть интересы и заботы отдельного человека. Целью «новых левых» провозглашалась революция, которая породит новое общество и порвёт со всей предшествующей историей. Движущей силой этой революции считался не рабочий класс, а маргиналы, чувствующие себя в её рамках неуютно. </w:t>
      </w:r>
    </w:p>
    <w:p w14:paraId="16F8FFFE" w14:textId="1F21EC3C" w:rsidR="00F667F2" w:rsidRDefault="00E01D72" w:rsidP="00E01D72">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Взгляды «новых левых» в 1960-1970-е гг. стали основой экстремизма и терроризма, поднявшегося в развитых странах на фоне исчерпания модели «общества благоденствия». Самыми яркими их проявлениями был «красный май» 1968 г. во Франции — студенческие выступления, переросшие в массовые беспорядки, приведшие к отставке президента де Голля. В 1967-1968 гг. в Италии также начались студенческие волнения, а в 1969 г. она пережила «горячую осень» — к студентам присоединились рабочие. В 1970-е гг. возникли леворадикальные террористические группировки — «Красная армия» в Германии, «Красные бригады» в Италии.</w:t>
      </w:r>
    </w:p>
    <w:p w14:paraId="4405D2AE" w14:textId="33E236B0" w:rsidR="00E01D72" w:rsidRDefault="00E01D72" w:rsidP="00913309">
      <w:pPr>
        <w:pStyle w:val="a3"/>
        <w:shd w:val="clear" w:color="auto" w:fill="FFFFFF"/>
        <w:jc w:val="both"/>
        <w:rPr>
          <w:rFonts w:asciiTheme="minorHAnsi" w:hAnsiTheme="minorHAnsi" w:cstheme="minorHAnsi"/>
          <w:color w:val="000000" w:themeColor="text1"/>
          <w:sz w:val="22"/>
          <w:szCs w:val="22"/>
        </w:rPr>
      </w:pPr>
      <w:r w:rsidRPr="00E01D72">
        <w:rPr>
          <w:rFonts w:asciiTheme="minorHAnsi" w:hAnsiTheme="minorHAnsi" w:cstheme="minorHAnsi"/>
          <w:color w:val="000000" w:themeColor="text1"/>
          <w:sz w:val="22"/>
          <w:szCs w:val="22"/>
        </w:rPr>
        <w:t>Радикальные взгляды стали проявляться и в среде профсоюзного движения. Так, например, в Великобритании начались массовые выступления шахтёров, требующих сохранения дотирования утрачивавшей рентабельность угольной отрасли в 1974 г. Они привели к отставке правительства консерваторов в Великобритании и досрочным парламентским выборам.</w:t>
      </w:r>
    </w:p>
    <w:p w14:paraId="1E8F9793" w14:textId="77777777" w:rsidR="000F7673" w:rsidRDefault="000F7673" w:rsidP="000F7673">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lastRenderedPageBreak/>
        <w:t xml:space="preserve">§ 41. </w:t>
      </w:r>
      <w:proofErr w:type="spellStart"/>
      <w:r>
        <w:rPr>
          <w:rFonts w:ascii="Tahoma" w:hAnsi="Tahoma" w:cs="Tahoma"/>
          <w:b w:val="0"/>
          <w:bCs w:val="0"/>
          <w:color w:val="3A6EA5"/>
          <w:sz w:val="33"/>
          <w:szCs w:val="33"/>
        </w:rPr>
        <w:t>Неоконсервативная</w:t>
      </w:r>
      <w:proofErr w:type="spellEnd"/>
      <w:r>
        <w:rPr>
          <w:rFonts w:ascii="Tahoma" w:hAnsi="Tahoma" w:cs="Tahoma"/>
          <w:b w:val="0"/>
          <w:bCs w:val="0"/>
          <w:color w:val="3A6EA5"/>
          <w:sz w:val="33"/>
          <w:szCs w:val="33"/>
        </w:rPr>
        <w:t xml:space="preserve"> революция 1980-х гг.</w:t>
      </w:r>
    </w:p>
    <w:p w14:paraId="48029186"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1. Неоконсерватизм</w:t>
      </w:r>
    </w:p>
    <w:p w14:paraId="2595978D"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Сторонники идей Дж. Кейнса, выступавшие за активное вмешательство государства в социально-экономические отношения, оказались не способны решить возникшие проблемы. Коммунисты, социал-демократы и многие либералы считали, что в сложившихся условиях необходимо дальнейшее усиление роли государства в экономике.</w:t>
      </w:r>
    </w:p>
    <w:p w14:paraId="76E3B5D7"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Против этого выступали приверженцы неоконсерватизма. Его идеологами стали </w:t>
      </w:r>
      <w:proofErr w:type="spellStart"/>
      <w:r w:rsidRPr="00B824FB">
        <w:rPr>
          <w:rFonts w:asciiTheme="minorHAnsi" w:hAnsiTheme="minorHAnsi" w:cstheme="minorHAnsi"/>
          <w:color w:val="000000" w:themeColor="text1"/>
          <w:sz w:val="22"/>
          <w:szCs w:val="22"/>
        </w:rPr>
        <w:t>Ирвинг</w:t>
      </w:r>
      <w:proofErr w:type="spellEnd"/>
      <w:r w:rsidRPr="00B824FB">
        <w:rPr>
          <w:rFonts w:asciiTheme="minorHAnsi" w:hAnsiTheme="minorHAnsi" w:cstheme="minorHAnsi"/>
          <w:color w:val="000000" w:themeColor="text1"/>
          <w:sz w:val="22"/>
          <w:szCs w:val="22"/>
        </w:rPr>
        <w:t xml:space="preserve"> </w:t>
      </w:r>
      <w:proofErr w:type="spellStart"/>
      <w:r w:rsidRPr="00B824FB">
        <w:rPr>
          <w:rFonts w:asciiTheme="minorHAnsi" w:hAnsiTheme="minorHAnsi" w:cstheme="minorHAnsi"/>
          <w:color w:val="000000" w:themeColor="text1"/>
          <w:sz w:val="22"/>
          <w:szCs w:val="22"/>
        </w:rPr>
        <w:t>Кристол</w:t>
      </w:r>
      <w:proofErr w:type="spellEnd"/>
      <w:r w:rsidRPr="00B824FB">
        <w:rPr>
          <w:rFonts w:asciiTheme="minorHAnsi" w:hAnsiTheme="minorHAnsi" w:cstheme="minorHAnsi"/>
          <w:color w:val="000000" w:themeColor="text1"/>
          <w:sz w:val="22"/>
          <w:szCs w:val="22"/>
        </w:rPr>
        <w:t xml:space="preserve">, Норман </w:t>
      </w:r>
      <w:proofErr w:type="spellStart"/>
      <w:r w:rsidRPr="00B824FB">
        <w:rPr>
          <w:rFonts w:asciiTheme="minorHAnsi" w:hAnsiTheme="minorHAnsi" w:cstheme="minorHAnsi"/>
          <w:color w:val="000000" w:themeColor="text1"/>
          <w:sz w:val="22"/>
          <w:szCs w:val="22"/>
        </w:rPr>
        <w:t>Подгорец</w:t>
      </w:r>
      <w:proofErr w:type="spellEnd"/>
      <w:r w:rsidRPr="00B824FB">
        <w:rPr>
          <w:rFonts w:asciiTheme="minorHAnsi" w:hAnsiTheme="minorHAnsi" w:cstheme="minorHAnsi"/>
          <w:color w:val="000000" w:themeColor="text1"/>
          <w:sz w:val="22"/>
          <w:szCs w:val="22"/>
        </w:rPr>
        <w:t>, Майкл Новак. Главными идеями неоконсерваторов были возрождение традиционных моральных ценностей и модернизация экономики с опорой на частных предпринимателей.</w:t>
      </w:r>
    </w:p>
    <w:p w14:paraId="43A9C7C4" w14:textId="60D03D76" w:rsidR="006452D0"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Неоконсерваторы расценивали государство «всеобщего благоденствия» как бюрократического монстра, ограничивающего свободу граждан, вытесняющего дух предпринимательства. Они призывали к сокращению роли бюрократии. В основе экономической теории неоконсерватизма лежали идеи Милтона </w:t>
      </w:r>
      <w:proofErr w:type="spellStart"/>
      <w:r w:rsidRPr="00B824FB">
        <w:rPr>
          <w:rFonts w:asciiTheme="minorHAnsi" w:hAnsiTheme="minorHAnsi" w:cstheme="minorHAnsi"/>
          <w:color w:val="000000" w:themeColor="text1"/>
          <w:sz w:val="22"/>
          <w:szCs w:val="22"/>
        </w:rPr>
        <w:t>Фридмэна</w:t>
      </w:r>
      <w:proofErr w:type="spellEnd"/>
      <w:r w:rsidRPr="00B824FB">
        <w:rPr>
          <w:rFonts w:asciiTheme="minorHAnsi" w:hAnsiTheme="minorHAnsi" w:cstheme="minorHAnsi"/>
          <w:color w:val="000000" w:themeColor="text1"/>
          <w:sz w:val="22"/>
          <w:szCs w:val="22"/>
        </w:rPr>
        <w:t xml:space="preserve"> — лидера так называемой чикагской школы учёных-экономистов. Он считал, что государство должно поддерживать не потребителя товаров, а их производителя путём сокращения налогов на прибыль. Расширение производства в конечном итоге должно привести к удешевлению продукции и, следовательно, к повышению уровня жизни населения. Поэтому основное внимание надо уделять не перераспределению доходов, а обеспечению постоянного экономического роста, повышению эффективности и рентабельности производства. </w:t>
      </w:r>
    </w:p>
    <w:p w14:paraId="4CDE32B9" w14:textId="3A17CE8C"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Неоконсерваторы критиковали людей, предпочитавших жить не на зарплату, а на пособие по безработице. Хотя таких было не более 2% трудоспособного населения, у работавших и плативших налоги граждан создавалось впечатление, что за их счёт кормят бездельников. Отмечалось, что на смену стабильным семейным отношениям пришла аморальная «сексуальная революция». Начавшаяся эпидемия СПИДа, согласно взглядам президента-неоконсерватора Р. Рейгана, была карой свыше за распущенность нравов. </w:t>
      </w:r>
    </w:p>
    <w:p w14:paraId="3298800C"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В то же время они не являлись сторонниками полного отказа от вмешательства государства в сферу социально-экономических отношений. Речь шла о децентрализации и частичном сокращении социальных программ.</w:t>
      </w:r>
    </w:p>
    <w:p w14:paraId="1F752D65"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Децентрализация означала передачу части функций по проведению социальной политики от центральных органов власти к местным. Социальные программы становились адресными, когда помощь предоставлялась только тем гражданам, которым она была жизненно необходима. Убеждая людей опираться на собственные силы, проявлять инициативу и ответственность, солидарность друг с другом, неоконсерваторы пытались стимулировать активность гражданского общества и частного бизнеса.</w:t>
      </w:r>
    </w:p>
    <w:p w14:paraId="2A505E7C"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2. Социально-экономическая политика неоконсерватизма</w:t>
      </w:r>
    </w:p>
    <w:p w14:paraId="68458526"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К концу 1970-х гг. в США и многих странах Западной Европы к власти пришли неоконсерваторы. Начавшаяся эпоха неоконсерватизма связана прежде всего с именами Маргарет Тэтчер — премьер-министра Великобритании от консервативной партии, занявшей этот пост в 1979 г., республиканца Рональда Рейгана — президента США в 1980-1988 гг., Гельмута Коля — лидера партии Христианско-демократического союза и канцлера ФРГ в 1982-1998 гг.</w:t>
      </w:r>
    </w:p>
    <w:p w14:paraId="4E11F54B"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Свою главную задачу неоконсерваторы видели в модернизации экономики. Поэтому их политика часто характеризовалась как «революционная».</w:t>
      </w:r>
    </w:p>
    <w:p w14:paraId="21FC2D11"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lastRenderedPageBreak/>
        <w:t>Новые власти отказались от дотирования убыточных производств. Те из них, которые принадлежали государству, продавались частным компаниям на льготных условиях. Так, в Великобритании за 1979-1998 гг. государственный сектор сократился на 2/3, а бюджет получил от продажи госпредприятий 80 млрд фунтов стерлингов.</w:t>
      </w:r>
    </w:p>
    <w:p w14:paraId="6259B173"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Значительная часть муниципального жилья была приватизирована и передана в руки квартиросъёмщиков. Это привело к расширению слоя собственников.</w:t>
      </w:r>
    </w:p>
    <w:p w14:paraId="25F98589"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Важную роль играла политика экономии на бюджетных расходах, что привело к снижению инфляции, позволило остановить рост цен. Началось сокращение численности государственных служащих. Приватизация жилья освободила местные органы власти от расходов по ремонту домов, систем коммунального обслуживания и т.д.</w:t>
      </w:r>
    </w:p>
    <w:p w14:paraId="70849CCD"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Была реформирована социальная политика. Многие социальные программы передавались в ведение местных властей. Часть средств, ранее выделявшихся в качестве пособий малоимущим, теперь предоставлялась им уже в виде кредита на открытие своего малого предприятия, своего «дела». Организовывались специальные курсы для начинающих предпринимателей. Благодаря этому значительная часть ранее нуждавшихся приобрела независимый от государства источник дохода.</w:t>
      </w:r>
    </w:p>
    <w:p w14:paraId="2A8061FB" w14:textId="77777777" w:rsidR="000F7673" w:rsidRPr="00B824FB" w:rsidRDefault="000F7673" w:rsidP="000F7673">
      <w:pPr>
        <w:numPr>
          <w:ilvl w:val="0"/>
          <w:numId w:val="4"/>
        </w:numPr>
        <w:shd w:val="clear" w:color="auto" w:fill="FFFFFF"/>
        <w:spacing w:before="100" w:beforeAutospacing="1" w:after="100" w:afterAutospacing="1" w:line="240" w:lineRule="auto"/>
        <w:rPr>
          <w:rFonts w:cstheme="minorHAnsi"/>
          <w:color w:val="000000" w:themeColor="text1"/>
        </w:rPr>
      </w:pPr>
      <w:r w:rsidRPr="00B824FB">
        <w:rPr>
          <w:rFonts w:cstheme="minorHAnsi"/>
          <w:color w:val="000000" w:themeColor="text1"/>
        </w:rPr>
        <w:t>Вводились налоговые льготы для производителей, внедрявших новых технологии и модернизировавших производство. Это привлекло капиталы ТНК в развитые страны, повысило уровень деловой активности. Постепенно снимались преграды на пути свободного перемещения товаров, капиталов, рабочей силы в странах Западной Европы и США. Ускорение интеграционных процессов позволило шире использовать преимущества международного разделения труда.</w:t>
      </w:r>
    </w:p>
    <w:p w14:paraId="7B264D82" w14:textId="0068F1FF"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Главным итогом </w:t>
      </w:r>
      <w:proofErr w:type="spellStart"/>
      <w:r w:rsidRPr="00B824FB">
        <w:rPr>
          <w:rFonts w:asciiTheme="minorHAnsi" w:hAnsiTheme="minorHAnsi" w:cstheme="minorHAnsi"/>
          <w:color w:val="000000" w:themeColor="text1"/>
          <w:sz w:val="22"/>
          <w:szCs w:val="22"/>
        </w:rPr>
        <w:t>неоконсервативной</w:t>
      </w:r>
      <w:proofErr w:type="spellEnd"/>
      <w:r w:rsidRPr="00B824FB">
        <w:rPr>
          <w:rFonts w:asciiTheme="minorHAnsi" w:hAnsiTheme="minorHAnsi" w:cstheme="minorHAnsi"/>
          <w:color w:val="000000" w:themeColor="text1"/>
          <w:sz w:val="22"/>
          <w:szCs w:val="22"/>
        </w:rPr>
        <w:t xml:space="preserve"> политики стала структурная перестройка экономики. Возникли предпосылки для дальнейшего ускоренного развития самых передовых производств. </w:t>
      </w:r>
    </w:p>
    <w:p w14:paraId="347621EE" w14:textId="77777777" w:rsidR="000F7673" w:rsidRPr="000F7673" w:rsidRDefault="000F7673" w:rsidP="000F7673">
      <w:pPr>
        <w:pStyle w:val="3"/>
        <w:shd w:val="clear" w:color="auto" w:fill="FFFFFF"/>
        <w:spacing w:before="300" w:after="150"/>
        <w:rPr>
          <w:rFonts w:asciiTheme="minorHAnsi" w:hAnsiTheme="minorHAnsi" w:cstheme="minorHAnsi"/>
          <w:color w:val="3A6EA5"/>
          <w:sz w:val="22"/>
          <w:szCs w:val="22"/>
        </w:rPr>
      </w:pPr>
      <w:r w:rsidRPr="000F7673">
        <w:rPr>
          <w:rFonts w:asciiTheme="minorHAnsi" w:hAnsiTheme="minorHAnsi" w:cstheme="minorHAnsi"/>
          <w:color w:val="3A6EA5"/>
          <w:sz w:val="22"/>
          <w:szCs w:val="22"/>
        </w:rPr>
        <w:t xml:space="preserve">3. </w:t>
      </w:r>
      <w:proofErr w:type="spellStart"/>
      <w:r w:rsidRPr="000F7673">
        <w:rPr>
          <w:rFonts w:asciiTheme="minorHAnsi" w:hAnsiTheme="minorHAnsi" w:cstheme="minorHAnsi"/>
          <w:color w:val="3A6EA5"/>
          <w:sz w:val="22"/>
          <w:szCs w:val="22"/>
        </w:rPr>
        <w:t>Неоконсервативная</w:t>
      </w:r>
      <w:proofErr w:type="spellEnd"/>
      <w:r w:rsidRPr="000F7673">
        <w:rPr>
          <w:rFonts w:asciiTheme="minorHAnsi" w:hAnsiTheme="minorHAnsi" w:cstheme="minorHAnsi"/>
          <w:color w:val="3A6EA5"/>
          <w:sz w:val="22"/>
          <w:szCs w:val="22"/>
        </w:rPr>
        <w:t xml:space="preserve"> модернизация</w:t>
      </w:r>
    </w:p>
    <w:p w14:paraId="330083C6" w14:textId="2967EF9D"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Наиболее последовательно </w:t>
      </w:r>
      <w:proofErr w:type="spellStart"/>
      <w:r w:rsidRPr="00B824FB">
        <w:rPr>
          <w:rFonts w:asciiTheme="minorHAnsi" w:hAnsiTheme="minorHAnsi" w:cstheme="minorHAnsi"/>
          <w:color w:val="000000" w:themeColor="text1"/>
          <w:sz w:val="22"/>
          <w:szCs w:val="22"/>
        </w:rPr>
        <w:t>неоконсервативная</w:t>
      </w:r>
      <w:proofErr w:type="spellEnd"/>
      <w:r w:rsidRPr="00B824FB">
        <w:rPr>
          <w:rFonts w:asciiTheme="minorHAnsi" w:hAnsiTheme="minorHAnsi" w:cstheme="minorHAnsi"/>
          <w:color w:val="000000" w:themeColor="text1"/>
          <w:sz w:val="22"/>
          <w:szCs w:val="22"/>
        </w:rPr>
        <w:t xml:space="preserve"> модернизация экономики осуществлялась в США и Великобритании. Медленнее и сложнее этот процесс шёл в странах континентальной Западной Европы. В значительной мере это объясняется тем, что </w:t>
      </w:r>
      <w:proofErr w:type="spellStart"/>
      <w:r w:rsidRPr="00B824FB">
        <w:rPr>
          <w:rFonts w:asciiTheme="minorHAnsi" w:hAnsiTheme="minorHAnsi" w:cstheme="minorHAnsi"/>
          <w:color w:val="000000" w:themeColor="text1"/>
          <w:sz w:val="22"/>
          <w:szCs w:val="22"/>
        </w:rPr>
        <w:t>неоконсервативной</w:t>
      </w:r>
      <w:proofErr w:type="spellEnd"/>
      <w:r w:rsidRPr="00B824FB">
        <w:rPr>
          <w:rFonts w:asciiTheme="minorHAnsi" w:hAnsiTheme="minorHAnsi" w:cstheme="minorHAnsi"/>
          <w:color w:val="000000" w:themeColor="text1"/>
          <w:sz w:val="22"/>
          <w:szCs w:val="22"/>
        </w:rPr>
        <w:t xml:space="preserve"> политике активно противодействовали профсоюзы. Их беспокоило закрытие убыточных предприятий и сокращение рабочих мест, что вело к падению уровня жизни трудящихся. </w:t>
      </w:r>
    </w:p>
    <w:p w14:paraId="35CC1461" w14:textId="59F8D589"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Неоконсерваторы в США и Великобритании заняли жёсткую позицию в отношении профсоюзного движения. В случаях, когда профсоюзы организовывали забастовки, наносившие ущерб гражданам и экономике страны, использовались репрессивные меры. В Великобритании М. Тэтчер, получившая прозвище «железная леди», не пошла на уступки профсоюзам, выступавшим против закрытия убыточных угольных шахт.</w:t>
      </w:r>
    </w:p>
    <w:p w14:paraId="558140CB" w14:textId="73E6B77D"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Руководители не всех государств разделяли экономические взгляды М. Тэтчер и Р. Рейгана. Однако в условиях кризиса социально ориентированной модели экономического развития многие из них были вынуждены прибегнуть к </w:t>
      </w:r>
      <w:proofErr w:type="spellStart"/>
      <w:r w:rsidRPr="00B824FB">
        <w:rPr>
          <w:rFonts w:asciiTheme="minorHAnsi" w:hAnsiTheme="minorHAnsi" w:cstheme="minorHAnsi"/>
          <w:color w:val="000000" w:themeColor="text1"/>
          <w:sz w:val="22"/>
          <w:szCs w:val="22"/>
        </w:rPr>
        <w:t>неоконсервативным</w:t>
      </w:r>
      <w:proofErr w:type="spellEnd"/>
      <w:r w:rsidRPr="00B824FB">
        <w:rPr>
          <w:rFonts w:asciiTheme="minorHAnsi" w:hAnsiTheme="minorHAnsi" w:cstheme="minorHAnsi"/>
          <w:color w:val="000000" w:themeColor="text1"/>
          <w:sz w:val="22"/>
          <w:szCs w:val="22"/>
        </w:rPr>
        <w:t xml:space="preserve"> методам модернизации. </w:t>
      </w:r>
    </w:p>
    <w:p w14:paraId="5A9F9CD0" w14:textId="77777777" w:rsidR="000F7673" w:rsidRPr="00B824FB" w:rsidRDefault="000F7673" w:rsidP="000F7673">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 xml:space="preserve">В целом лидеры, проводившие </w:t>
      </w:r>
      <w:proofErr w:type="spellStart"/>
      <w:r w:rsidRPr="00B824FB">
        <w:rPr>
          <w:rFonts w:asciiTheme="minorHAnsi" w:hAnsiTheme="minorHAnsi" w:cstheme="minorHAnsi"/>
          <w:color w:val="000000" w:themeColor="text1"/>
          <w:sz w:val="22"/>
          <w:szCs w:val="22"/>
        </w:rPr>
        <w:t>неоконсервативный</w:t>
      </w:r>
      <w:proofErr w:type="spellEnd"/>
      <w:r w:rsidRPr="00B824FB">
        <w:rPr>
          <w:rFonts w:asciiTheme="minorHAnsi" w:hAnsiTheme="minorHAnsi" w:cstheme="minorHAnsi"/>
          <w:color w:val="000000" w:themeColor="text1"/>
          <w:sz w:val="22"/>
          <w:szCs w:val="22"/>
        </w:rPr>
        <w:t xml:space="preserve"> курс, стремились укрепить социальную базу политики реформ. Так, в странах Западной Европы представители профсоюзов были включены в органы управления предприятиями, наблюдательные советы корпораций, им предоставлялась информация о планах реорганизации производства. Многие корпорации организовывали центры повышения квалификации и переподготовки своих работников.</w:t>
      </w:r>
    </w:p>
    <w:p w14:paraId="6A386505" w14:textId="56BE4A04" w:rsidR="00514C16" w:rsidRDefault="000F7673" w:rsidP="00913309">
      <w:pPr>
        <w:pStyle w:val="a3"/>
        <w:shd w:val="clear" w:color="auto" w:fill="FFFFFF"/>
        <w:jc w:val="both"/>
        <w:rPr>
          <w:rFonts w:asciiTheme="minorHAnsi" w:hAnsiTheme="minorHAnsi" w:cstheme="minorHAnsi"/>
          <w:color w:val="000000" w:themeColor="text1"/>
          <w:sz w:val="22"/>
          <w:szCs w:val="22"/>
        </w:rPr>
      </w:pPr>
      <w:r w:rsidRPr="00B824FB">
        <w:rPr>
          <w:rFonts w:asciiTheme="minorHAnsi" w:hAnsiTheme="minorHAnsi" w:cstheme="minorHAnsi"/>
          <w:color w:val="000000" w:themeColor="text1"/>
          <w:sz w:val="22"/>
          <w:szCs w:val="22"/>
        </w:rPr>
        <w:t>Более всего безработица и увольнения коснулись работников устаревших профессий и низкой квалификации. Однако государство и корпорации взяли на себя переобучение «новых маргиналов» В итоге рост безработицы, как и падение уровня жизни, оказались временным явлением.</w:t>
      </w:r>
    </w:p>
    <w:p w14:paraId="149195B6" w14:textId="77777777" w:rsidR="00654425" w:rsidRDefault="00654425" w:rsidP="00654425">
      <w:pPr>
        <w:pStyle w:val="1"/>
        <w:pBdr>
          <w:bottom w:val="single" w:sz="6" w:space="0" w:color="C6D4CD"/>
        </w:pBdr>
        <w:shd w:val="clear" w:color="auto" w:fill="FFFFFF"/>
        <w:spacing w:after="90" w:afterAutospacing="0"/>
        <w:rPr>
          <w:rFonts w:ascii="Tahoma" w:hAnsi="Tahoma" w:cs="Tahoma"/>
          <w:b w:val="0"/>
          <w:bCs w:val="0"/>
          <w:color w:val="3A6EA5"/>
          <w:sz w:val="33"/>
          <w:szCs w:val="33"/>
        </w:rPr>
      </w:pPr>
      <w:r>
        <w:rPr>
          <w:rFonts w:ascii="Tahoma" w:hAnsi="Tahoma" w:cs="Tahoma"/>
          <w:b w:val="0"/>
          <w:bCs w:val="0"/>
          <w:color w:val="3A6EA5"/>
          <w:sz w:val="33"/>
          <w:szCs w:val="33"/>
        </w:rPr>
        <w:lastRenderedPageBreak/>
        <w:t>§ 42. СССР: от реформ — к застою</w:t>
      </w:r>
    </w:p>
    <w:p w14:paraId="302911AE"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1. Система коллективного руководства</w:t>
      </w:r>
    </w:p>
    <w:p w14:paraId="3297FA48"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С отстранением от власти Н.С. Хрущёва правящую партию возглавил Л.И. Брежнев. В ноябре 1964 г. было ликвидировано разделение партийных структур на сельские и промышленные. Восстанавливалась прежняя, привычная для партийного аппарата вертикаль власти: ЦК — обком — райком.</w:t>
      </w:r>
    </w:p>
    <w:p w14:paraId="0B696D3B" w14:textId="44A1D36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В сентябре 1965 г. распускаются совнархозы и воссоздаются отраслевые министерства. В декабре 1965 г. органы партийно-государственного контроля были преобразованы в безвластный Народный контроль. </w:t>
      </w:r>
    </w:p>
    <w:p w14:paraId="66903870" w14:textId="6382B378"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Стремлению Н.С. Хрущёва к постоянной перетасовке кадров Л.И. Брежнев противопоставил стабильность: после того как на ключевых постах оказались близкие ему люди, смещения и перестановки в руководящем звене партии и государства стали крайне редкими. </w:t>
      </w:r>
    </w:p>
    <w:p w14:paraId="45D20FE2"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Принципы коллективного руководства подразумевали, что решения по ключевым вопросам жизни страны принимаются только после тщательной их проработки министерствами и ведомствами, рассмотрения и единогласного одобрения высшими руководителями партии.</w:t>
      </w:r>
    </w:p>
    <w:p w14:paraId="26B819DC" w14:textId="7078A7CE"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Стремление Л.И. Брежнева к компромиссам имело и негативные последствия. Нередко решения по жизненно важным вопросам увязали в бюрократической машине согласования позиций. </w:t>
      </w:r>
    </w:p>
    <w:p w14:paraId="7FC4CEB5"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2. Экономические реформы 1960-х гг. и их итоги</w:t>
      </w:r>
    </w:p>
    <w:p w14:paraId="3C3AE207" w14:textId="25D7E924"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 xml:space="preserve">Необходимость пересмотра экономической политики определялась многими причинами. Провозглашённые в Программе КПСС цели — догнать и перегнать США по основным показателям развития — выглядели всё более иллюзорными. С 1959 г. выпуск сельскохозяйственной продукции не увеличивался, по производству зерна на душу населения СССР ненамного превзошёл показатели 1913 г. </w:t>
      </w:r>
    </w:p>
    <w:p w14:paraId="5D596431" w14:textId="47BD9B0B"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марте 1965 г. состоялся Пленум ЦК КПСС, на котором Л.И. Брежнев провозгласил новые ориентиры аграрной политики. В колхозах вместо трудодней ввели стабильные денежные оклады, что сразу повысило уровень жизни селян. Отменялись запреты на ведение личного подсобного хозяйства. Реформы в промышленности были связаны с именем А.Н. Косыгина.</w:t>
      </w:r>
    </w:p>
    <w:p w14:paraId="49658557" w14:textId="6688F688"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Реформы, начатые в 1965 г., повысили степень экономической самостоятельности предприятий. Вводился хозрасчёт. Он предполагал сокращение количества нормативных плановых показателей. Была введена система материального стимулирования производителей: в их распоряжении разрешалось оставлять часть прибыли, которая шла на расширение производства, материальное поощрение работников и социальное развитие.</w:t>
      </w:r>
    </w:p>
    <w:p w14:paraId="56B936C4" w14:textId="5297C09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Реформы принесли определённые результаты. Улучшилось снабжение населения продовольствием, часть колхозов и совхозов перестали быть убыточными</w:t>
      </w:r>
      <w:r w:rsidR="005E13E3">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В 1967 г. началось теле- и радиовещание с Останкинской телебашни, одной из самых высоких в мире.</w:t>
      </w:r>
    </w:p>
    <w:p w14:paraId="1A76E714"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очередном пятилетнем плане (1966-1970) впервые за послевоенные годы доля капиталовложений в предприятия группы «А» уменьшалась, а группы «Б» — увеличивалась. Хотя перекос в пропорциях экономического развития сохранялся, всё же выпуск товаров народного потребления увеличился.</w:t>
      </w:r>
    </w:p>
    <w:p w14:paraId="365C1235" w14:textId="1E9E872B"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lastRenderedPageBreak/>
        <w:t>С вступлением в строй в 1970 г. автомобильного завода в Тольятти (ВАЗ) начался массовый выпуск автомашин «Жигули» для граждан, обладавших определённым достатком. Благодаря развитию внешней торговли увеличилось количество импортных товаров (особенно из стран Восточной Европы).</w:t>
      </w:r>
      <w:r w:rsidR="008C6027">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Продолжалась политика предоставления гражданам индивидуальных квартир. Горожане обзаводились приусадебными участками, широко развернулось дачное строительство.</w:t>
      </w:r>
    </w:p>
    <w:p w14:paraId="053354A6"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1967 г. была введена 5-дневная рабочая неделя, увеличилась продолжительность отпусков. Складывалась модель советского «общества потребления». Однако дальнейшему развитию по этому пути помешало возникновение новых сложностей в экономике.</w:t>
      </w:r>
    </w:p>
    <w:p w14:paraId="1D430C2B"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3. Проблемы застоя в экономике</w:t>
      </w:r>
    </w:p>
    <w:p w14:paraId="30369960" w14:textId="5967E84F"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Эффект проведённых реформ оказался ограниченным, многие их цели не были достигнуты. Сохранялась и даже возрастала зависимость страны от ввоза сельскохозяйственной продукции из-за рубежа. После почти двукратного повышения темпов прироста производства национального дохода</w:t>
      </w:r>
      <w:r w:rsidR="0016496F">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они вновь упали. Экономика становилась нерентабельной, то есть затраты ресурсов на выпуск единицы продукции оказывались слишком высокими.</w:t>
      </w:r>
    </w:p>
    <w:p w14:paraId="4DB46314"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К началу 1980-х гг. во многих районах страны пришлось ввести карточную систему распределения части аграрной продукции. С торговых прилавков исчезали товары первой необходимости.</w:t>
      </w:r>
    </w:p>
    <w:p w14:paraId="1C49CACA"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Руководство страны стремилось найти пути решения возникших трудностей. Выдвигались программы ускоренного освоения достижений научно-технического прогресса, широкую популярность приобрёл лозунг «Экономика должна быть экономной». Однако дальше лозунгов и призывов дело не продвигалось. Причины экономических трудностей были весьма многообразны.</w:t>
      </w:r>
    </w:p>
    <w:p w14:paraId="55F556A9"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Прежде всего не удалось создать стимулы, которые побуждали бы предприятия внедрять новую технику, повышать производительность труда и качество продукции. Плановые задания предприятиям, как правило, устанавливались из расчёта ежегодного роста объёма производства на 5-8%. Невыполнение плановых заданий наказывалось административными и хозяйственными мерами — выговорами руководителям; уменьшением средств, остающихся в распоряжении предприятий на социальные нужды. Поэтому широкий масштаб получили приписки (по примерной оценке — до 3% объёма производства), а также мнимые обновления ассортимента выпускаемой продукции, позволявшие повышать цены практически на те же изделия.</w:t>
      </w:r>
    </w:p>
    <w:p w14:paraId="400A82D6"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При дефиците на многие виды товаров и отсутствии конкуренции не было стимулов к повышению качества продукции и расширению её ассортимента. Так, заводы предпочитали выпускать дорогостоящие, тяжёлые тракторы и комбайны, игнорируя потребность колхозов и совхозов в средствах малой механизации.</w:t>
      </w:r>
    </w:p>
    <w:p w14:paraId="6E4A25BB"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Использование новой техники, повышающей производительность труда, приводило не к росту зарплаты, фонд которой определялся сверху, а к снижению действующих расценок. Это было невыгодно рядовым работникам. Кроме того, при сложившейся системе оплаты труда инженеры, программисты, операторы, обслуживающие новую технику, зарабатывали меньше, чем работники физического труда.</w:t>
      </w:r>
    </w:p>
    <w:p w14:paraId="2D96568B"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Рабочая сила зачастую использовалась нерационально. Работники интеллектуального труда, студенты часто привлекались к сезонным работам в колхозах и совхозах. В системе высшего образования не учитывались потребности производства, и многие выпускники вузов не могли найти работу по специальности. Нередко инженерно-технические работники предпочитали скрывать свои дипломы о высшем образовании, устраивались на заводы рядовыми рабочими.</w:t>
      </w:r>
    </w:p>
    <w:p w14:paraId="7B82E3A4" w14:textId="77777777" w:rsidR="00654425" w:rsidRPr="00A83EEB" w:rsidRDefault="00654425" w:rsidP="00654425">
      <w:pPr>
        <w:numPr>
          <w:ilvl w:val="0"/>
          <w:numId w:val="6"/>
        </w:numPr>
        <w:shd w:val="clear" w:color="auto" w:fill="FFFFFF"/>
        <w:spacing w:before="100" w:beforeAutospacing="1" w:after="100" w:afterAutospacing="1" w:line="240" w:lineRule="auto"/>
        <w:rPr>
          <w:rFonts w:cstheme="minorHAnsi"/>
          <w:color w:val="000000" w:themeColor="text1"/>
        </w:rPr>
      </w:pPr>
      <w:r w:rsidRPr="00A83EEB">
        <w:rPr>
          <w:rFonts w:cstheme="minorHAnsi"/>
          <w:color w:val="000000" w:themeColor="text1"/>
        </w:rPr>
        <w:t>Значительная доля средств (около 10% бюджета) уходила на содержание непомерно раздувшегося аппарата управления. Его численность к середине 1980-х гг. достигла 18 млн человек (примерно 1/7 часть трудоспособного населения страны).</w:t>
      </w:r>
    </w:p>
    <w:p w14:paraId="6763FFEA" w14:textId="4765FAEA"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lastRenderedPageBreak/>
        <w:t xml:space="preserve">Центральные ведомства были заинтересованы прежде всего в реализации крупномасштабных проектов, которые позволяли держать под контролем распределение средств и влиять на него в собственных интересах. Обилие строек превышало возможности страны и вело к омертвлению средств и ресурсов, вложенных в так называемый долгострой. Начатые объекты годами стояли незавершёнными. Некоторые из них были нерентабельны. </w:t>
      </w:r>
    </w:p>
    <w:p w14:paraId="025D9F3C"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С начала 1970-х гг. вновь возрос перекос в пользу тяжёлой и оборонной промышленности. Пропорции инвестиций в группы «А» и «Б» вернулись к показателям конца 1950-х — начала 1960-х гг. Меняющаяся ситуация на международной арене давала дополнительные аргументы в пользу наращивания военной мощи СССР.</w:t>
      </w:r>
    </w:p>
    <w:p w14:paraId="5CB27180" w14:textId="3B53DAAC"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Важнейшим ресурсом поддержания стабильности в обществе стали высокие цены на нефть и газ на мировом рынке. Нефтедоллары спасали экономику от краха, однако их приток явился источником благодушия в руководстве страны, которое упорно игнорировало сигналы неблагополучия в хозяйственной жизни.</w:t>
      </w:r>
    </w:p>
    <w:p w14:paraId="44B917E4" w14:textId="77777777" w:rsidR="00654425" w:rsidRPr="00514C16" w:rsidRDefault="00654425" w:rsidP="00654425">
      <w:pPr>
        <w:pStyle w:val="3"/>
        <w:shd w:val="clear" w:color="auto" w:fill="FFFFFF"/>
        <w:spacing w:before="300" w:after="150"/>
        <w:rPr>
          <w:rFonts w:asciiTheme="minorHAnsi" w:hAnsiTheme="minorHAnsi" w:cstheme="minorHAnsi"/>
          <w:color w:val="3A6EA5"/>
          <w:sz w:val="22"/>
          <w:szCs w:val="22"/>
        </w:rPr>
      </w:pPr>
      <w:r w:rsidRPr="00514C16">
        <w:rPr>
          <w:rFonts w:asciiTheme="minorHAnsi" w:hAnsiTheme="minorHAnsi" w:cstheme="minorHAnsi"/>
          <w:color w:val="3A6EA5"/>
          <w:sz w:val="22"/>
          <w:szCs w:val="22"/>
        </w:rPr>
        <w:t>4. Борьба с инакомыслием</w:t>
      </w:r>
    </w:p>
    <w:p w14:paraId="0BD64EE3"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основу официальной пропаганды 1960-1970-х гг. лёг тезис о том, что в СССР построено самое прогрессивное в мире общество развитого социализма. В 1977 г. была принята новая Конституция СССР. В ней нашли отражение международные обязательства страны, связанные с гарантиями прав и свобод граждан. В то же время статья 6-я Конституции закрепила руководящую роль КПСС в советском обществе. Это подразумевало, что на деле правом на свободу слова, собраний и другими могли пользоваться только те, кто разделял идеологию правящей партии.</w:t>
      </w:r>
    </w:p>
    <w:p w14:paraId="49A2E243" w14:textId="243E7DA4" w:rsidR="00F76BF9"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Во времена Брежнева многие граждане страны начали задумываться над тем, насколько эффективна политическая система, которая сложилась в стране после 1917 г. Широкое распространение, особенно у части интеллигенции крупных городов, получил так называемый самиздат. Машинописные труды писателей и оппозиционно настроенных учёных, официально не принятые к изданию или вышедшие ограниченными тиражами, размножались кустарными средствами и через знакомых передавались из рук в руки.</w:t>
      </w:r>
    </w:p>
    <w:p w14:paraId="07458486" w14:textId="33AD83FA"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Особое влияние на изменение духовного климата общества оказала правозащитная деятельность.</w:t>
      </w:r>
      <w:r w:rsidR="00F76BF9">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Властям уже не удавалось обеспечить единодушного одобрения обществом силовых мер против инакомыслящих. Напротив, эти меры вызывали осуждение.</w:t>
      </w:r>
    </w:p>
    <w:p w14:paraId="472C2D59"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 1970 г. был создан Комитет защиты прав человека, в который вошли учёный-физик академик А.Д. Сахаров, известный математик И.Р. Шафаревич и другие представители интеллигенции.</w:t>
      </w:r>
    </w:p>
    <w:p w14:paraId="04D47CA9" w14:textId="77777777"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Власти особенно встревожило, что недовольство существующим строем затронуло армию. В 1969 г. был разгромлен созданный офицерами Балтийского флота подпольный «Союз борьбы за демократические права». В 1975 г. произошло восстание на корабле «Сторожевой» Балтийского флота, команда которого обратилась к народу с призывом подняться на восстание против существующего режима. Корабль был атакован с воздуха, зачинщики беспорядков расстреляны.</w:t>
      </w:r>
    </w:p>
    <w:p w14:paraId="66BF2440" w14:textId="31F1B41E" w:rsidR="00654425" w:rsidRPr="00A83EEB" w:rsidRDefault="00654425" w:rsidP="00654425">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Власти вели борьбу с инакомыслящими. Одни привлекались к уголовной ответственности по политическим статьям.</w:t>
      </w:r>
      <w:r w:rsidR="00EA19A0">
        <w:rPr>
          <w:rFonts w:asciiTheme="minorHAnsi" w:hAnsiTheme="minorHAnsi" w:cstheme="minorHAnsi"/>
          <w:color w:val="000000" w:themeColor="text1"/>
          <w:sz w:val="22"/>
          <w:szCs w:val="22"/>
        </w:rPr>
        <w:t xml:space="preserve"> </w:t>
      </w:r>
      <w:r w:rsidRPr="00A83EEB">
        <w:rPr>
          <w:rFonts w:asciiTheme="minorHAnsi" w:hAnsiTheme="minorHAnsi" w:cstheme="minorHAnsi"/>
          <w:color w:val="000000" w:themeColor="text1"/>
          <w:sz w:val="22"/>
          <w:szCs w:val="22"/>
        </w:rPr>
        <w:t xml:space="preserve">КГБ подвергало различным формам «профилактических действий» (принудительному психиатрическому лечению, задержанию и проведению соответствующих бесед, «проработке» на собраниях общественности и т.д.). </w:t>
      </w:r>
    </w:p>
    <w:p w14:paraId="316D402C" w14:textId="1914429C" w:rsidR="002350B8" w:rsidRDefault="00654425" w:rsidP="00913309">
      <w:pPr>
        <w:pStyle w:val="a3"/>
        <w:shd w:val="clear" w:color="auto" w:fill="FFFFFF"/>
        <w:jc w:val="both"/>
        <w:rPr>
          <w:rFonts w:asciiTheme="minorHAnsi" w:hAnsiTheme="minorHAnsi" w:cstheme="minorHAnsi"/>
          <w:color w:val="000000" w:themeColor="text1"/>
          <w:sz w:val="22"/>
          <w:szCs w:val="22"/>
        </w:rPr>
      </w:pPr>
      <w:r w:rsidRPr="00A83EEB">
        <w:rPr>
          <w:rFonts w:asciiTheme="minorHAnsi" w:hAnsiTheme="minorHAnsi" w:cstheme="minorHAnsi"/>
          <w:color w:val="000000" w:themeColor="text1"/>
          <w:sz w:val="22"/>
          <w:szCs w:val="22"/>
        </w:rPr>
        <w:t>Но лидерам правящей партии не удалось представить диссидентов — людей, не разделяющих господствующую в обществе идеологию, — агентурой внешних противников СССР. Слишком велик был критический настрой в обществе.</w:t>
      </w:r>
    </w:p>
    <w:p w14:paraId="59366B18" w14:textId="77777777" w:rsidR="002350B8" w:rsidRPr="00572816" w:rsidRDefault="002350B8" w:rsidP="002350B8">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572816">
        <w:rPr>
          <w:rFonts w:ascii="Tahoma" w:eastAsia="Times New Roman" w:hAnsi="Tahoma" w:cs="Tahoma"/>
          <w:color w:val="3A6EA5"/>
          <w:kern w:val="36"/>
          <w:sz w:val="33"/>
          <w:szCs w:val="33"/>
          <w:lang w:eastAsia="ru-RU"/>
        </w:rPr>
        <w:lastRenderedPageBreak/>
        <w:t>§ 43. Углубление кризисных явлений в СССР и начало политики перестройки</w:t>
      </w:r>
    </w:p>
    <w:p w14:paraId="732D39AA"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1. Политика Ю.В. Андропова</w:t>
      </w:r>
    </w:p>
    <w:p w14:paraId="290A2213"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Со смертью в 1982 г. Л.И. Брежнева Генеральным секретарём ЦК КПСС стал Ю.В. Андропов. Как бывший руководитель КГБ Андропов лучше других лидеров представлял себе реальное положение в стране. Впервые стало публично признаваться, что в советском обществе, в том числе и в сфере межнациональных отношений, существуют серьёзные проблемы. Единственный выход виделся в ужесточении политики, расширении борьбы как с инакомыслием, так и со злоупотреблениями в хозяйственной сфере.</w:t>
      </w:r>
    </w:p>
    <w:p w14:paraId="04C9FB5D" w14:textId="6724A4FB"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По инициативе Андропова принимались меры по контролю за соблюдением трудовой дисциплины, повысилась требовательность к руководящим кадрам. Началась борьба с коррупцией в высших эшелонах власти. Во взяточничестве и хищениях были уличены высокопоставленные чиновники, в том числе министр внутренних дел Н.А. Щёлоков (после его осуждения на Пленуме ЦК 14 июня 1983 г. он застрелился) и его заместитель — Ю.М. Чурбанов, зять Л.И. Брежнева. </w:t>
      </w:r>
    </w:p>
    <w:p w14:paraId="53BCC4B3"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Полному разгрому подверглось руководство Узбекистана, где наряду с прочими злоупотреблениями обнаружились многомиллиардные приписки по производству хлопка, позволявшие получать и расхищать огромные средства за непроизведённую продукцию. Руководитель Компартии Узбекистана Ш.Р. Рашидов покончил жизнь самоубийством.</w:t>
      </w:r>
    </w:p>
    <w:p w14:paraId="0BD2DD6C" w14:textId="4204241E"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Далеко не все материалы о вскрывшихся злоупотреблениях предавались гласности. В то же время по настоянию Андропова многие из них всё же публиковались. Именно тогда, в 1983 г., в прессе появился термин мафия, применительно к советской действительности означающий сращивание криминального мира с властными структурами.</w:t>
      </w:r>
    </w:p>
    <w:p w14:paraId="33853C45"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Значительная часть общества позитивно восприняла начавшиеся перемены, особенно смещение и привлечение к ответственности многих должностных лиц, ранее казавшихся неуязвимыми. Это создало благоприятный для правящей партии фон ужесточения мер борьбы с инакомыслием. В частности, широко использовались практиковавшиеся и ранее методы направления людей, взгляды которых вызывали недовольство у партийных и государственных деятелей, на принудительное психиатрическое лечение. Началась кампания контрпропаганды, призванная убедить граждан страны, что источником всех проблем в обществе являются внешние, враждебные ему силы, прежде всего США.</w:t>
      </w:r>
    </w:p>
    <w:p w14:paraId="1965FA36"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С целью ускорения научно-технического прогресса предполагалось ввести государственную аттестацию качества продукции. Однако ухудшение состояния здоровья Ю.В. Андропова помешало ему реализовать эти планы. После смерти Ю.В. Андропова в феврале 1984 г. пост Генерального секретаря ЦК КПСС занял престарелый и больной К.У. Черненко. Начатая при Андропове кампания борьбы за укрепление трудовой дисциплины, требовательности к руководителям оказалась свёрнута. В то же время никаких новых инициатив не выдвигалось. В сложившихся условиях даже у членов ЦК КПСС возникло убеждение в необходимости перемен.</w:t>
      </w:r>
    </w:p>
    <w:p w14:paraId="783CA69B"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2. Приход к власти М.С. Горбачёва</w:t>
      </w:r>
    </w:p>
    <w:p w14:paraId="49D082F7"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1985 г. Генеральным секретарём ЦК КПСС был избран М.С. Горбачёв. В отечественной истории М.С. Горбачёву досталась трудная роль реформатора. Хотя не все его действия были последовательными и продуманными, он бросил вызов сложившейся структуре власти. Ему удалось вывести реформы за рамки частичных, косметических мер, способных лишь продлить агонию старой системы.</w:t>
      </w:r>
    </w:p>
    <w:p w14:paraId="5F3D24E8"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lastRenderedPageBreak/>
        <w:t>Первые же выступления нового лидера привлекли к нему симпатии общественности. Он откровенно говорил о существовании в обществе серьёзных проблем, на пресс-конференциях не уходил от острых вопросов, был открыт для общения с рядовыми гражданами. Последовало официальное признание того, что по темпам освоения достижений научно-технического прогресса, уровню жизни и потребления большинства населения Советский Союз существенно отстаёт от США и других высокоразвитых стран.</w:t>
      </w:r>
    </w:p>
    <w:p w14:paraId="47BDB6B1" w14:textId="2E949E28"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Начальные шаги М.С. Горбачёва шли в общем русле мер, предпринятых ещё Ю.В. Андроповым. Возобновилась борьба с коррупцией и бюрократизмом в аппарате власти. Высшее звено правящей элиты стремительно обновлялось. </w:t>
      </w:r>
    </w:p>
    <w:p w14:paraId="3DCB010D" w14:textId="77777777" w:rsidR="009147D7"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Основой экономических программ стала стратегия ускорения, то есть использование всех имеющихся резервов для повышения производительности труда. Предполагалось сконцентрировать ресурсы для проведения модернизации производства, значительно расширить выпуск машин и оборудования. Поставленные цели планировалось достичь, ужесточая трудовую дисциплину, повышая ответственность руководителей предприятий за хозяйственные нарушения. Вводилась система государственной приёмки — вневедомственного контроля за качеством выпускаемой продукции. Началась кампания борьбы с пьянством.</w:t>
      </w:r>
      <w:r w:rsidR="009147D7">
        <w:rPr>
          <w:rFonts w:eastAsia="Times New Roman" w:cstheme="minorHAnsi"/>
          <w:color w:val="000000" w:themeColor="text1"/>
          <w:lang w:eastAsia="ru-RU"/>
        </w:rPr>
        <w:t xml:space="preserve"> </w:t>
      </w:r>
    </w:p>
    <w:p w14:paraId="7CC60A92" w14:textId="3D4FE9D9"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Причины провала стратегии ускорения объяснялись многими факторами. На мировом рынке упали цены на нефть и нефтепродукты, экспорт которых был важной статьёй пополнения бюджета. Прибегнув к замене нефтедолларов внешними займами, советское правительство постепенно втянуло страну в долговую кабалу. К 1990 г. задолженность СССР достигла 57,6 млрд долларов. Необходимость погашения долгов и выплаты процентов по ним легла тяжким бременем на экономику.</w:t>
      </w:r>
    </w:p>
    <w:p w14:paraId="54908497" w14:textId="7E972C6F"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Огромный урон нанесла антиалкогольная кампания. Пришла в упадок винодельческая отрасль, было вырублено около 30% виноградников. Огромные масштабы получило самогоноварение. Из магазинов исчезли сахар, дешёвые конфеты и иные продукты, с помощью которых варили самогон. Резко возросло количество отравлений некачественными спиртосодержащими продуктами, увеличилось потребление наркотиков. </w:t>
      </w:r>
    </w:p>
    <w:p w14:paraId="473B70F1"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Хозяйственные руководители, привыкшие опираться на теневой рынок для выполнения планов, испугались осуществлявшихся мер по наведению порядка. Начал сокращаться теневой бартерный обмен между предприятиями и регионами.</w:t>
      </w:r>
    </w:p>
    <w:p w14:paraId="4E68B075"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Большой урон бюджету нанесла авария на Чернобыльской АЭС 26 апреля 1986 г., ликвидация последствий которой потребовала огромных расходов. Сама эта катастрофа была продуктом политики ускорения. Её непосредственной причиной послужили попытки </w:t>
      </w:r>
      <w:proofErr w:type="spellStart"/>
      <w:r w:rsidRPr="00572816">
        <w:rPr>
          <w:rFonts w:eastAsia="Times New Roman" w:cstheme="minorHAnsi"/>
          <w:color w:val="000000" w:themeColor="text1"/>
          <w:lang w:eastAsia="ru-RU"/>
        </w:rPr>
        <w:t>сотруд</w:t>
      </w:r>
      <w:proofErr w:type="spellEnd"/>
      <w:r w:rsidRPr="00572816">
        <w:rPr>
          <w:rFonts w:eastAsia="Times New Roman" w:cstheme="minorHAnsi"/>
          <w:color w:val="000000" w:themeColor="text1"/>
          <w:lang w:eastAsia="ru-RU"/>
        </w:rPr>
        <w:t>- Очереди за продуктами ников электростанции повысить производительность реакторов. Однако серьёзность аварии власти признали не сразу, что сказалось на здоровье десятков миллионов человек.</w:t>
      </w:r>
    </w:p>
    <w:p w14:paraId="2078DB29" w14:textId="77777777" w:rsidR="002350B8" w:rsidRPr="00572816" w:rsidRDefault="002350B8" w:rsidP="002350B8">
      <w:pPr>
        <w:shd w:val="clear" w:color="auto" w:fill="FFFFFF"/>
        <w:spacing w:before="300" w:after="150" w:line="240" w:lineRule="auto"/>
        <w:outlineLvl w:val="2"/>
        <w:rPr>
          <w:rFonts w:eastAsia="Times New Roman" w:cstheme="minorHAnsi"/>
          <w:b/>
          <w:bCs/>
          <w:color w:val="3A6EA5"/>
          <w:lang w:eastAsia="ru-RU"/>
        </w:rPr>
      </w:pPr>
      <w:r w:rsidRPr="00572816">
        <w:rPr>
          <w:rFonts w:eastAsia="Times New Roman" w:cstheme="minorHAnsi"/>
          <w:b/>
          <w:bCs/>
          <w:color w:val="3A6EA5"/>
          <w:lang w:eastAsia="ru-RU"/>
        </w:rPr>
        <w:t>3. По пути экономических реформ</w:t>
      </w:r>
    </w:p>
    <w:p w14:paraId="5FA3FEFC"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сфере экономики речь шла о расширении самостоятельности государственных предприятий, введении элементов рыночных отношений. Аргументом в пользу этой политики был опыт нэпа. Предполагалось, что реформы пробудят заинтересованность предприятий во внедрении новых технологий, создадут стимулы к повышению производительности труда, легализируют теневой рынок, позволив ему действовать в установленных государством рамках.</w:t>
      </w:r>
    </w:p>
    <w:p w14:paraId="3179FC43" w14:textId="616D36F9"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В 1987 г. был принят Закон о государственном предприятии (объединении). Предприятия переводились на самоокупаемость и хозрасчёт. Им предоставлялось право самим находить себе поставщиков, закупать сырьё и после выполнения обязательного государственного заказа (около </w:t>
      </w:r>
      <w:r w:rsidRPr="00572816">
        <w:rPr>
          <w:rFonts w:eastAsia="Times New Roman" w:cstheme="minorHAnsi"/>
          <w:color w:val="000000" w:themeColor="text1"/>
          <w:lang w:eastAsia="ru-RU"/>
        </w:rPr>
        <w:lastRenderedPageBreak/>
        <w:t>85% стоимости производства) реализовывать продукцию, в том числе и на зарубежных рынках. Намечалось создание предприятий с участием иностранного капитала.</w:t>
      </w:r>
    </w:p>
    <w:p w14:paraId="2FCF73B4"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В 1988 г. были приняты законы, разрешающие создание кооперативов и индивидуальную (частнопредпринимательскую) трудовую деятельность. Сельские труженики могли выходить из колхозов и создавать фермерские хозяйства. Следующим этапом стало лишение райкомов и обкомов КПСС хозяйственных функций, им запрещалось вмешиваться в работу предприятий.</w:t>
      </w:r>
    </w:p>
    <w:p w14:paraId="4496804E" w14:textId="1F6DDA62"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Результаты реформ оказались далеки от ожидаемых. Экономическое положение страны быстро ухудшалось</w:t>
      </w:r>
      <w:r w:rsidR="00EA405D">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Впервые за историю существования плановой экономики власти признавали существование инфляции (по официальным, заниженным данным она составила 2-4% в год). Резко обострилась проблема нехватки товаров первой необходимости.</w:t>
      </w:r>
    </w:p>
    <w:p w14:paraId="0DCB1608" w14:textId="1FCBB5C2"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Для преодоления дефицита и насыщения рынка товарами народного потребления предполагалось использовать конверсию — перевод части военных предприятий на выпуск гражданской продукции. Улучшение отношений со странами Запада действительно позволило сократить объём военных заказов. Однако вскоре выяснилось, что конверсия требует огромных средств и времени. Поэтому больших результатов она не дала.</w:t>
      </w:r>
      <w:r w:rsidR="000B5EE9">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Не оправдались и надежды на зарубежные инвестиции. Советскому Союзу предоставлялись займы, но в целом предприниматели стран Запада не желали рисковать, вкладывая деньги в нестабильную экономику.</w:t>
      </w:r>
    </w:p>
    <w:p w14:paraId="4318F098" w14:textId="0305DE8C"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Теневой рынок отнюдь не прекратил своего существования. Предприятия получили ограниченную экономическую самостоятельность, но в стране ещё не было создано инфраструктуры свободного рынка торговли основными фондами. Складывавшиеся посреднические структуры в большой мере контролировались криминалитетом.</w:t>
      </w:r>
    </w:p>
    <w:p w14:paraId="6AEFA3FF" w14:textId="7FA1F375"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Предприятия оставались в собственности государства и в критической ситуации всегда могли рассчитывать на его поддержку. Процедура же банкротства в случае их неэффективности не предусматривалась.</w:t>
      </w:r>
      <w:r w:rsidR="00965488">
        <w:rPr>
          <w:rFonts w:eastAsia="Times New Roman" w:cstheme="minorHAnsi"/>
          <w:color w:val="000000" w:themeColor="text1"/>
          <w:lang w:eastAsia="ru-RU"/>
        </w:rPr>
        <w:t xml:space="preserve"> </w:t>
      </w:r>
      <w:r w:rsidRPr="00572816">
        <w:rPr>
          <w:rFonts w:eastAsia="Times New Roman" w:cstheme="minorHAnsi"/>
          <w:color w:val="000000" w:themeColor="text1"/>
          <w:lang w:eastAsia="ru-RU"/>
        </w:rPr>
        <w:t xml:space="preserve">В стране создалась ситуация полной безответственности. Многие руководители использовали нарастающий хаос для личного обогащения. Под видом кооперативной продукции (цены на неё не регламентировались законом) перепродавались товары массового спроса, произведённые в рамках государственного заказа. </w:t>
      </w:r>
    </w:p>
    <w:p w14:paraId="06735292"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Фермерское хозяйство получило ограниченное развитие. Фермерам доставались худшие угодья, их обирала администрация, им мешали приобретать технику и удобрения. В 1989 г. по стране прокатилась волна забастовок, наиболее решительно и организованно выступили шахтёры.</w:t>
      </w:r>
    </w:p>
    <w:p w14:paraId="78DAD559" w14:textId="28A03BFD"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 xml:space="preserve">В декабре 1990 г. глава правительства Н.И. Рыжков признал провал политики перестройки в экономике и подал в отставку. В частности, экономисты С.С. Шаталин и Г.А. Явлинский выступили с программой «500 дней». Её авторы исходили из того, что сочетание централизованного планирования и элементов рыночной экономики при нечёткости правовой базы её регулирования ведёт к катастрофическим результатам. </w:t>
      </w:r>
    </w:p>
    <w:p w14:paraId="7E37B8E1" w14:textId="77777777" w:rsidR="002350B8" w:rsidRPr="00572816" w:rsidRDefault="002350B8" w:rsidP="002350B8">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Однако был принят наиболее консервативный вариант экономической политики. Возглавивший правительство B.C. Павлов настоял на проведении денежной реформы. Она сопровождалась значительным повышением цен. Из-за их роста произошло резкое падение уровня жизни граждан. Начался подъём забастовочного движения. Кризис потребления, связанный с отсутствием у основной массы населения средств на приобретение товаров первой необходимости, сочетался с кризисом производства и торговли: прилавки магазинов были пусты.</w:t>
      </w:r>
    </w:p>
    <w:p w14:paraId="34B685C3" w14:textId="2FF413AF" w:rsidR="002350B8" w:rsidRDefault="002350B8" w:rsidP="009147D7">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572816">
        <w:rPr>
          <w:rFonts w:eastAsia="Times New Roman" w:cstheme="minorHAnsi"/>
          <w:color w:val="000000" w:themeColor="text1"/>
          <w:lang w:eastAsia="ru-RU"/>
        </w:rPr>
        <w:t>Экономические сложности были тесно связаны с обострившимися в конце 1980-х гг. политическими проблемами, а также с трениями между союзными республиками, в том числе между Россией и союзным центром власти</w:t>
      </w:r>
      <w:r w:rsidR="009147D7">
        <w:rPr>
          <w:rFonts w:eastAsia="Times New Roman" w:cstheme="minorHAnsi"/>
          <w:color w:val="000000" w:themeColor="text1"/>
          <w:lang w:eastAsia="ru-RU"/>
        </w:rPr>
        <w:t>.</w:t>
      </w:r>
    </w:p>
    <w:p w14:paraId="2332CBC8" w14:textId="77777777" w:rsidR="00273094" w:rsidRPr="00C64094" w:rsidRDefault="00273094" w:rsidP="00273094">
      <w:pPr>
        <w:pBdr>
          <w:bottom w:val="single" w:sz="6" w:space="0" w:color="C6D4CD"/>
        </w:pBdr>
        <w:shd w:val="clear" w:color="auto" w:fill="FFFFFF"/>
        <w:spacing w:before="100" w:beforeAutospacing="1" w:after="90" w:line="240" w:lineRule="auto"/>
        <w:outlineLvl w:val="0"/>
        <w:rPr>
          <w:rFonts w:ascii="Tahoma" w:eastAsia="Times New Roman" w:hAnsi="Tahoma" w:cs="Tahoma"/>
          <w:color w:val="3A6EA5"/>
          <w:kern w:val="36"/>
          <w:sz w:val="33"/>
          <w:szCs w:val="33"/>
          <w:lang w:eastAsia="ru-RU"/>
        </w:rPr>
      </w:pPr>
      <w:r w:rsidRPr="00C64094">
        <w:rPr>
          <w:rFonts w:ascii="Tahoma" w:eastAsia="Times New Roman" w:hAnsi="Tahoma" w:cs="Tahoma"/>
          <w:color w:val="3A6EA5"/>
          <w:kern w:val="36"/>
          <w:sz w:val="33"/>
          <w:szCs w:val="33"/>
          <w:lang w:eastAsia="ru-RU"/>
        </w:rPr>
        <w:lastRenderedPageBreak/>
        <w:t>§ 44. Развитие гласности и демократии в СССР</w:t>
      </w:r>
    </w:p>
    <w:p w14:paraId="6BE84ED3" w14:textId="45CBFAD8"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Важнейшим элементом политики перестройки стала гласность. Изначально сторонники перестройки предполагали, что гласность должна стать средством укрепления социализма и искоренения негативных явлений в обществе. Имелось в виду, что средства массовой информации (СМИ) будут более подробно освещать деятельность властей, их меры по преодолению проблем и трудностей.</w:t>
      </w:r>
    </w:p>
    <w:p w14:paraId="4A24E75E"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1. Расширение гласности</w:t>
      </w:r>
    </w:p>
    <w:p w14:paraId="4FF172D2" w14:textId="374BD40E" w:rsidR="00420D73"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Первые шаги гласности давались с большим трудом. Критические выступления, так или иначе затрагивавшие интересы партийно-государственной элиты, вызывали её недовольство. Главным фактором развития гласности стала поддержка сверху. Сменилось руководство многих центральных изданий (в частности, главной партийной газеты «Правда», теоретического органа ЦК КПСС — журнала «Коммунист» и др.), возглавленных сторонниками перестройки. Тон их выступлений во многом определял общую линию СМИ.</w:t>
      </w:r>
    </w:p>
    <w:p w14:paraId="67F708CF" w14:textId="2F74878B"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 1988 г. Главлит — ведомство, осуществлявшее цензурный надзор за соблюдением государственной тайны, — был освобождён от выполнения идеологического контроля над печатной продукцией. Его функции свелись к предотвращению разглашения сведений, способных нанести ущерб интересам обороноспособности страны.</w:t>
      </w:r>
      <w:r w:rsidR="00EC1F71">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Свобода печати и отмена цензуры привели к тому, что постепенно СМИ стали превращаться в фактор формирования общественного мнения и давления на власть.</w:t>
      </w:r>
      <w:r w:rsidR="00820EA3">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Наибольший интерес и популярность приобретали издания, которые проявляли смелость и инициативу в постановке острых вопросов</w:t>
      </w:r>
      <w:r w:rsidR="00056EBB">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газета «Московские новости», журнал «Огонёк» и «Литературная газета»</w:t>
      </w:r>
      <w:r w:rsidR="00056EBB">
        <w:rPr>
          <w:rFonts w:eastAsia="Times New Roman" w:cstheme="minorHAnsi"/>
          <w:color w:val="000000" w:themeColor="text1"/>
          <w:lang w:eastAsia="ru-RU"/>
        </w:rPr>
        <w:t>.</w:t>
      </w:r>
    </w:p>
    <w:p w14:paraId="7B090D5B" w14:textId="2A4DD23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Если ранее все официальные СМИ отражали лишь одну, утверждённую сверху позицию, то в условиях гласности среди них наметилась довольно чёткая политическая дифференциация. Она предшествовала и содействовала развитию политического плюрализма, то есть отражала многообразие интересов, существовавших в обществе.</w:t>
      </w:r>
      <w:r w:rsidR="00093544">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Непривычные для общественности дискуссии в ранее монолитных СМИ, полемика между ними, критика в адрес инициаторов перестройки вызывали живейший интерес людей, способствовали политической социализации граждан, формировали предпосылки для утверждения многопартийности.</w:t>
      </w:r>
      <w:r w:rsidR="008C5790" w:rsidRPr="008C5790">
        <w:rPr>
          <w:rFonts w:eastAsia="Times New Roman" w:cstheme="minorHAnsi"/>
          <w:color w:val="000000" w:themeColor="text1"/>
          <w:lang w:eastAsia="ru-RU"/>
        </w:rPr>
        <w:t xml:space="preserve"> </w:t>
      </w:r>
    </w:p>
    <w:p w14:paraId="63A1A866"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2. Переосмысление прошлого и ориентиры на будущее</w:t>
      </w:r>
    </w:p>
    <w:p w14:paraId="0E31704E" w14:textId="4D14B8B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Призывы М.С. Горбачёва к перестройке на базе социалистических ценностей предполагали, что необходимо дать чёткий ответ на вопрос о том, что под ними понимается. Началось новое осмысление причин и последствий культа личности Сталина, массовых репрессий и возникновения централизованной системы управления обществом.</w:t>
      </w:r>
      <w:r w:rsidR="006448F6">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 xml:space="preserve">В 1987 г. была создана Комиссия по реабилитации жертв политических репрессий. Были реабилитированы лидеры оппозиций режиму И.В. Сталина — Л.Б. Каменев, Г.Е. Зиновьев, Н.И. Бухарин и др. </w:t>
      </w:r>
    </w:p>
    <w:p w14:paraId="45B3CA50" w14:textId="634F536E"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Намного более свободными стали дискуссии в СМИ, среди учёных, в среде интеллигенции. Большое место в дискуссиях заняли проблемы статуса и привилегий номенклатуры — высшего слоя партийных и государственных чиновников, назначавшихся решениями руководства правящей партии.</w:t>
      </w:r>
      <w:r w:rsidR="009D0409">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В стране широко обсуждались формы будущей организации жизни общества. Единственно возможной альтернативой теперь виделась демократическая трансформация общества</w:t>
      </w:r>
      <w:r w:rsidR="0068646A">
        <w:rPr>
          <w:rFonts w:eastAsia="Times New Roman" w:cstheme="minorHAnsi"/>
          <w:color w:val="000000" w:themeColor="text1"/>
          <w:lang w:eastAsia="ru-RU"/>
        </w:rPr>
        <w:t>:</w:t>
      </w:r>
    </w:p>
    <w:p w14:paraId="1D653A54"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введение элементов соревновательности в политическую систему и утверждение многопартийности;</w:t>
      </w:r>
    </w:p>
    <w:p w14:paraId="4F7B6522"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правовое закрепление гражданских прав и свобод;</w:t>
      </w:r>
    </w:p>
    <w:p w14:paraId="4BE3A12B"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t>утверждение гарантий защиты независимости СМИ;</w:t>
      </w:r>
    </w:p>
    <w:p w14:paraId="76AAC3F6" w14:textId="77777777" w:rsidR="00273094" w:rsidRPr="00C64094" w:rsidRDefault="00273094" w:rsidP="00273094">
      <w:pPr>
        <w:numPr>
          <w:ilvl w:val="0"/>
          <w:numId w:val="7"/>
        </w:numPr>
        <w:shd w:val="clear" w:color="auto" w:fill="FFFFFF"/>
        <w:spacing w:before="100" w:beforeAutospacing="1" w:after="100" w:afterAutospacing="1" w:line="240" w:lineRule="auto"/>
        <w:rPr>
          <w:rFonts w:eastAsia="Times New Roman" w:cstheme="minorHAnsi"/>
          <w:color w:val="000000" w:themeColor="text1"/>
          <w:lang w:eastAsia="ru-RU"/>
        </w:rPr>
      </w:pPr>
      <w:r w:rsidRPr="00C64094">
        <w:rPr>
          <w:rFonts w:eastAsia="Times New Roman" w:cstheme="minorHAnsi"/>
          <w:color w:val="000000" w:themeColor="text1"/>
          <w:lang w:eastAsia="ru-RU"/>
        </w:rPr>
        <w:lastRenderedPageBreak/>
        <w:t>признание эффективности рыночной экономики как наиболее действенного инструмента обеспечения баланса между спросом и предложением, создание стимулов к модернизации производства.</w:t>
      </w:r>
    </w:p>
    <w:p w14:paraId="102CB04D" w14:textId="77777777" w:rsidR="00273094" w:rsidRPr="00C64094" w:rsidRDefault="00273094" w:rsidP="00273094">
      <w:pPr>
        <w:shd w:val="clear" w:color="auto" w:fill="FFFFFF"/>
        <w:spacing w:before="300" w:after="150" w:line="240" w:lineRule="auto"/>
        <w:outlineLvl w:val="2"/>
        <w:rPr>
          <w:rFonts w:eastAsia="Times New Roman" w:cstheme="minorHAnsi"/>
          <w:b/>
          <w:bCs/>
          <w:color w:val="3A6EA5"/>
          <w:lang w:eastAsia="ru-RU"/>
        </w:rPr>
      </w:pPr>
      <w:r w:rsidRPr="00C64094">
        <w:rPr>
          <w:rFonts w:eastAsia="Times New Roman" w:cstheme="minorHAnsi"/>
          <w:b/>
          <w:bCs/>
          <w:color w:val="3A6EA5"/>
          <w:lang w:eastAsia="ru-RU"/>
        </w:rPr>
        <w:t>3. Политический раскол советского общества</w:t>
      </w:r>
    </w:p>
    <w:p w14:paraId="1D743E3C" w14:textId="77777777"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Руководство КПСС стремилось учитывать духовные перемены в обществе, обновляя концепцию и практику политики перестройки. Власти не противодействовали начавшемуся весной 1988 г. процессу возникновения политических организаций, независимых от КПСС.</w:t>
      </w:r>
    </w:p>
    <w:p w14:paraId="0F84497C" w14:textId="10DE7F3C"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На XIX Всесоюзной партийной конференции летом 1988 г. М.С. Горбачёв призвал общество к созданию правового государства, основанного на разделении властей. Он выступил за освобождение руководящих структур КПСС от административно-хозяйственных функций, с тем чтобы эти функции перешли к государству и предприятиям. Предложенные Горбачёвым меры ослабили позиции партийной бюрократии, лишившейся влияния на экономические процессы. В 1989-1990 гг. КПСС потеряла около четверти своих членов, пополнивших ряды демократических движений и организаций.</w:t>
      </w:r>
    </w:p>
    <w:p w14:paraId="6103CAAC" w14:textId="6BDAF38E"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В 1989 г. на новой основе (альтернативность кандидатов, избрание трети депутатов от общественных организаций) состоялись выборы народных депутатов СССР. Они продемонстрировали изменение настроений в обществе</w:t>
      </w:r>
      <w:r w:rsidR="00010124">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В Москве 89% избирателей проголосовали за кандидата демократических сил Б.Н. Ельцина.</w:t>
      </w:r>
    </w:p>
    <w:p w14:paraId="69832444" w14:textId="70F7DE5D"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М.С. Горбачёв предпринял меры по укреплению своего влияния. На I съезде народных депутатов (май — июнь 1989 г.) он, сохраняя пост Генерального секретаря ЦК КПСС, был избран Председателем Верховного Совета СССР, а в марте 1990 г. на III съезде народных депутатов занял учреждённый съездом пост Президента СССР. Тогда же была отменена 6-я статья Конституции, закреплявшая руководящую роль КПСС в обществе. XXVIII съезд партии летом 1990 г. одобрил новую Программу партии. Её целью провозглашалось строительство демократического социализма.</w:t>
      </w:r>
    </w:p>
    <w:p w14:paraId="63EF0783" w14:textId="276437D6" w:rsidR="00273094" w:rsidRPr="003E31E2" w:rsidRDefault="00273094" w:rsidP="00273094">
      <w:pPr>
        <w:shd w:val="clear" w:color="auto" w:fill="FFFFFF"/>
        <w:spacing w:before="100" w:beforeAutospacing="1" w:after="100" w:afterAutospacing="1" w:line="240" w:lineRule="auto"/>
        <w:jc w:val="both"/>
        <w:rPr>
          <w:rFonts w:eastAsia="Times New Roman" w:cstheme="minorHAnsi"/>
          <w:i/>
          <w:iCs/>
          <w:color w:val="000000" w:themeColor="text1"/>
          <w:lang w:eastAsia="ru-RU"/>
        </w:rPr>
      </w:pPr>
      <w:r w:rsidRPr="003E31E2">
        <w:rPr>
          <w:rFonts w:eastAsia="Times New Roman" w:cstheme="minorHAnsi"/>
          <w:i/>
          <w:iCs/>
          <w:color w:val="000000" w:themeColor="text1"/>
          <w:lang w:eastAsia="ru-RU"/>
        </w:rPr>
        <w:t>В то же время в рядах КПСС постепенно шла консолидация сил, оппозиционных курсу перестройки. Многочисленный слой номенклатуры был не удовлетворён воцарившимся в обществе идейным многообразием, свободой деятельности СМИ. Недовольство курсом Горбачёва постепенно возрастало. Демократизм его стиля управления воспринимался как проявление слабости.</w:t>
      </w:r>
      <w:r w:rsidR="00A30BC6" w:rsidRPr="003E31E2">
        <w:rPr>
          <w:rFonts w:eastAsia="Times New Roman" w:cstheme="minorHAnsi"/>
          <w:i/>
          <w:iCs/>
          <w:color w:val="000000" w:themeColor="text1"/>
          <w:lang w:eastAsia="ru-RU"/>
        </w:rPr>
        <w:t xml:space="preserve"> </w:t>
      </w:r>
      <w:r w:rsidRPr="003E31E2">
        <w:rPr>
          <w:rFonts w:eastAsia="Times New Roman" w:cstheme="minorHAnsi"/>
          <w:i/>
          <w:iCs/>
          <w:color w:val="000000" w:themeColor="text1"/>
          <w:lang w:eastAsia="ru-RU"/>
        </w:rPr>
        <w:t>Оппозиционные перестройке силы имели большую поддержку в высших структурах партии, в созданной в 1990 г. Компартии РСФСР, в государственном аппарате, армии, органах государственной безопасности.</w:t>
      </w:r>
    </w:p>
    <w:p w14:paraId="70B5B39D" w14:textId="645C68C6" w:rsidR="00273094" w:rsidRPr="00C64094" w:rsidRDefault="00273094" w:rsidP="00273094">
      <w:pPr>
        <w:shd w:val="clear" w:color="auto" w:fill="FFFFFF"/>
        <w:spacing w:before="100" w:beforeAutospacing="1" w:after="100" w:afterAutospacing="1" w:line="240" w:lineRule="auto"/>
        <w:jc w:val="both"/>
        <w:rPr>
          <w:rFonts w:eastAsia="Times New Roman" w:cstheme="minorHAnsi"/>
          <w:color w:val="000000" w:themeColor="text1"/>
          <w:lang w:eastAsia="ru-RU"/>
        </w:rPr>
      </w:pPr>
      <w:r w:rsidRPr="00C64094">
        <w:rPr>
          <w:rFonts w:eastAsia="Times New Roman" w:cstheme="minorHAnsi"/>
          <w:color w:val="000000" w:themeColor="text1"/>
          <w:lang w:eastAsia="ru-RU"/>
        </w:rPr>
        <w:t>Популярность М.С. Горбачёва падала, и постепенно кумиром большинства населения стал Б.Н. Ельцин. Благодаря конфликтам с руководством КПСС он приобрёл репутацию наиболее последовательного и решительного сторонника демократической трансформации общества.</w:t>
      </w:r>
      <w:r w:rsidR="009C383A">
        <w:rPr>
          <w:rFonts w:eastAsia="Times New Roman" w:cstheme="minorHAnsi"/>
          <w:color w:val="000000" w:themeColor="text1"/>
          <w:lang w:eastAsia="ru-RU"/>
        </w:rPr>
        <w:t xml:space="preserve"> </w:t>
      </w:r>
      <w:r w:rsidRPr="00C64094">
        <w:rPr>
          <w:rFonts w:eastAsia="Times New Roman" w:cstheme="minorHAnsi"/>
          <w:color w:val="000000" w:themeColor="text1"/>
          <w:lang w:eastAsia="ru-RU"/>
        </w:rPr>
        <w:t>Поддержав идеи перестройки, гласности и демократизации, Б.Н. Ельцин принялся осуществлять их на практике. Борьба с коррупцией и привилегиями партийно-государственной элиты, кадровые чистки в структурах власти на уровне районов обеспечили ему симпатии среди общественности и демократически настроенной интеллигенции.</w:t>
      </w:r>
    </w:p>
    <w:p w14:paraId="3842A4CD" w14:textId="61BC59C1" w:rsidR="003E31E2" w:rsidRPr="00727D14" w:rsidRDefault="003E31E2" w:rsidP="009147D7">
      <w:pPr>
        <w:shd w:val="clear" w:color="auto" w:fill="FFFFFF"/>
        <w:spacing w:before="100" w:beforeAutospacing="1" w:after="100" w:afterAutospacing="1" w:line="240" w:lineRule="auto"/>
        <w:jc w:val="both"/>
        <w:rPr>
          <w:rFonts w:eastAsia="Times New Roman" w:cstheme="minorHAnsi"/>
          <w:color w:val="000000" w:themeColor="text1"/>
          <w:lang w:eastAsia="ru-RU"/>
        </w:rPr>
      </w:pPr>
      <w:r>
        <w:rPr>
          <w:rFonts w:eastAsia="Times New Roman" w:cstheme="minorHAnsi"/>
          <w:color w:val="000000" w:themeColor="text1"/>
          <w:lang w:eastAsia="ru-RU"/>
        </w:rPr>
        <w:t>НЕНАВИЖУУУУУУ</w:t>
      </w:r>
    </w:p>
    <w:sectPr w:rsidR="003E31E2" w:rsidRPr="00727D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677"/>
    <w:multiLevelType w:val="multilevel"/>
    <w:tmpl w:val="CE0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0697F"/>
    <w:multiLevelType w:val="multilevel"/>
    <w:tmpl w:val="041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30E"/>
    <w:multiLevelType w:val="multilevel"/>
    <w:tmpl w:val="686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54A4C"/>
    <w:multiLevelType w:val="multilevel"/>
    <w:tmpl w:val="074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95E4A"/>
    <w:multiLevelType w:val="multilevel"/>
    <w:tmpl w:val="0C2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A41F0"/>
    <w:multiLevelType w:val="multilevel"/>
    <w:tmpl w:val="B7F0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A233B"/>
    <w:multiLevelType w:val="multilevel"/>
    <w:tmpl w:val="9F8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89"/>
    <w:rsid w:val="00010124"/>
    <w:rsid w:val="000143D6"/>
    <w:rsid w:val="00036F42"/>
    <w:rsid w:val="00056EBB"/>
    <w:rsid w:val="000669F8"/>
    <w:rsid w:val="000871B6"/>
    <w:rsid w:val="00093544"/>
    <w:rsid w:val="000B091E"/>
    <w:rsid w:val="000B5EE9"/>
    <w:rsid w:val="000B7565"/>
    <w:rsid w:val="000D6933"/>
    <w:rsid w:val="000F7673"/>
    <w:rsid w:val="00124C6C"/>
    <w:rsid w:val="0016496F"/>
    <w:rsid w:val="00185EFF"/>
    <w:rsid w:val="00191542"/>
    <w:rsid w:val="001C1B98"/>
    <w:rsid w:val="002350B8"/>
    <w:rsid w:val="00273094"/>
    <w:rsid w:val="0029635B"/>
    <w:rsid w:val="002B1AB4"/>
    <w:rsid w:val="002D0F35"/>
    <w:rsid w:val="002E1F1D"/>
    <w:rsid w:val="00313551"/>
    <w:rsid w:val="00345823"/>
    <w:rsid w:val="003E31E2"/>
    <w:rsid w:val="00420D73"/>
    <w:rsid w:val="00434E30"/>
    <w:rsid w:val="00440F3D"/>
    <w:rsid w:val="00444B41"/>
    <w:rsid w:val="004528DF"/>
    <w:rsid w:val="004D3047"/>
    <w:rsid w:val="004D4FCD"/>
    <w:rsid w:val="004F74EE"/>
    <w:rsid w:val="00514C16"/>
    <w:rsid w:val="00532C50"/>
    <w:rsid w:val="00541730"/>
    <w:rsid w:val="00542DE0"/>
    <w:rsid w:val="005816C9"/>
    <w:rsid w:val="005A07B5"/>
    <w:rsid w:val="005D596C"/>
    <w:rsid w:val="005E13E3"/>
    <w:rsid w:val="0060560E"/>
    <w:rsid w:val="00626B64"/>
    <w:rsid w:val="00627C00"/>
    <w:rsid w:val="006448F6"/>
    <w:rsid w:val="006452D0"/>
    <w:rsid w:val="00654425"/>
    <w:rsid w:val="00666657"/>
    <w:rsid w:val="00670048"/>
    <w:rsid w:val="00677AA9"/>
    <w:rsid w:val="00684E5D"/>
    <w:rsid w:val="0068646A"/>
    <w:rsid w:val="006C1A7A"/>
    <w:rsid w:val="006E3F63"/>
    <w:rsid w:val="00711A71"/>
    <w:rsid w:val="00727D14"/>
    <w:rsid w:val="00765B5E"/>
    <w:rsid w:val="00792640"/>
    <w:rsid w:val="007D3B0D"/>
    <w:rsid w:val="007E3F87"/>
    <w:rsid w:val="007E5D15"/>
    <w:rsid w:val="007F0A4F"/>
    <w:rsid w:val="00820EA3"/>
    <w:rsid w:val="008303FD"/>
    <w:rsid w:val="008A5F48"/>
    <w:rsid w:val="008C5790"/>
    <w:rsid w:val="008C6027"/>
    <w:rsid w:val="00911BDD"/>
    <w:rsid w:val="00913309"/>
    <w:rsid w:val="009147D7"/>
    <w:rsid w:val="009645EA"/>
    <w:rsid w:val="00965488"/>
    <w:rsid w:val="009C383A"/>
    <w:rsid w:val="009D0409"/>
    <w:rsid w:val="00A05EA4"/>
    <w:rsid w:val="00A30BC6"/>
    <w:rsid w:val="00A364A1"/>
    <w:rsid w:val="00A470A5"/>
    <w:rsid w:val="00A52F8E"/>
    <w:rsid w:val="00A54763"/>
    <w:rsid w:val="00A572EE"/>
    <w:rsid w:val="00A66BAF"/>
    <w:rsid w:val="00AA394D"/>
    <w:rsid w:val="00AA4586"/>
    <w:rsid w:val="00AA6E53"/>
    <w:rsid w:val="00AC7C77"/>
    <w:rsid w:val="00AF2A72"/>
    <w:rsid w:val="00B069B5"/>
    <w:rsid w:val="00B13A30"/>
    <w:rsid w:val="00B51184"/>
    <w:rsid w:val="00B61F04"/>
    <w:rsid w:val="00B74752"/>
    <w:rsid w:val="00B824FB"/>
    <w:rsid w:val="00BA1FE4"/>
    <w:rsid w:val="00BA78DC"/>
    <w:rsid w:val="00BB2697"/>
    <w:rsid w:val="00BB6510"/>
    <w:rsid w:val="00BB6AED"/>
    <w:rsid w:val="00BC2001"/>
    <w:rsid w:val="00BC3AFB"/>
    <w:rsid w:val="00CE5979"/>
    <w:rsid w:val="00CF0E93"/>
    <w:rsid w:val="00D20B5C"/>
    <w:rsid w:val="00D86389"/>
    <w:rsid w:val="00D86C8B"/>
    <w:rsid w:val="00E01D72"/>
    <w:rsid w:val="00E0254A"/>
    <w:rsid w:val="00E22981"/>
    <w:rsid w:val="00E337D2"/>
    <w:rsid w:val="00E36F91"/>
    <w:rsid w:val="00E74C5C"/>
    <w:rsid w:val="00EA19A0"/>
    <w:rsid w:val="00EA405D"/>
    <w:rsid w:val="00EB53B6"/>
    <w:rsid w:val="00EC1F71"/>
    <w:rsid w:val="00EE6891"/>
    <w:rsid w:val="00F26354"/>
    <w:rsid w:val="00F31196"/>
    <w:rsid w:val="00F539F2"/>
    <w:rsid w:val="00F667F2"/>
    <w:rsid w:val="00F76BF9"/>
    <w:rsid w:val="00F840E7"/>
    <w:rsid w:val="00F8784D"/>
    <w:rsid w:val="00FB5534"/>
    <w:rsid w:val="00FB76F4"/>
    <w:rsid w:val="00FF6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71E3"/>
  <w15:chartTrackingRefBased/>
  <w15:docId w15:val="{F6C50F37-25A1-4FDE-AD87-D5545346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C1B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C1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1B9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C1B98"/>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1C1B9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733">
      <w:bodyDiv w:val="1"/>
      <w:marLeft w:val="0"/>
      <w:marRight w:val="0"/>
      <w:marTop w:val="0"/>
      <w:marBottom w:val="0"/>
      <w:divBdr>
        <w:top w:val="none" w:sz="0" w:space="0" w:color="auto"/>
        <w:left w:val="none" w:sz="0" w:space="0" w:color="auto"/>
        <w:bottom w:val="none" w:sz="0" w:space="0" w:color="auto"/>
        <w:right w:val="none" w:sz="0" w:space="0" w:color="auto"/>
      </w:divBdr>
    </w:div>
    <w:div w:id="56705903">
      <w:bodyDiv w:val="1"/>
      <w:marLeft w:val="0"/>
      <w:marRight w:val="0"/>
      <w:marTop w:val="0"/>
      <w:marBottom w:val="0"/>
      <w:divBdr>
        <w:top w:val="none" w:sz="0" w:space="0" w:color="auto"/>
        <w:left w:val="none" w:sz="0" w:space="0" w:color="auto"/>
        <w:bottom w:val="none" w:sz="0" w:space="0" w:color="auto"/>
        <w:right w:val="none" w:sz="0" w:space="0" w:color="auto"/>
      </w:divBdr>
    </w:div>
    <w:div w:id="169225546">
      <w:bodyDiv w:val="1"/>
      <w:marLeft w:val="0"/>
      <w:marRight w:val="0"/>
      <w:marTop w:val="0"/>
      <w:marBottom w:val="0"/>
      <w:divBdr>
        <w:top w:val="none" w:sz="0" w:space="0" w:color="auto"/>
        <w:left w:val="none" w:sz="0" w:space="0" w:color="auto"/>
        <w:bottom w:val="none" w:sz="0" w:space="0" w:color="auto"/>
        <w:right w:val="none" w:sz="0" w:space="0" w:color="auto"/>
      </w:divBdr>
    </w:div>
    <w:div w:id="477842665">
      <w:bodyDiv w:val="1"/>
      <w:marLeft w:val="0"/>
      <w:marRight w:val="0"/>
      <w:marTop w:val="0"/>
      <w:marBottom w:val="0"/>
      <w:divBdr>
        <w:top w:val="none" w:sz="0" w:space="0" w:color="auto"/>
        <w:left w:val="none" w:sz="0" w:space="0" w:color="auto"/>
        <w:bottom w:val="none" w:sz="0" w:space="0" w:color="auto"/>
        <w:right w:val="none" w:sz="0" w:space="0" w:color="auto"/>
      </w:divBdr>
    </w:div>
    <w:div w:id="658925030">
      <w:bodyDiv w:val="1"/>
      <w:marLeft w:val="0"/>
      <w:marRight w:val="0"/>
      <w:marTop w:val="0"/>
      <w:marBottom w:val="0"/>
      <w:divBdr>
        <w:top w:val="none" w:sz="0" w:space="0" w:color="auto"/>
        <w:left w:val="none" w:sz="0" w:space="0" w:color="auto"/>
        <w:bottom w:val="none" w:sz="0" w:space="0" w:color="auto"/>
        <w:right w:val="none" w:sz="0" w:space="0" w:color="auto"/>
      </w:divBdr>
    </w:div>
    <w:div w:id="895042458">
      <w:bodyDiv w:val="1"/>
      <w:marLeft w:val="0"/>
      <w:marRight w:val="0"/>
      <w:marTop w:val="0"/>
      <w:marBottom w:val="0"/>
      <w:divBdr>
        <w:top w:val="none" w:sz="0" w:space="0" w:color="auto"/>
        <w:left w:val="none" w:sz="0" w:space="0" w:color="auto"/>
        <w:bottom w:val="none" w:sz="0" w:space="0" w:color="auto"/>
        <w:right w:val="none" w:sz="0" w:space="0" w:color="auto"/>
      </w:divBdr>
    </w:div>
    <w:div w:id="999697439">
      <w:bodyDiv w:val="1"/>
      <w:marLeft w:val="0"/>
      <w:marRight w:val="0"/>
      <w:marTop w:val="0"/>
      <w:marBottom w:val="0"/>
      <w:divBdr>
        <w:top w:val="none" w:sz="0" w:space="0" w:color="auto"/>
        <w:left w:val="none" w:sz="0" w:space="0" w:color="auto"/>
        <w:bottom w:val="none" w:sz="0" w:space="0" w:color="auto"/>
        <w:right w:val="none" w:sz="0" w:space="0" w:color="auto"/>
      </w:divBdr>
    </w:div>
    <w:div w:id="1021976181">
      <w:bodyDiv w:val="1"/>
      <w:marLeft w:val="0"/>
      <w:marRight w:val="0"/>
      <w:marTop w:val="0"/>
      <w:marBottom w:val="0"/>
      <w:divBdr>
        <w:top w:val="none" w:sz="0" w:space="0" w:color="auto"/>
        <w:left w:val="none" w:sz="0" w:space="0" w:color="auto"/>
        <w:bottom w:val="none" w:sz="0" w:space="0" w:color="auto"/>
        <w:right w:val="none" w:sz="0" w:space="0" w:color="auto"/>
      </w:divBdr>
    </w:div>
    <w:div w:id="1121803525">
      <w:bodyDiv w:val="1"/>
      <w:marLeft w:val="0"/>
      <w:marRight w:val="0"/>
      <w:marTop w:val="0"/>
      <w:marBottom w:val="0"/>
      <w:divBdr>
        <w:top w:val="none" w:sz="0" w:space="0" w:color="auto"/>
        <w:left w:val="none" w:sz="0" w:space="0" w:color="auto"/>
        <w:bottom w:val="none" w:sz="0" w:space="0" w:color="auto"/>
        <w:right w:val="none" w:sz="0" w:space="0" w:color="auto"/>
      </w:divBdr>
    </w:div>
    <w:div w:id="1237133141">
      <w:bodyDiv w:val="1"/>
      <w:marLeft w:val="0"/>
      <w:marRight w:val="0"/>
      <w:marTop w:val="0"/>
      <w:marBottom w:val="0"/>
      <w:divBdr>
        <w:top w:val="none" w:sz="0" w:space="0" w:color="auto"/>
        <w:left w:val="none" w:sz="0" w:space="0" w:color="auto"/>
        <w:bottom w:val="none" w:sz="0" w:space="0" w:color="auto"/>
        <w:right w:val="none" w:sz="0" w:space="0" w:color="auto"/>
      </w:divBdr>
    </w:div>
    <w:div w:id="1387292909">
      <w:bodyDiv w:val="1"/>
      <w:marLeft w:val="0"/>
      <w:marRight w:val="0"/>
      <w:marTop w:val="0"/>
      <w:marBottom w:val="0"/>
      <w:divBdr>
        <w:top w:val="none" w:sz="0" w:space="0" w:color="auto"/>
        <w:left w:val="none" w:sz="0" w:space="0" w:color="auto"/>
        <w:bottom w:val="none" w:sz="0" w:space="0" w:color="auto"/>
        <w:right w:val="none" w:sz="0" w:space="0" w:color="auto"/>
      </w:divBdr>
    </w:div>
    <w:div w:id="14405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6D97-CAEC-428F-86EE-350F753D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7983</Words>
  <Characters>45509</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Ksyusha Shtropina</dc:creator>
  <cp:keywords/>
  <dc:description/>
  <cp:lastModifiedBy>Ksyusha Shtropina</cp:lastModifiedBy>
  <cp:revision>117</cp:revision>
  <dcterms:created xsi:type="dcterms:W3CDTF">2023-02-07T09:47:00Z</dcterms:created>
  <dcterms:modified xsi:type="dcterms:W3CDTF">2023-04-29T23:36:00Z</dcterms:modified>
</cp:coreProperties>
</file>