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56B7" w:rsidRPr="004E56B7" w:rsidRDefault="004E56B7" w:rsidP="004E56B7">
      <w:pPr>
        <w:jc w:val="center"/>
        <w:rPr>
          <w:b/>
          <w:bCs/>
          <w:sz w:val="32"/>
          <w:szCs w:val="32"/>
        </w:rPr>
      </w:pPr>
      <w:r w:rsidRPr="004E56B7">
        <w:rPr>
          <w:b/>
          <w:bCs/>
          <w:sz w:val="32"/>
          <w:szCs w:val="32"/>
        </w:rPr>
        <w:t>Executive Report</w:t>
      </w:r>
    </w:p>
    <w:p w:rsidR="004E56B7" w:rsidRDefault="004E56B7" w:rsidP="004E56B7"/>
    <w:p w:rsidR="004E56B7" w:rsidRPr="004E56B7" w:rsidRDefault="004E56B7" w:rsidP="004E56B7">
      <w:r w:rsidRPr="004E56B7">
        <w:t xml:space="preserve">During controlled security testing, multiple unauthorized authentication attempts were launched against a Windows Server system using invalid credentials via </w:t>
      </w:r>
      <w:proofErr w:type="spellStart"/>
      <w:r w:rsidRPr="004E56B7">
        <w:t>WinRM</w:t>
      </w:r>
      <w:proofErr w:type="spellEnd"/>
      <w:r w:rsidRPr="004E56B7">
        <w:t>. The SOC platform successfully detected all failed login attempts in real time through Windows Event ID 4625 alerts.</w:t>
      </w:r>
    </w:p>
    <w:p w:rsidR="004E56B7" w:rsidRPr="004E56B7" w:rsidRDefault="004E56B7" w:rsidP="004E56B7">
      <w:r w:rsidRPr="004E56B7">
        <w:t>Detection performance was immediate, resulting in near-zero Mean Time to Detect (MTTD). No successful compromise occurred, and dwell time remained zero. This demonstrates strong log visibility and monitoring configuration within the current SOC environment.</w:t>
      </w:r>
    </w:p>
    <w:p w:rsidR="004E56B7" w:rsidRPr="004E56B7" w:rsidRDefault="004E56B7" w:rsidP="004E56B7">
      <w:r w:rsidRPr="004E56B7">
        <w:t>However, containment actions were not automated, indicating an opportunity to improve Mean Time to Respond (MTTR). Implementing automated response mechanisms, such as dynamic IP blocking or SOAR-based workflows, would enhance response efficiency and reduce operational workload.</w:t>
      </w:r>
    </w:p>
    <w:p w:rsidR="004E56B7" w:rsidRPr="004E56B7" w:rsidRDefault="004E56B7" w:rsidP="004E56B7">
      <w:r w:rsidRPr="004E56B7">
        <w:t>Overall, the SOC environment demonstrated effective detection capability for credential-based attack techniques. Continued improvements in automation and response orchestration will further strengthen security posture and operational maturity.</w:t>
      </w:r>
    </w:p>
    <w:p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B7"/>
    <w:rsid w:val="004E56B7"/>
    <w:rsid w:val="005D1D50"/>
    <w:rsid w:val="00825FC3"/>
    <w:rsid w:val="00960F1F"/>
    <w:rsid w:val="00A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D7CC"/>
  <w15:chartTrackingRefBased/>
  <w15:docId w15:val="{38C75216-36F5-4729-A943-E54FC66D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2026-02-27T10:56:00Z</dcterms:created>
  <dcterms:modified xsi:type="dcterms:W3CDTF">2026-02-27T10:57:00Z</dcterms:modified>
</cp:coreProperties>
</file>